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E5F" w:rsidP="00815E5F">
      <w:pPr>
        <w:pStyle w:val="Title"/>
      </w:pPr>
      <w:r>
        <w:fldChar w:fldCharType="begin"/>
      </w:r>
      <w:r>
        <w:instrText xml:space="preserve"> TITLE   \* MERGEFORMAT </w:instrText>
      </w:r>
      <w:r>
        <w:fldChar w:fldCharType="separate"/>
      </w:r>
      <w:r>
        <w:t>PUAFIR213 Assist with prescribed burning</w:t>
      </w:r>
      <w:r>
        <w:fldChar w:fldCharType="end"/>
      </w:r>
    </w:p>
    <w:p w:rsidR="00815E5F" w:rsidP="00815E5F">
      <w:pPr>
        <w:pStyle w:val="Version"/>
        <w:sectPr w:rsidSect="008C45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45D9" w:rsidP="008C45D9">
      <w:pPr>
        <w:pStyle w:val="SuperHeading"/>
      </w:pPr>
      <w:r w:rsidRPr="008C45D9">
        <w:t>PUAFIR213 Assist with prescribed burning</w:t>
      </w:r>
    </w:p>
    <w:p w:rsidR="00000000" w:rsidRPr="008C45D9" w:rsidP="008C45D9">
      <w:pPr>
        <w:pStyle w:val="Heading1"/>
      </w:pPr>
      <w:bookmarkStart w:id="1" w:name="O_570355"/>
      <w:bookmarkEnd w:id="1"/>
      <w:r w:rsidRPr="008C45D9">
        <w:t>Modification History</w:t>
      </w:r>
    </w:p>
    <w:tbl>
      <w:tblPr>
        <w:tblW w:w="0" w:type="auto"/>
        <w:tblLayout w:type="fixed"/>
        <w:tblCellMar>
          <w:left w:w="62" w:type="dxa"/>
          <w:right w:w="62" w:type="dxa"/>
        </w:tblCellMar>
        <w:tblLook w:val="0000"/>
      </w:tblPr>
      <w:tblGrid>
        <w:gridCol w:w="1134"/>
        <w:gridCol w:w="1701"/>
        <w:gridCol w:w="4536"/>
      </w:tblGrid>
      <w:tr w:rsidTr="00815E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BodyText"/>
            </w:pPr>
            <w:r w:rsidRPr="008C45D9">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BodyText"/>
            </w:pPr>
            <w:r w:rsidRPr="008C45D9">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rPr>
                <w:rStyle w:val="SpecialBold"/>
              </w:rPr>
              <w:t>Comments</w:t>
            </w:r>
          </w:p>
        </w:tc>
      </w:tr>
      <w:tr w:rsidTr="00815E5F">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t xml:space="preserve">Editorial changes. </w:t>
            </w:r>
          </w:p>
        </w:tc>
      </w:tr>
      <w:tr w:rsidTr="00815E5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BodyText"/>
            </w:pPr>
            <w:r w:rsidRPr="008C45D9">
              <w:t>New unit.</w:t>
            </w:r>
          </w:p>
        </w:tc>
      </w:tr>
    </w:tbl>
    <w:p w:rsidR="00815E5F" w:rsidP="008C45D9">
      <w:pPr>
        <w:pStyle w:val="BodyText"/>
      </w:pPr>
    </w:p>
    <w:p w:rsidR="00815E5F" w:rsidP="008C45D9">
      <w:pPr>
        <w:pStyle w:val="BodyText"/>
      </w:pPr>
    </w:p>
    <w:p w:rsidR="00000000" w:rsidRPr="008C45D9" w:rsidP="008C45D9">
      <w:pPr>
        <w:pStyle w:val="Heading1"/>
      </w:pPr>
      <w:bookmarkStart w:id="2" w:name="O_570354"/>
      <w:bookmarkEnd w:id="2"/>
      <w:r w:rsidRPr="008C45D9">
        <w:t>Unit Descriptor</w:t>
      </w:r>
    </w:p>
    <w:p w:rsidR="00000000" w:rsidRPr="008C45D9" w:rsidP="008C45D9">
      <w:pPr>
        <w:pStyle w:val="BodyText"/>
      </w:pPr>
      <w:r w:rsidRPr="008C45D9">
        <w:t>This unit of covers the competency required to assist with prescribed burning for agricultural, natural resource purposes or hazard mitigation. It requires the ability to assist with preparations for the burn, support the conduct of the burn and participat</w:t>
      </w:r>
      <w:r w:rsidRPr="008C45D9">
        <w:t xml:space="preserve">e in clean-up activities. </w:t>
      </w:r>
    </w:p>
    <w:p w:rsidR="00815E5F" w:rsidP="008C45D9">
      <w:pPr>
        <w:pStyle w:val="BodyText"/>
      </w:pPr>
      <w:r w:rsidRPr="008C45D9">
        <w:t>No licensing, legislative, regulatory or certification requirements apply to this unit at the time of publication.</w:t>
      </w:r>
    </w:p>
    <w:p w:rsidR="00815E5F" w:rsidP="008C45D9">
      <w:pPr>
        <w:pStyle w:val="BodyText"/>
      </w:pPr>
    </w:p>
    <w:p w:rsidR="00000000" w:rsidRPr="008C45D9" w:rsidP="008C45D9">
      <w:pPr>
        <w:pStyle w:val="Heading1"/>
      </w:pPr>
      <w:bookmarkStart w:id="3" w:name="O_570353"/>
      <w:bookmarkEnd w:id="3"/>
      <w:r w:rsidRPr="008C45D9">
        <w:t>Application of the Unit</w:t>
      </w:r>
    </w:p>
    <w:p w:rsidR="00815E5F" w:rsidP="008C45D9">
      <w:pPr>
        <w:pStyle w:val="BodyText"/>
      </w:pPr>
      <w:r w:rsidRPr="008C45D9">
        <w:t xml:space="preserve">This unit applies to personnel participating in lighting and conducting </w:t>
      </w:r>
      <w:r w:rsidRPr="008C45D9">
        <w:t xml:space="preserve">prescribed burns under direct supervision. </w:t>
      </w:r>
    </w:p>
    <w:p w:rsidR="00815E5F" w:rsidP="008C45D9">
      <w:pPr>
        <w:pStyle w:val="BodyText"/>
      </w:pPr>
    </w:p>
    <w:p w:rsidR="00000000" w:rsidRPr="008C45D9" w:rsidP="008C45D9">
      <w:pPr>
        <w:pStyle w:val="Heading1"/>
      </w:pPr>
      <w:bookmarkStart w:id="4" w:name="O_570352"/>
      <w:bookmarkEnd w:id="4"/>
      <w:r w:rsidRPr="008C45D9">
        <w:t>Licensing/Regulatory Information</w:t>
      </w:r>
    </w:p>
    <w:p w:rsidR="00000000" w:rsidRPr="008C45D9" w:rsidP="008C45D9">
      <w:pPr>
        <w:pStyle w:val="BodyText"/>
      </w:pPr>
      <w:r w:rsidRPr="008C45D9">
        <w:t>Not applicable.</w:t>
      </w:r>
    </w:p>
    <w:p w:rsidR="00000000" w:rsidRPr="008C45D9" w:rsidP="008C45D9">
      <w:pPr>
        <w:pStyle w:val="AllowPageBreak"/>
      </w:pPr>
    </w:p>
    <w:p w:rsidR="00000000" w:rsidRPr="008C45D9" w:rsidP="008C45D9">
      <w:pPr>
        <w:pStyle w:val="Heading1"/>
      </w:pPr>
      <w:bookmarkStart w:id="5" w:name="O_570351"/>
      <w:bookmarkEnd w:id="5"/>
      <w:r w:rsidRPr="008C45D9">
        <w:t>Pre-Requisites</w:t>
      </w:r>
    </w:p>
    <w:p w:rsidR="00815E5F" w:rsidP="008C45D9">
      <w:pPr>
        <w:pStyle w:val="BodyText"/>
      </w:pPr>
      <w:r w:rsidRPr="008C45D9">
        <w:t>PUAFIR215 Prevent injury</w:t>
      </w:r>
    </w:p>
    <w:p w:rsidR="00815E5F" w:rsidP="008C45D9">
      <w:pPr>
        <w:pStyle w:val="BodyText"/>
      </w:pPr>
    </w:p>
    <w:p w:rsidR="00000000" w:rsidRPr="008C45D9" w:rsidP="008C45D9">
      <w:pPr>
        <w:pStyle w:val="Heading1"/>
      </w:pPr>
      <w:bookmarkStart w:id="6" w:name="O_570350"/>
      <w:bookmarkEnd w:id="6"/>
      <w:r w:rsidRPr="008C45D9">
        <w:t>Employability Skills Information</w:t>
      </w:r>
    </w:p>
    <w:p w:rsidR="00815E5F" w:rsidP="008C45D9">
      <w:pPr>
        <w:pStyle w:val="BodyText"/>
      </w:pPr>
      <w:r w:rsidRPr="008C45D9">
        <w:t>This unit contains employability skil</w:t>
      </w:r>
      <w:r w:rsidRPr="008C45D9">
        <w:t>ls.</w:t>
      </w:r>
    </w:p>
    <w:p w:rsidR="00815E5F" w:rsidP="008C45D9">
      <w:pPr>
        <w:pStyle w:val="BodyText"/>
      </w:pPr>
    </w:p>
    <w:p w:rsidR="00000000" w:rsidRPr="008C45D9" w:rsidP="008C45D9">
      <w:pPr>
        <w:pStyle w:val="Heading1"/>
      </w:pPr>
      <w:bookmarkStart w:id="7" w:name="O_570349"/>
      <w:bookmarkEnd w:id="7"/>
      <w:r w:rsidRPr="008C45D9">
        <w:t>Elements and Performance Criteria Pre-Content</w:t>
      </w:r>
    </w:p>
    <w:tbl>
      <w:tblPr>
        <w:tblW w:w="0" w:type="auto"/>
        <w:tblLayout w:type="fixed"/>
        <w:tblCellMar>
          <w:left w:w="62" w:type="dxa"/>
          <w:right w:w="62" w:type="dxa"/>
        </w:tblCellMar>
        <w:tblLook w:val="0000"/>
      </w:tblPr>
      <w:tblGrid>
        <w:gridCol w:w="3060"/>
        <w:gridCol w:w="5580"/>
      </w:tblGrid>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BodyText"/>
            </w:pPr>
            <w:r w:rsidRPr="008C45D9">
              <w:t xml:space="preserve">Performance Criteria describe the required performance needed to demonstrate achievement of the element. Where </w:t>
            </w:r>
            <w:r w:rsidRPr="008C45D9">
              <w:rPr>
                <w:rStyle w:val="BoldandItalics"/>
              </w:rPr>
              <w:t>bold italicised</w:t>
            </w:r>
            <w:r w:rsidRPr="008C45D9">
              <w:t xml:space="preserve"> text is used, further information is detailed in the Range Statement. Assessment of performance is to be consistent with the Evidence Guide.</w:t>
            </w:r>
          </w:p>
        </w:tc>
      </w:tr>
    </w:tbl>
    <w:p w:rsidR="00815E5F" w:rsidP="008C45D9">
      <w:pPr>
        <w:pStyle w:val="BodyText"/>
      </w:pPr>
    </w:p>
    <w:p w:rsidR="00815E5F" w:rsidP="008C45D9">
      <w:pPr>
        <w:pStyle w:val="BodyText"/>
      </w:pPr>
    </w:p>
    <w:p w:rsidR="00000000" w:rsidRPr="008C45D9" w:rsidP="008C45D9">
      <w:pPr>
        <w:pStyle w:val="Heading1"/>
      </w:pPr>
      <w:bookmarkStart w:id="8" w:name="O_570348"/>
      <w:bookmarkEnd w:id="8"/>
      <w:r w:rsidRPr="008C45D9">
        <w:t>Elements and Performance Criteria</w:t>
      </w:r>
    </w:p>
    <w:tbl>
      <w:tblPr>
        <w:tblW w:w="0" w:type="auto"/>
        <w:tblLayout w:type="fixed"/>
        <w:tblCellMar>
          <w:left w:w="62" w:type="dxa"/>
          <w:right w:w="62" w:type="dxa"/>
        </w:tblCellMar>
        <w:tblLook w:val="0000"/>
      </w:tblPr>
      <w:tblGrid>
        <w:gridCol w:w="3060"/>
        <w:gridCol w:w="5580"/>
      </w:tblGrid>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C45D9" w:rsidP="008C45D9">
            <w:pPr>
              <w:pStyle w:val="BodyText"/>
            </w:pPr>
            <w:r w:rsidRPr="008C45D9">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rPr>
                <w:rStyle w:val="SpecialBold"/>
              </w:rPr>
              <w:t>PERFORMANCE CRITERIA</w:t>
            </w:r>
          </w:p>
        </w:tc>
      </w:tr>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45D9">
            <w:pPr>
              <w:pStyle w:val="List"/>
              <w:rPr>
                <w:lang w:val="en-NZ"/>
              </w:rPr>
            </w:pPr>
            <w:r w:rsidRPr="008C45D9">
              <w:rPr>
                <w:rStyle w:val="SpecialBold"/>
              </w:rPr>
              <w:t>1.</w:t>
            </w:r>
            <w:r w:rsidRPr="008C45D9">
              <w:rPr>
                <w:rStyle w:val="SpecialBold"/>
              </w:rPr>
              <w:tab/>
              <w:t xml:space="preserve">Assist with </w:t>
            </w:r>
            <w:r w:rsidRPr="008C45D9">
              <w:rPr>
                <w:rStyle w:val="SpecialBold"/>
              </w:rPr>
              <w:t xml:space="preserve">preparations for the burn </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List"/>
            </w:pPr>
            <w:r w:rsidRPr="008C45D9">
              <w:t>1.1</w:t>
            </w:r>
            <w:r w:rsidRPr="008C45D9">
              <w:rPr>
                <w:rStyle w:val="BoldandItalics"/>
              </w:rPr>
              <w:tab/>
              <w:t>Equipment and media</w:t>
            </w:r>
            <w:r w:rsidRPr="008C45D9">
              <w:t xml:space="preserve"> to be used in the burn are prepared for use as directed.</w:t>
            </w:r>
          </w:p>
          <w:p w:rsidR="00000000" w:rsidRPr="008C45D9" w:rsidP="008C45D9">
            <w:pPr>
              <w:pStyle w:val="List"/>
            </w:pPr>
            <w:r w:rsidRPr="008C45D9">
              <w:t>1.2</w:t>
            </w:r>
            <w:r w:rsidRPr="008C45D9">
              <w:tab/>
              <w:t>Safety equipment is checked and prepared for use.</w:t>
            </w:r>
          </w:p>
          <w:p w:rsidR="00000000" w:rsidRPr="008C45D9" w:rsidP="008C45D9">
            <w:pPr>
              <w:pStyle w:val="List"/>
            </w:pPr>
            <w:r w:rsidRPr="008C45D9">
              <w:t>1.3</w:t>
            </w:r>
            <w:r w:rsidRPr="008C45D9">
              <w:tab/>
              <w:t>Location and extent of the burn is discussed and clarified with supervisor.</w:t>
            </w:r>
          </w:p>
          <w:p w:rsidR="00000000" w:rsidRPr="008C45D9" w:rsidP="008C45D9">
            <w:pPr>
              <w:pStyle w:val="List"/>
            </w:pPr>
            <w:r w:rsidRPr="008C45D9">
              <w:t>1.4</w:t>
            </w:r>
            <w:r w:rsidRPr="008C45D9">
              <w:tab/>
              <w:t>Strategies</w:t>
            </w:r>
            <w:r w:rsidRPr="008C45D9">
              <w:t xml:space="preserve"> and tactics for conducting the burn, including contingency plans, are obtained in a briefing and clarification is sought if required.</w:t>
            </w:r>
          </w:p>
          <w:p w:rsidR="00000000" w:rsidRPr="008C45D9" w:rsidP="008C45D9">
            <w:pPr>
              <w:pStyle w:val="List"/>
            </w:pPr>
            <w:r w:rsidRPr="008C45D9">
              <w:t>1.5</w:t>
            </w:r>
            <w:r w:rsidRPr="008C45D9">
              <w:rPr>
                <w:rStyle w:val="BoldandItalics"/>
              </w:rPr>
              <w:tab/>
              <w:t>Assets</w:t>
            </w:r>
            <w:r w:rsidRPr="008C45D9">
              <w:rPr>
                <w:rStyle w:val="Emphasis"/>
              </w:rPr>
              <w:t xml:space="preserve"> </w:t>
            </w:r>
            <w:r w:rsidRPr="008C45D9">
              <w:rPr>
                <w:rStyle w:val="BoldandItalics"/>
              </w:rPr>
              <w:t>requiring protection</w:t>
            </w:r>
            <w:r w:rsidRPr="008C45D9">
              <w:t xml:space="preserve"> during the burn are recognised and noted.</w:t>
            </w:r>
          </w:p>
          <w:p w:rsidR="00000000" w:rsidP="008C45D9">
            <w:pPr>
              <w:pStyle w:val="List"/>
              <w:rPr>
                <w:lang w:val="en-NZ"/>
              </w:rPr>
            </w:pPr>
            <w:r w:rsidRPr="008C45D9">
              <w:t>1.6</w:t>
            </w:r>
            <w:r w:rsidRPr="008C45D9">
              <w:tab/>
            </w:r>
            <w:r w:rsidRPr="008C45D9">
              <w:t>Personal role, crew activities and extent of the burn are checked with supervisor.</w:t>
            </w:r>
          </w:p>
        </w:tc>
      </w:tr>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45D9">
            <w:pPr>
              <w:pStyle w:val="List"/>
              <w:rPr>
                <w:lang w:val="en-NZ"/>
              </w:rPr>
            </w:pPr>
            <w:r w:rsidRPr="008C45D9">
              <w:rPr>
                <w:rStyle w:val="SpecialBold"/>
              </w:rPr>
              <w:t>2.</w:t>
            </w:r>
            <w:r w:rsidRPr="008C45D9">
              <w:rPr>
                <w:rStyle w:val="SpecialBold"/>
              </w:rPr>
              <w:tab/>
              <w:t xml:space="preserve">Participate in conducting the burn </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List"/>
            </w:pPr>
            <w:r w:rsidRPr="008C45D9">
              <w:t>2.1</w:t>
            </w:r>
            <w:r w:rsidRPr="008C45D9">
              <w:tab/>
              <w:t>Assistance with pre-burn checks is provided as directed by supervisor.</w:t>
            </w:r>
          </w:p>
          <w:p w:rsidR="00000000" w:rsidRPr="008C45D9" w:rsidP="008C45D9">
            <w:pPr>
              <w:pStyle w:val="List"/>
            </w:pPr>
            <w:r w:rsidRPr="008C45D9">
              <w:t>2.2</w:t>
            </w:r>
            <w:r w:rsidRPr="008C45D9">
              <w:tab/>
            </w:r>
            <w:r w:rsidRPr="008C45D9">
              <w:t>Burn operations, including lighting and suppression activities, are undertaken in accordance with organisational safety and operating guidelines.</w:t>
            </w:r>
          </w:p>
          <w:p w:rsidR="00000000" w:rsidRPr="008C45D9" w:rsidP="008C45D9">
            <w:pPr>
              <w:pStyle w:val="List"/>
            </w:pPr>
            <w:r w:rsidRPr="008C45D9">
              <w:t>2.3</w:t>
            </w:r>
            <w:r w:rsidRPr="008C45D9">
              <w:tab/>
              <w:t>Ignition devices are used in accordance with organisational safety and operating guidelines.</w:t>
            </w:r>
          </w:p>
          <w:p w:rsidR="00000000" w:rsidRPr="008C45D9" w:rsidP="008C45D9">
            <w:pPr>
              <w:pStyle w:val="List"/>
            </w:pPr>
            <w:r w:rsidRPr="008C45D9">
              <w:t>2.4</w:t>
            </w:r>
            <w:r w:rsidRPr="008C45D9">
              <w:tab/>
              <w:t xml:space="preserve">Ignition </w:t>
            </w:r>
            <w:r w:rsidRPr="008C45D9">
              <w:t xml:space="preserve">techniques suitable for the burn objectives </w:t>
            </w:r>
            <w:r w:rsidRPr="008C45D9">
              <w:t>are implemented in accordance with directions provided.</w:t>
            </w:r>
          </w:p>
          <w:p w:rsidR="00000000" w:rsidRPr="008C45D9" w:rsidP="008C45D9">
            <w:pPr>
              <w:pStyle w:val="List"/>
            </w:pPr>
            <w:r w:rsidRPr="008C45D9">
              <w:t>2.5</w:t>
            </w:r>
            <w:r w:rsidRPr="008C45D9">
              <w:tab/>
              <w:t>Problems or concerns during the burn are raised with supervisor.</w:t>
            </w:r>
          </w:p>
          <w:p w:rsidR="00000000" w:rsidRPr="008C45D9" w:rsidP="008C45D9">
            <w:pPr>
              <w:pStyle w:val="List"/>
            </w:pPr>
            <w:r w:rsidRPr="008C45D9">
              <w:t>2.6</w:t>
            </w:r>
            <w:r w:rsidRPr="008C45D9">
              <w:tab/>
              <w:t>Communication is maintained at all times in accordance with organisational procedur</w:t>
            </w:r>
            <w:r w:rsidRPr="008C45D9">
              <w:t>es.</w:t>
            </w:r>
          </w:p>
          <w:p w:rsidR="00000000" w:rsidRPr="008C45D9" w:rsidP="008C45D9">
            <w:pPr>
              <w:pStyle w:val="List"/>
            </w:pPr>
            <w:r w:rsidRPr="008C45D9">
              <w:t>2.7</w:t>
            </w:r>
            <w:r w:rsidRPr="008C45D9">
              <w:rPr>
                <w:rStyle w:val="BoldandItalics"/>
              </w:rPr>
              <w:tab/>
              <w:t>Conditions</w:t>
            </w:r>
            <w:r w:rsidRPr="008C45D9">
              <w:t xml:space="preserve"> </w:t>
            </w:r>
            <w:r w:rsidRPr="008C45D9">
              <w:rPr>
                <w:rStyle w:val="BoldandItalics"/>
              </w:rPr>
              <w:t>at the burn</w:t>
            </w:r>
            <w:r w:rsidRPr="008C45D9">
              <w:t xml:space="preserve"> are observed and their effect on fire behaviour and development are noted and reported to supervisor.</w:t>
            </w:r>
          </w:p>
          <w:p w:rsidR="00000000" w:rsidRPr="008C45D9" w:rsidP="008C45D9">
            <w:pPr>
              <w:pStyle w:val="List"/>
            </w:pPr>
            <w:r w:rsidRPr="008C45D9">
              <w:t>2.8</w:t>
            </w:r>
            <w:r w:rsidRPr="008C45D9">
              <w:rPr>
                <w:rStyle w:val="BoldandItalics"/>
              </w:rPr>
              <w:tab/>
              <w:t>Weather conditions</w:t>
            </w:r>
            <w:r w:rsidRPr="008C45D9">
              <w:t xml:space="preserve"> and changes to fire behaviour are observed and reported to supervisor.</w:t>
            </w:r>
          </w:p>
          <w:p w:rsidR="00000000" w:rsidRPr="008C45D9" w:rsidP="008C45D9">
            <w:pPr>
              <w:pStyle w:val="List"/>
            </w:pPr>
            <w:r w:rsidRPr="008C45D9">
              <w:t>2.9</w:t>
            </w:r>
            <w:r w:rsidRPr="008C45D9">
              <w:tab/>
              <w:t>Safe escape route or refu</w:t>
            </w:r>
            <w:r w:rsidRPr="008C45D9">
              <w:t>ge is identified and maintained at all times.</w:t>
            </w:r>
          </w:p>
          <w:p w:rsidR="00000000" w:rsidRPr="008C45D9" w:rsidP="008C45D9">
            <w:pPr>
              <w:pStyle w:val="List"/>
            </w:pPr>
            <w:r w:rsidRPr="008C45D9">
              <w:t>2.10</w:t>
            </w:r>
            <w:r w:rsidRPr="008C45D9">
              <w:tab/>
            </w:r>
            <w:r w:rsidRPr="008C45D9">
              <w:rPr>
                <w:rStyle w:val="BoldandItalics"/>
              </w:rPr>
              <w:t>Personal protective equipment</w:t>
            </w:r>
            <w:r w:rsidRPr="008C45D9">
              <w:t xml:space="preserve"> is utilised throughout the burn in accordance with organisational guidelines.</w:t>
            </w:r>
          </w:p>
          <w:p w:rsidR="00000000" w:rsidRPr="008C45D9" w:rsidP="008C45D9">
            <w:pPr>
              <w:pStyle w:val="List"/>
            </w:pPr>
            <w:r w:rsidRPr="008C45D9">
              <w:t>2.11</w:t>
            </w:r>
            <w:r w:rsidRPr="008C45D9">
              <w:tab/>
              <w:t>Burn perimeter is made safe in accordance with burn plan.</w:t>
            </w:r>
          </w:p>
          <w:p w:rsidR="00000000" w:rsidRPr="008C45D9" w:rsidP="008C45D9">
            <w:pPr>
              <w:pStyle w:val="List"/>
            </w:pPr>
            <w:r w:rsidRPr="008C45D9">
              <w:t>2.12</w:t>
            </w:r>
            <w:r w:rsidRPr="008C45D9">
              <w:tab/>
              <w:t>Hazards remaining in the burn</w:t>
            </w:r>
            <w:r w:rsidRPr="008C45D9">
              <w:t xml:space="preserve"> area are noted and reported to supervisor.</w:t>
            </w:r>
          </w:p>
          <w:p w:rsidR="00000000" w:rsidP="008C45D9">
            <w:pPr>
              <w:pStyle w:val="List"/>
              <w:rPr>
                <w:lang w:val="en-NZ"/>
              </w:rPr>
            </w:pPr>
            <w:r w:rsidRPr="008C45D9">
              <w:t>2.13</w:t>
            </w:r>
            <w:r w:rsidRPr="008C45D9">
              <w:tab/>
              <w:t>Burn debrief is participated in.</w:t>
            </w:r>
          </w:p>
        </w:tc>
      </w:tr>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C45D9" w:rsidP="008C45D9">
            <w:pPr>
              <w:pStyle w:val="List"/>
            </w:pPr>
            <w:r w:rsidRPr="008C45D9">
              <w:rPr>
                <w:rStyle w:val="SpecialBold"/>
              </w:rPr>
              <w:t>3.</w:t>
            </w:r>
            <w:r w:rsidRPr="008C45D9">
              <w:rPr>
                <w:rStyle w:val="SpecialBold"/>
              </w:rPr>
              <w:tab/>
              <w:t>Participate in clean-up activities</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List"/>
            </w:pPr>
            <w:r w:rsidRPr="008C45D9">
              <w:rPr>
                <w:rStyle w:val="BoldandItalics"/>
              </w:rPr>
              <w:t>3.1</w:t>
            </w:r>
            <w:r w:rsidRPr="008C45D9">
              <w:rPr>
                <w:rStyle w:val="BoldandItalics"/>
              </w:rPr>
              <w:tab/>
              <w:t>Clean-up activities</w:t>
            </w:r>
            <w:r w:rsidRPr="008C45D9">
              <w:t xml:space="preserve"> are carried out under direction in accordance with organisational procedure.</w:t>
            </w:r>
          </w:p>
          <w:p w:rsidR="00000000" w:rsidRPr="008C45D9" w:rsidP="008C45D9">
            <w:pPr>
              <w:pStyle w:val="List"/>
            </w:pPr>
            <w:r w:rsidRPr="008C45D9">
              <w:t>3.2</w:t>
            </w:r>
            <w:r w:rsidRPr="008C45D9">
              <w:tab/>
              <w:t xml:space="preserve">Personal protective equipment </w:t>
            </w:r>
            <w:r w:rsidRPr="008C45D9">
              <w:t>is cleaned and returned to storage.</w:t>
            </w:r>
          </w:p>
          <w:p w:rsidR="00000000" w:rsidRPr="008C45D9" w:rsidP="008C45D9">
            <w:pPr>
              <w:pStyle w:val="List"/>
            </w:pPr>
            <w:r w:rsidRPr="008C45D9">
              <w:t>3.3</w:t>
            </w:r>
            <w:r w:rsidRPr="008C45D9">
              <w:tab/>
              <w:t>Equipment used in the burn is cleaned, maintained and returned to storage.</w:t>
            </w:r>
          </w:p>
        </w:tc>
      </w:tr>
    </w:tbl>
    <w:p w:rsidR="00000000" w:rsidRPr="008C45D9" w:rsidP="008C45D9">
      <w:pPr>
        <w:pStyle w:val="BodyText"/>
      </w:pPr>
    </w:p>
    <w:p w:rsidR="00000000" w:rsidRPr="008C45D9" w:rsidP="008C45D9">
      <w:pPr>
        <w:pStyle w:val="AllowPageBreak"/>
      </w:pPr>
    </w:p>
    <w:p w:rsidR="00000000" w:rsidRPr="008C45D9" w:rsidP="008C45D9">
      <w:pPr>
        <w:pStyle w:val="Heading1"/>
      </w:pPr>
      <w:bookmarkStart w:id="9" w:name="O_570347"/>
      <w:bookmarkEnd w:id="9"/>
      <w:r w:rsidRPr="008C45D9">
        <w:t>Required Skills and Knowledge</w:t>
      </w:r>
    </w:p>
    <w:tbl>
      <w:tblPr>
        <w:tblW w:w="0" w:type="auto"/>
        <w:tblLayout w:type="fixed"/>
        <w:tblCellMar>
          <w:left w:w="62" w:type="dxa"/>
          <w:right w:w="62" w:type="dxa"/>
        </w:tblCellMar>
        <w:tblLook w:val="0000"/>
      </w:tblPr>
      <w:tblGrid>
        <w:gridCol w:w="8640"/>
      </w:tblGrid>
      <w:tr w:rsidTr="008C45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t>This describes the essential skills and knowledge and their level, required for this unit.</w:t>
            </w:r>
          </w:p>
        </w:tc>
      </w:tr>
      <w:tr w:rsidTr="008C45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rPr>
                <w:rStyle w:val="SpecialBold"/>
              </w:rPr>
              <w:t>Required Skills</w:t>
            </w:r>
          </w:p>
        </w:tc>
      </w:tr>
      <w:tr w:rsidTr="008C45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45D9" w:rsidP="008C45D9">
            <w:pPr>
              <w:pStyle w:val="ListBullet"/>
            </w:pPr>
            <w:r w:rsidRPr="008C45D9">
              <w:t>assist with preparations for the burn</w:t>
            </w:r>
          </w:p>
          <w:p w:rsidR="00000000" w:rsidRPr="008C45D9" w:rsidP="008C45D9">
            <w:pPr>
              <w:pStyle w:val="ListBullet"/>
            </w:pPr>
            <w:r w:rsidRPr="008C45D9">
              <w:t>participate in briefings and debriefings</w:t>
            </w:r>
          </w:p>
          <w:p w:rsidR="00000000" w:rsidRPr="008C45D9" w:rsidP="008C45D9">
            <w:pPr>
              <w:pStyle w:val="ListBullet"/>
            </w:pPr>
            <w:r w:rsidRPr="008C45D9">
              <w:t>participate in clean-up activities</w:t>
            </w:r>
          </w:p>
          <w:p w:rsidR="00000000" w:rsidRPr="008C45D9" w:rsidP="008C45D9">
            <w:pPr>
              <w:pStyle w:val="ListBullet"/>
            </w:pPr>
            <w:r w:rsidRPr="008C45D9">
              <w:t>participate in conducting the burn</w:t>
            </w:r>
          </w:p>
          <w:p w:rsidR="00000000" w:rsidP="008C45D9">
            <w:pPr>
              <w:pStyle w:val="ListBullet"/>
              <w:rPr>
                <w:lang w:val="en-NZ"/>
              </w:rPr>
            </w:pPr>
            <w:r w:rsidRPr="008C45D9">
              <w:t>use suppression and ignition equipment</w:t>
            </w:r>
          </w:p>
        </w:tc>
      </w:tr>
      <w:tr w:rsidTr="008C45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rPr>
                <w:rStyle w:val="SpecialBold"/>
              </w:rPr>
              <w:t>Required Knowledge</w:t>
            </w:r>
          </w:p>
        </w:tc>
      </w:tr>
      <w:tr w:rsidTr="008C45D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C45D9" w:rsidP="008C45D9">
            <w:pPr>
              <w:pStyle w:val="ListBullet"/>
            </w:pPr>
            <w:r w:rsidRPr="008C45D9">
              <w:t>burn ignition and suppression tactics and techniques</w:t>
            </w:r>
          </w:p>
          <w:p w:rsidR="00000000" w:rsidRPr="008C45D9" w:rsidP="008C45D9">
            <w:pPr>
              <w:pStyle w:val="ListBullet"/>
            </w:pPr>
            <w:r w:rsidRPr="008C45D9">
              <w:t>extinguishing media and equipment</w:t>
            </w:r>
          </w:p>
          <w:p w:rsidR="00000000" w:rsidRPr="008C45D9" w:rsidP="008C45D9">
            <w:pPr>
              <w:pStyle w:val="ListBullet"/>
            </w:pPr>
            <w:r w:rsidRPr="008C45D9">
              <w:t>fire behaviour</w:t>
            </w:r>
          </w:p>
          <w:p w:rsidR="00000000" w:rsidRPr="008C45D9" w:rsidP="008C45D9">
            <w:pPr>
              <w:pStyle w:val="ListBullet"/>
            </w:pPr>
            <w:r w:rsidRPr="008C45D9">
              <w:t xml:space="preserve">fire hazards </w:t>
            </w:r>
          </w:p>
          <w:p w:rsidR="00000000" w:rsidRPr="008C45D9" w:rsidP="008C45D9">
            <w:pPr>
              <w:pStyle w:val="ListBullet"/>
            </w:pPr>
            <w:r w:rsidRPr="008C45D9">
              <w:t>ignition media and equipment</w:t>
            </w:r>
          </w:p>
          <w:p w:rsidR="00000000" w:rsidRPr="008C45D9" w:rsidP="008C45D9">
            <w:pPr>
              <w:pStyle w:val="ListBullet"/>
            </w:pPr>
            <w:r w:rsidRPr="008C45D9">
              <w:t>organisational operating and work health and safety procedures</w:t>
            </w:r>
          </w:p>
          <w:p w:rsidR="00000000" w:rsidRPr="008C45D9" w:rsidP="008C45D9">
            <w:pPr>
              <w:pStyle w:val="ListBullet"/>
            </w:pPr>
            <w:r w:rsidRPr="008C45D9">
              <w:t>working safely around fire</w:t>
            </w:r>
          </w:p>
        </w:tc>
      </w:tr>
    </w:tbl>
    <w:p w:rsidR="00000000" w:rsidRPr="008C45D9" w:rsidP="008C45D9">
      <w:pPr>
        <w:pStyle w:val="BodyText"/>
      </w:pPr>
    </w:p>
    <w:p w:rsidR="00000000" w:rsidRPr="008C45D9" w:rsidP="008C45D9">
      <w:pPr>
        <w:pStyle w:val="AllowPageBreak"/>
      </w:pPr>
    </w:p>
    <w:p w:rsidR="00000000" w:rsidRPr="008C45D9" w:rsidP="008C45D9">
      <w:pPr>
        <w:pStyle w:val="Heading1"/>
      </w:pPr>
      <w:bookmarkStart w:id="10" w:name="O_570346"/>
      <w:bookmarkEnd w:id="10"/>
      <w:r w:rsidRPr="008C45D9">
        <w:t>Ev</w:t>
      </w:r>
      <w:r w:rsidRPr="008C45D9">
        <w:t>idence Guide</w:t>
      </w:r>
    </w:p>
    <w:tbl>
      <w:tblPr>
        <w:tblW w:w="0" w:type="auto"/>
        <w:tblLayout w:type="fixed"/>
        <w:tblCellMar>
          <w:left w:w="62" w:type="dxa"/>
          <w:right w:w="62" w:type="dxa"/>
        </w:tblCellMar>
        <w:tblLook w:val="0000"/>
      </w:tblPr>
      <w:tblGrid>
        <w:gridCol w:w="3060"/>
        <w:gridCol w:w="5580"/>
      </w:tblGrid>
      <w:tr w:rsidTr="008C45D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t>The evidence guide provides advice on assessment and must be read in conjunction with the Performance Criteria, Required Skills and Knowledge, the Range Statement and the Assessment Guidelines for this Training Package.</w:t>
            </w:r>
          </w:p>
        </w:tc>
      </w:tr>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BodyText"/>
            </w:pPr>
            <w:r w:rsidRPr="008C45D9">
              <w:t>Assessment must confirm the ability to:</w:t>
            </w:r>
          </w:p>
          <w:p w:rsidR="00000000" w:rsidRPr="008C45D9" w:rsidP="008C45D9">
            <w:pPr>
              <w:pStyle w:val="ListBullet"/>
            </w:pPr>
            <w:r w:rsidRPr="008C45D9">
              <w:t>work as a member of a team and follow safe work practices</w:t>
            </w:r>
          </w:p>
          <w:p w:rsidR="00000000" w:rsidRPr="008C45D9" w:rsidP="008C45D9">
            <w:pPr>
              <w:pStyle w:val="ListBullet"/>
            </w:pPr>
            <w:r w:rsidRPr="008C45D9">
              <w:t>undertake pre-burn checks</w:t>
            </w:r>
          </w:p>
          <w:p w:rsidR="00000000" w:rsidRPr="008C45D9" w:rsidP="008C45D9">
            <w:pPr>
              <w:pStyle w:val="ListBullet"/>
            </w:pPr>
            <w:r w:rsidRPr="008C45D9">
              <w:t>assist in lighting a burn using the re</w:t>
            </w:r>
            <w:r w:rsidRPr="008C45D9">
              <w:t xml:space="preserve">levant equipment </w:t>
            </w:r>
          </w:p>
          <w:p w:rsidR="00000000" w:rsidRPr="008C45D9" w:rsidP="008C45D9">
            <w:pPr>
              <w:pStyle w:val="ListBullet"/>
            </w:pPr>
            <w:r w:rsidRPr="008C45D9">
              <w:t xml:space="preserve">use extinguishing media and equipment in suppression activities </w:t>
            </w:r>
          </w:p>
          <w:p w:rsidR="00000000" w:rsidRPr="008C45D9" w:rsidP="008C45D9">
            <w:pPr>
              <w:pStyle w:val="ListBullet"/>
            </w:pPr>
            <w:r w:rsidRPr="008C45D9">
              <w:t>follow directions and respond appropriately to instructions given during the burn</w:t>
            </w:r>
          </w:p>
          <w:p w:rsidR="00000000" w:rsidRPr="008C45D9" w:rsidP="008C45D9">
            <w:pPr>
              <w:pStyle w:val="ListBullet"/>
            </w:pPr>
            <w:r w:rsidRPr="008C45D9">
              <w:t>communicate effectively with supervisor and members of the team.</w:t>
            </w:r>
          </w:p>
          <w:p w:rsidR="00000000" w:rsidRPr="008C45D9" w:rsidP="008C45D9">
            <w:pPr>
              <w:pStyle w:val="BodyText"/>
            </w:pPr>
            <w:r w:rsidRPr="008C45D9">
              <w:rPr>
                <w:rStyle w:val="SpecialBold"/>
              </w:rPr>
              <w:t>Consistency in performance</w:t>
            </w:r>
          </w:p>
          <w:p w:rsidR="00000000" w:rsidP="008C45D9">
            <w:pPr>
              <w:pStyle w:val="BodyText"/>
              <w:rPr>
                <w:lang w:val="en-NZ"/>
              </w:rPr>
            </w:pPr>
            <w:r w:rsidRPr="008C45D9">
              <w:t>Competency must be demonstrated in a range of actual and/or field-based workplace environments.</w:t>
            </w:r>
          </w:p>
        </w:tc>
      </w:tr>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C45D9" w:rsidP="008C45D9">
            <w:pPr>
              <w:pStyle w:val="BodyText"/>
            </w:pPr>
            <w:r w:rsidRPr="008C45D9">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BodyText"/>
            </w:pPr>
            <w:r w:rsidRPr="008C45D9">
              <w:rPr>
                <w:rStyle w:val="SpecialBold"/>
              </w:rPr>
              <w:t>Context of assessment</w:t>
            </w:r>
          </w:p>
          <w:p w:rsidR="00000000" w:rsidRPr="008C45D9" w:rsidP="008C45D9">
            <w:pPr>
              <w:pStyle w:val="BodyText"/>
            </w:pPr>
            <w:r w:rsidRPr="008C45D9">
              <w:t>Competency should be assessed in an agency approved field-based environment.</w:t>
            </w:r>
          </w:p>
          <w:p w:rsidR="00000000" w:rsidRPr="008C45D9" w:rsidP="008C45D9">
            <w:pPr>
              <w:pStyle w:val="BodyText"/>
            </w:pPr>
            <w:r w:rsidRPr="008C45D9">
              <w:rPr>
                <w:rStyle w:val="SpecialBold"/>
              </w:rPr>
              <w:t>Specific resources for assessment</w:t>
            </w:r>
          </w:p>
          <w:p w:rsidR="00000000" w:rsidRPr="008C45D9" w:rsidP="008C45D9">
            <w:pPr>
              <w:pStyle w:val="BodyText"/>
            </w:pPr>
            <w:r w:rsidRPr="008C45D9">
              <w:t>Access is required to:</w:t>
            </w:r>
          </w:p>
          <w:p w:rsidR="00000000" w:rsidRPr="008C45D9" w:rsidP="008C45D9">
            <w:pPr>
              <w:pStyle w:val="ListBullet"/>
            </w:pPr>
            <w:r w:rsidRPr="008C45D9">
              <w:t>range of controlled fires or prescribed burns</w:t>
            </w:r>
          </w:p>
          <w:p w:rsidR="00000000" w:rsidRPr="008C45D9" w:rsidP="008C45D9">
            <w:pPr>
              <w:pStyle w:val="ListBullet"/>
            </w:pPr>
            <w:r w:rsidRPr="008C45D9">
              <w:t>ignition equipment</w:t>
            </w:r>
          </w:p>
          <w:p w:rsidR="00000000" w:rsidP="008C45D9">
            <w:pPr>
              <w:pStyle w:val="ListBullet"/>
              <w:rPr>
                <w:lang w:val="en-NZ"/>
              </w:rPr>
            </w:pPr>
            <w:r w:rsidRPr="008C45D9">
              <w:t>suppression equipment</w:t>
            </w:r>
          </w:p>
        </w:tc>
      </w:tr>
      <w:tr w:rsidTr="008C45D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45D9">
            <w:pPr>
              <w:pStyle w:val="BodyText"/>
              <w:rPr>
                <w:lang w:val="en-NZ"/>
              </w:rPr>
            </w:pPr>
            <w:r w:rsidRPr="008C45D9">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8C45D9" w:rsidP="008C45D9">
            <w:pPr>
              <w:pStyle w:val="BodyText"/>
            </w:pPr>
            <w:r w:rsidRPr="008C45D9">
              <w:t xml:space="preserve">In a public safety environment assessment is usually conducted via direct observation in </w:t>
            </w:r>
            <w:r w:rsidRPr="008C45D9">
              <w:t>a training environment or in the workplace via subject matter supervision and/or mentoring, which is typically recorded in a competency workbook.</w:t>
            </w:r>
          </w:p>
          <w:p w:rsidR="00000000" w:rsidRPr="008C45D9" w:rsidP="008C45D9">
            <w:pPr>
              <w:pStyle w:val="BodyText"/>
            </w:pPr>
            <w:r w:rsidRPr="008C45D9">
              <w:t>Assessment is completed using appropriately qualified assessors who select the most appropriate method of asse</w:t>
            </w:r>
            <w:r w:rsidRPr="008C45D9">
              <w:t>ssment.</w:t>
            </w:r>
          </w:p>
          <w:p w:rsidR="00000000" w:rsidRPr="008C45D9" w:rsidP="008C45D9">
            <w:pPr>
              <w:pStyle w:val="BodyText"/>
            </w:pPr>
            <w:r w:rsidRPr="008C45D9">
              <w:t>Assessment may occur in an operational environment or in an agency-approved simulated work environment. Forms of assessment that are typically used include:</w:t>
            </w:r>
          </w:p>
          <w:p w:rsidR="00000000" w:rsidRPr="008C45D9" w:rsidP="008C45D9">
            <w:pPr>
              <w:pStyle w:val="ListBullet"/>
            </w:pPr>
            <w:r w:rsidRPr="008C45D9">
              <w:t>direct observation</w:t>
            </w:r>
          </w:p>
          <w:p w:rsidR="00000000" w:rsidRPr="008C45D9" w:rsidP="008C45D9">
            <w:pPr>
              <w:pStyle w:val="ListBullet"/>
            </w:pPr>
            <w:r w:rsidRPr="008C45D9">
              <w:t>interviewing the candidate</w:t>
            </w:r>
          </w:p>
          <w:p w:rsidR="00000000" w:rsidRPr="008C45D9" w:rsidP="008C45D9">
            <w:pPr>
              <w:pStyle w:val="ListBullet"/>
            </w:pPr>
            <w:r w:rsidRPr="008C45D9">
              <w:t>journals and workplace documentation</w:t>
            </w:r>
          </w:p>
          <w:p w:rsidR="00000000" w:rsidRPr="008C45D9" w:rsidP="008C45D9">
            <w:pPr>
              <w:pStyle w:val="ListBullet"/>
            </w:pPr>
            <w:r w:rsidRPr="008C45D9">
              <w:t>third party reports from supervisors</w:t>
            </w:r>
          </w:p>
          <w:p w:rsidR="00000000" w:rsidRPr="008C45D9" w:rsidP="008C45D9">
            <w:pPr>
              <w:pStyle w:val="ListBullet"/>
            </w:pPr>
            <w:r w:rsidRPr="008C45D9">
              <w:t>written or oral questions</w:t>
            </w:r>
          </w:p>
        </w:tc>
      </w:tr>
    </w:tbl>
    <w:p w:rsidR="00000000" w:rsidRPr="008C45D9" w:rsidP="008C45D9">
      <w:pPr>
        <w:pStyle w:val="BodyText"/>
      </w:pPr>
    </w:p>
    <w:p w:rsidR="00000000" w:rsidRPr="008C45D9" w:rsidP="008C45D9">
      <w:pPr>
        <w:pStyle w:val="AllowPageBreak"/>
      </w:pPr>
    </w:p>
    <w:p w:rsidR="00000000" w:rsidRPr="008C45D9" w:rsidP="008C45D9">
      <w:pPr>
        <w:pStyle w:val="Heading1"/>
      </w:pPr>
      <w:bookmarkStart w:id="11" w:name="O_570345"/>
      <w:bookmarkEnd w:id="11"/>
      <w:r w:rsidRPr="008C45D9">
        <w:t>Range Statement</w:t>
      </w:r>
    </w:p>
    <w:tbl>
      <w:tblPr>
        <w:tblW w:w="0" w:type="auto"/>
        <w:tblLayout w:type="fixed"/>
        <w:tblCellMar>
          <w:left w:w="62" w:type="dxa"/>
          <w:right w:w="62" w:type="dxa"/>
        </w:tblCellMar>
        <w:tblLook w:val="0000"/>
      </w:tblPr>
      <w:tblGrid>
        <w:gridCol w:w="3060"/>
        <w:gridCol w:w="5580"/>
      </w:tblGrid>
      <w:tr w:rsidTr="008C45D9">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t xml:space="preserve">The Range Statement relates to the Unit of Competency as a whole. It allows for different work environments and situations that may affect performance. </w:t>
            </w:r>
            <w:r w:rsidRPr="008C45D9">
              <w:rPr>
                <w:rStyle w:val="BoldandItalics"/>
              </w:rPr>
              <w:t>Bold i</w:t>
            </w:r>
            <w:r w:rsidRPr="008C45D9">
              <w:rPr>
                <w:rStyle w:val="BoldandItalics"/>
              </w:rPr>
              <w:t>talicised</w:t>
            </w:r>
            <w:r w:rsidRPr="008C45D9">
              <w:t xml:space="preserve"> wording in the Performance Criteria is detailed below.</w:t>
            </w:r>
          </w:p>
        </w:tc>
      </w:tr>
      <w:tr w:rsidTr="008C45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rPr>
                <w:rStyle w:val="BoldandItalics"/>
              </w:rPr>
              <w:t>Equipment and media</w:t>
            </w:r>
            <w:r w:rsidRPr="008C45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ListBullet"/>
            </w:pPr>
            <w:r w:rsidRPr="008C45D9">
              <w:t>drip torch</w:t>
            </w:r>
          </w:p>
          <w:p w:rsidR="00000000" w:rsidRPr="008C45D9" w:rsidP="008C45D9">
            <w:pPr>
              <w:pStyle w:val="ListBullet"/>
            </w:pPr>
            <w:r w:rsidRPr="008C45D9">
              <w:t>hand tools</w:t>
            </w:r>
          </w:p>
          <w:p w:rsidR="00000000" w:rsidRPr="008C45D9" w:rsidP="008C45D9">
            <w:pPr>
              <w:pStyle w:val="ListBullet"/>
            </w:pPr>
            <w:r w:rsidRPr="008C45D9">
              <w:t>hose</w:t>
            </w:r>
          </w:p>
          <w:p w:rsidR="00000000" w:rsidRPr="008C45D9" w:rsidP="008C45D9">
            <w:pPr>
              <w:pStyle w:val="ListBullet"/>
            </w:pPr>
            <w:r w:rsidRPr="008C45D9">
              <w:t>knapsack</w:t>
            </w:r>
          </w:p>
          <w:p w:rsidR="00000000" w:rsidRPr="008C45D9" w:rsidP="008C45D9">
            <w:pPr>
              <w:pStyle w:val="ListBullet"/>
            </w:pPr>
            <w:r w:rsidRPr="008C45D9">
              <w:t>incendiary devices</w:t>
            </w:r>
          </w:p>
          <w:p w:rsidR="00000000" w:rsidRPr="008C45D9" w:rsidP="008C45D9">
            <w:pPr>
              <w:pStyle w:val="ListBullet"/>
            </w:pPr>
            <w:r w:rsidRPr="008C45D9">
              <w:t>matches</w:t>
            </w:r>
          </w:p>
          <w:p w:rsidR="00000000" w:rsidRPr="008C45D9" w:rsidP="008C45D9">
            <w:pPr>
              <w:pStyle w:val="ListBullet"/>
            </w:pPr>
            <w:r w:rsidRPr="008C45D9">
              <w:t>small gear pump</w:t>
            </w:r>
          </w:p>
          <w:p w:rsidR="00000000" w:rsidP="008C45D9">
            <w:pPr>
              <w:pStyle w:val="ListBullet"/>
              <w:rPr>
                <w:lang w:val="en-NZ"/>
              </w:rPr>
            </w:pPr>
            <w:r w:rsidRPr="008C45D9">
              <w:t>tanker</w:t>
            </w:r>
          </w:p>
        </w:tc>
      </w:tr>
      <w:tr w:rsidTr="008C45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rPr>
                <w:rStyle w:val="BoldandItalics"/>
              </w:rPr>
              <w:t>Assets requiring protection</w:t>
            </w:r>
            <w:r w:rsidRPr="008C45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ListBullet"/>
            </w:pPr>
            <w:r w:rsidRPr="008C45D9">
              <w:t>area of rare or sensitive flora and fauna</w:t>
            </w:r>
          </w:p>
          <w:p w:rsidR="00000000" w:rsidRPr="008C45D9" w:rsidP="008C45D9">
            <w:pPr>
              <w:pStyle w:val="ListBullet"/>
            </w:pPr>
            <w:r w:rsidRPr="008C45D9">
              <w:t>buildings and other property</w:t>
            </w:r>
          </w:p>
          <w:p w:rsidR="00000000" w:rsidRPr="008C45D9" w:rsidP="008C45D9">
            <w:pPr>
              <w:pStyle w:val="ListBullet"/>
            </w:pPr>
            <w:r w:rsidRPr="008C45D9">
              <w:t>crops</w:t>
            </w:r>
          </w:p>
          <w:p w:rsidR="00000000" w:rsidRPr="008C45D9" w:rsidP="008C45D9">
            <w:pPr>
              <w:pStyle w:val="ListBullet"/>
            </w:pPr>
            <w:r w:rsidRPr="008C45D9">
              <w:t>public lands</w:t>
            </w:r>
          </w:p>
          <w:p w:rsidR="00000000" w:rsidRPr="008C45D9" w:rsidP="008C45D9">
            <w:pPr>
              <w:pStyle w:val="ListBullet"/>
            </w:pPr>
            <w:r w:rsidRPr="008C45D9">
              <w:t>tree plantations</w:t>
            </w:r>
          </w:p>
          <w:p w:rsidR="00000000" w:rsidP="008C45D9">
            <w:pPr>
              <w:pStyle w:val="ListBullet"/>
              <w:rPr>
                <w:lang w:val="en-NZ"/>
              </w:rPr>
            </w:pPr>
            <w:r w:rsidRPr="008C45D9">
              <w:t>utilities (power and telephone lines, water supply structures, communications towers)</w:t>
            </w:r>
          </w:p>
        </w:tc>
      </w:tr>
      <w:tr w:rsidTr="008C45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rPr>
                <w:rStyle w:val="BoldandItalics"/>
              </w:rPr>
              <w:t>Conditions at the burn</w:t>
            </w:r>
            <w:r w:rsidRPr="008C45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ListBullet"/>
            </w:pPr>
            <w:r w:rsidRPr="008C45D9">
              <w:t>fuel characteristics</w:t>
            </w:r>
          </w:p>
          <w:p w:rsidR="00000000" w:rsidRPr="008C45D9" w:rsidP="008C45D9">
            <w:pPr>
              <w:pStyle w:val="ListBullet"/>
            </w:pPr>
            <w:r w:rsidRPr="008C45D9">
              <w:t>fire</w:t>
            </w:r>
            <w:r w:rsidRPr="008C45D9">
              <w:t xml:space="preserve"> behaviour including flame height, rate of spread, fire shape and smoke development</w:t>
            </w:r>
          </w:p>
          <w:p w:rsidR="00000000" w:rsidP="008C45D9">
            <w:pPr>
              <w:pStyle w:val="ListBullet"/>
              <w:rPr>
                <w:lang w:val="en-NZ"/>
              </w:rPr>
            </w:pPr>
            <w:r w:rsidRPr="008C45D9">
              <w:t>terrain</w:t>
            </w:r>
          </w:p>
        </w:tc>
      </w:tr>
      <w:tr w:rsidTr="008C45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BodyText"/>
            </w:pPr>
            <w:r w:rsidRPr="008C45D9">
              <w:rPr>
                <w:rStyle w:val="BoldandItalics"/>
              </w:rPr>
              <w:t>Weather conditions</w:t>
            </w:r>
            <w:r w:rsidRPr="008C45D9">
              <w:t xml:space="preserve"> may include:</w:t>
            </w:r>
          </w:p>
          <w:p w:rsidR="00000000" w:rsidP="008C45D9">
            <w:pPr>
              <w:pStyle w:val="BodyText"/>
              <w:rPr>
                <w:lang w:val="en-NZ"/>
              </w:rPr>
            </w:pP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ListBullet"/>
            </w:pPr>
            <w:r w:rsidRPr="008C45D9">
              <w:t>atmospheric stability</w:t>
            </w:r>
          </w:p>
          <w:p w:rsidR="00000000" w:rsidRPr="008C45D9" w:rsidP="008C45D9">
            <w:pPr>
              <w:pStyle w:val="ListBullet"/>
            </w:pPr>
            <w:r w:rsidRPr="008C45D9">
              <w:t>relative humidity</w:t>
            </w:r>
          </w:p>
          <w:p w:rsidR="00000000" w:rsidRPr="008C45D9" w:rsidP="008C45D9">
            <w:pPr>
              <w:pStyle w:val="ListBullet"/>
            </w:pPr>
            <w:r w:rsidRPr="008C45D9">
              <w:t>temperature</w:t>
            </w:r>
          </w:p>
          <w:p w:rsidR="00000000" w:rsidP="008C45D9">
            <w:pPr>
              <w:pStyle w:val="ListBullet"/>
              <w:rPr>
                <w:lang w:val="en-NZ"/>
              </w:rPr>
            </w:pPr>
            <w:r w:rsidRPr="008C45D9">
              <w:t>wind speed and direction</w:t>
            </w:r>
          </w:p>
        </w:tc>
      </w:tr>
      <w:tr w:rsidTr="008C45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rPr>
                <w:rStyle w:val="BoldandItalics"/>
              </w:rPr>
              <w:t>Personal protective equipment</w:t>
            </w:r>
            <w:r w:rsidRPr="008C45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ListBullet"/>
            </w:pPr>
            <w:r w:rsidRPr="008C45D9">
              <w:t>eye protection</w:t>
            </w:r>
          </w:p>
          <w:p w:rsidR="00000000" w:rsidRPr="008C45D9" w:rsidP="008C45D9">
            <w:pPr>
              <w:pStyle w:val="ListBullet"/>
            </w:pPr>
            <w:r w:rsidRPr="008C45D9">
              <w:t>gloves</w:t>
            </w:r>
          </w:p>
          <w:p w:rsidR="00000000" w:rsidRPr="008C45D9" w:rsidP="008C45D9">
            <w:pPr>
              <w:pStyle w:val="ListBullet"/>
            </w:pPr>
            <w:r w:rsidRPr="008C45D9">
              <w:t>hearing protection</w:t>
            </w:r>
          </w:p>
          <w:p w:rsidR="00000000" w:rsidRPr="008C45D9" w:rsidP="008C45D9">
            <w:pPr>
              <w:pStyle w:val="ListBullet"/>
            </w:pPr>
            <w:r w:rsidRPr="008C45D9">
              <w:t>helmet/hat</w:t>
            </w:r>
          </w:p>
          <w:p w:rsidR="00000000" w:rsidRPr="008C45D9" w:rsidP="008C45D9">
            <w:pPr>
              <w:pStyle w:val="ListBullet"/>
            </w:pPr>
            <w:r w:rsidRPr="008C45D9">
              <w:t>overalls</w:t>
            </w:r>
          </w:p>
          <w:p w:rsidR="00000000" w:rsidRPr="008C45D9" w:rsidP="008C45D9">
            <w:pPr>
              <w:pStyle w:val="ListBullet"/>
            </w:pPr>
            <w:r w:rsidRPr="008C45D9">
              <w:t>respiratory protection</w:t>
            </w:r>
          </w:p>
          <w:p w:rsidR="00000000" w:rsidP="008C45D9">
            <w:pPr>
              <w:pStyle w:val="ListBullet"/>
              <w:rPr>
                <w:lang w:val="en-NZ"/>
              </w:rPr>
            </w:pPr>
            <w:r w:rsidRPr="008C45D9">
              <w:t>safety boots</w:t>
            </w:r>
          </w:p>
        </w:tc>
      </w:tr>
      <w:tr w:rsidTr="008C45D9">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45D9">
            <w:pPr>
              <w:pStyle w:val="BodyText"/>
              <w:rPr>
                <w:lang w:val="en-NZ"/>
              </w:rPr>
            </w:pPr>
            <w:r w:rsidRPr="008C45D9">
              <w:rPr>
                <w:rStyle w:val="BoldandItalics"/>
              </w:rPr>
              <w:t>Clean-up activities</w:t>
            </w:r>
            <w:r w:rsidRPr="008C45D9">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45D9" w:rsidP="008C45D9">
            <w:pPr>
              <w:pStyle w:val="ListBullet"/>
            </w:pPr>
            <w:r w:rsidRPr="008C45D9">
              <w:t>maintenance of ignition equipment</w:t>
            </w:r>
          </w:p>
          <w:p w:rsidR="00000000" w:rsidRPr="008C45D9" w:rsidP="008C45D9">
            <w:pPr>
              <w:pStyle w:val="ListBullet"/>
            </w:pPr>
            <w:r w:rsidRPr="008C45D9">
              <w:t>maintenance of personal protective clothing and equipment</w:t>
            </w:r>
          </w:p>
          <w:p w:rsidR="00000000" w:rsidRPr="008C45D9" w:rsidP="008C45D9">
            <w:pPr>
              <w:pStyle w:val="ListBullet"/>
            </w:pPr>
            <w:r w:rsidRPr="008C45D9">
              <w:t>maintenance of suppression equipment</w:t>
            </w:r>
          </w:p>
          <w:p w:rsidR="00000000" w:rsidRPr="008C45D9" w:rsidP="008C45D9">
            <w:pPr>
              <w:pStyle w:val="ListBullet"/>
            </w:pPr>
            <w:r w:rsidRPr="008C45D9">
              <w:t>use of vehicles to patrol until the burn is declared safe</w:t>
            </w:r>
          </w:p>
        </w:tc>
      </w:tr>
    </w:tbl>
    <w:p w:rsidR="00000000" w:rsidRPr="008C45D9" w:rsidP="008C45D9">
      <w:pPr>
        <w:pStyle w:val="BodyText"/>
      </w:pPr>
    </w:p>
    <w:p w:rsidR="00000000" w:rsidRPr="008C45D9" w:rsidP="008C45D9">
      <w:pPr>
        <w:pStyle w:val="AllowPageBreak"/>
      </w:pPr>
    </w:p>
    <w:p w:rsidR="00000000" w:rsidRPr="008C45D9" w:rsidP="008C45D9">
      <w:pPr>
        <w:pStyle w:val="Heading1"/>
      </w:pPr>
      <w:bookmarkStart w:id="12" w:name="O_570344"/>
      <w:bookmarkEnd w:id="12"/>
      <w:r w:rsidRPr="008C45D9">
        <w:t>Unit Sector(s)</w:t>
      </w:r>
    </w:p>
    <w:p w:rsidR="00000000" w:rsidRPr="008C45D9" w:rsidP="008C45D9">
      <w:pPr>
        <w:pStyle w:val="BodyText"/>
      </w:pPr>
      <w:r w:rsidRPr="008C45D9">
        <w:t>Not applicable.</w:t>
      </w:r>
    </w:p>
    <w:p w:rsidR="00000000" w:rsidRPr="008C45D9" w:rsidP="008C45D9">
      <w:pPr>
        <w:pStyle w:val="AllowPageBreak"/>
      </w:pPr>
    </w:p>
    <w:p w:rsidR="00000000" w:rsidRPr="008C45D9" w:rsidP="008C45D9">
      <w:pPr>
        <w:pStyle w:val="Heading1"/>
      </w:pPr>
      <w:bookmarkStart w:id="13" w:name="O_570343"/>
      <w:bookmarkEnd w:id="13"/>
      <w:r w:rsidRPr="008C45D9">
        <w:t>Custom Content Section</w:t>
      </w:r>
    </w:p>
    <w:p w:rsidR="00000000" w:rsidRPr="008C45D9" w:rsidP="008C45D9">
      <w:pPr>
        <w:pStyle w:val="BodyText"/>
      </w:pPr>
      <w:r w:rsidRPr="008C45D9">
        <w:t>Not applicable.</w:t>
      </w:r>
    </w:p>
    <w:p w:rsidR="00000000" w:rsidRPr="008C45D9" w:rsidP="008C45D9"/>
    <w:sectPr w:rsidSect="008C45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D9" w:rsidRPr="00815E5F" w:rsidP="00815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5F" w:rsidP="008C45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15E5F" w:rsidP="008C45D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15E5F" w:rsidP="008C45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D9" w:rsidRPr="00815E5F" w:rsidP="00815E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E5F" w:rsidRPr="002D2AF8" w:rsidP="008C45D9">
    <w:pPr>
      <w:pStyle w:val="Header"/>
      <w:framePr w:wrap="around"/>
    </w:pPr>
    <w:r>
      <w:fldChar w:fldCharType="begin"/>
    </w:r>
    <w:r>
      <w:instrText xml:space="preserve"> TITLE   \* MERGEFORMAT </w:instrText>
    </w:r>
    <w:r>
      <w:fldChar w:fldCharType="separate"/>
    </w:r>
    <w:r>
      <w:t>PUAFIR213 Assist with prescribed burning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815E5F" w:rsidP="008C45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2C9B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E0E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5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5D9"/>
    <w:pPr>
      <w:spacing w:before="360" w:after="60"/>
      <w:outlineLvl w:val="0"/>
    </w:pPr>
    <w:rPr>
      <w:sz w:val="32"/>
    </w:rPr>
  </w:style>
  <w:style w:type="paragraph" w:styleId="Heading2">
    <w:name w:val="heading 2"/>
    <w:basedOn w:val="HeadingBase"/>
    <w:next w:val="BodyText"/>
    <w:link w:val="Heading2Char"/>
    <w:qFormat/>
    <w:rsid w:val="008C45D9"/>
    <w:pPr>
      <w:keepLines/>
      <w:spacing w:before="240" w:after="120"/>
      <w:outlineLvl w:val="1"/>
    </w:pPr>
    <w:rPr>
      <w:sz w:val="28"/>
      <w:szCs w:val="40"/>
    </w:rPr>
  </w:style>
  <w:style w:type="paragraph" w:styleId="Heading3">
    <w:name w:val="heading 3"/>
    <w:basedOn w:val="HeadingBase"/>
    <w:next w:val="BodyText"/>
    <w:link w:val="Heading3Char"/>
    <w:qFormat/>
    <w:rsid w:val="008C45D9"/>
    <w:pPr>
      <w:spacing w:before="180" w:after="120"/>
      <w:outlineLvl w:val="2"/>
    </w:pPr>
    <w:rPr>
      <w:spacing w:val="-10"/>
      <w:kern w:val="32"/>
    </w:rPr>
  </w:style>
  <w:style w:type="paragraph" w:styleId="Heading4">
    <w:name w:val="heading 4"/>
    <w:basedOn w:val="HeadingBase"/>
    <w:next w:val="BodyText"/>
    <w:link w:val="Heading4Char"/>
    <w:qFormat/>
    <w:rsid w:val="008C45D9"/>
    <w:pPr>
      <w:spacing w:before="160" w:after="120"/>
      <w:outlineLvl w:val="3"/>
    </w:pPr>
    <w:rPr>
      <w:sz w:val="22"/>
    </w:rPr>
  </w:style>
  <w:style w:type="paragraph" w:styleId="Heading5">
    <w:name w:val="heading 5"/>
    <w:basedOn w:val="HeadingBase"/>
    <w:next w:val="Normal"/>
    <w:link w:val="Heading5Char"/>
    <w:qFormat/>
    <w:rsid w:val="008C45D9"/>
    <w:pPr>
      <w:spacing w:before="80"/>
      <w:outlineLvl w:val="4"/>
    </w:pPr>
    <w:rPr>
      <w:color w:val="918585"/>
      <w:sz w:val="20"/>
    </w:rPr>
  </w:style>
  <w:style w:type="paragraph" w:styleId="Heading6">
    <w:name w:val="heading 6"/>
    <w:basedOn w:val="HeadingBase"/>
    <w:next w:val="Normal"/>
    <w:link w:val="Heading6Char"/>
    <w:qFormat/>
    <w:rsid w:val="008C45D9"/>
    <w:pPr>
      <w:spacing w:before="60"/>
      <w:outlineLvl w:val="5"/>
    </w:pPr>
    <w:rPr>
      <w:color w:val="918585"/>
      <w:sz w:val="20"/>
    </w:rPr>
  </w:style>
  <w:style w:type="paragraph" w:styleId="Heading7">
    <w:name w:val="heading 7"/>
    <w:basedOn w:val="Normal"/>
    <w:next w:val="Normal"/>
    <w:link w:val="Heading7Char"/>
    <w:qFormat/>
    <w:rsid w:val="008C45D9"/>
    <w:pPr>
      <w:ind w:left="720"/>
      <w:outlineLvl w:val="6"/>
    </w:pPr>
    <w:rPr>
      <w:i/>
    </w:rPr>
  </w:style>
  <w:style w:type="paragraph" w:styleId="Heading8">
    <w:name w:val="heading 8"/>
    <w:basedOn w:val="Normal"/>
    <w:next w:val="Normal"/>
    <w:link w:val="Heading8Char"/>
    <w:qFormat/>
    <w:rsid w:val="008C45D9"/>
    <w:pPr>
      <w:ind w:left="720"/>
      <w:outlineLvl w:val="7"/>
    </w:pPr>
    <w:rPr>
      <w:i/>
    </w:rPr>
  </w:style>
  <w:style w:type="paragraph" w:styleId="Heading9">
    <w:name w:val="heading 9"/>
    <w:basedOn w:val="Normal"/>
    <w:next w:val="Normal"/>
    <w:link w:val="Heading9Char"/>
    <w:qFormat/>
    <w:rsid w:val="008C45D9"/>
    <w:pPr>
      <w:ind w:left="720"/>
      <w:outlineLvl w:val="8"/>
    </w:pPr>
    <w:rPr>
      <w:i/>
    </w:rPr>
  </w:style>
  <w:style w:type="character" w:default="1" w:styleId="DefaultParagraphFont">
    <w:name w:val="Default Paragraph Font"/>
    <w:uiPriority w:val="1"/>
    <w:unhideWhenUsed/>
    <w:rsid w:val="008C45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5D9"/>
  </w:style>
  <w:style w:type="character" w:customStyle="1" w:styleId="Heading1Char">
    <w:name w:val="Heading 1 Char"/>
    <w:basedOn w:val="DefaultParagraphFont"/>
    <w:link w:val="Heading1"/>
    <w:rsid w:val="008C45D9"/>
    <w:rPr>
      <w:rFonts w:ascii="Times New Roman" w:eastAsia="Times New Roman" w:hAnsi="Times New Roman" w:cs="Times New Roman"/>
      <w:b/>
      <w:sz w:val="32"/>
      <w:szCs w:val="20"/>
      <w:lang w:eastAsia="en-US"/>
    </w:rPr>
  </w:style>
  <w:style w:type="paragraph" w:styleId="BodyText">
    <w:name w:val="Body Text"/>
    <w:basedOn w:val="Normal"/>
    <w:link w:val="BodyTextChar"/>
    <w:rsid w:val="008C45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45D9"/>
    <w:rPr>
      <w:rFonts w:ascii="Times New Roman" w:eastAsia="Times New Roman" w:hAnsi="Times New Roman" w:cs="Times New Roman"/>
      <w:sz w:val="24"/>
      <w:lang w:eastAsia="en-US"/>
    </w:rPr>
  </w:style>
  <w:style w:type="paragraph" w:styleId="List">
    <w:name w:val="List"/>
    <w:basedOn w:val="BodyText"/>
    <w:next w:val="BodyText"/>
    <w:rsid w:val="008C45D9"/>
    <w:pPr>
      <w:tabs>
        <w:tab w:val="left" w:pos="340"/>
      </w:tabs>
      <w:spacing w:before="60" w:after="60"/>
      <w:ind w:left="340" w:hanging="340"/>
    </w:pPr>
  </w:style>
  <w:style w:type="paragraph" w:styleId="ListBullet">
    <w:name w:val="List Bullet"/>
    <w:basedOn w:val="List"/>
    <w:rsid w:val="008C45D9"/>
    <w:pPr>
      <w:numPr>
        <w:numId w:val="12"/>
      </w:numPr>
      <w:tabs>
        <w:tab w:val="clear" w:pos="340"/>
      </w:tabs>
      <w:spacing w:before="40" w:after="40"/>
    </w:pPr>
  </w:style>
  <w:style w:type="character" w:customStyle="1" w:styleId="SpecialBold">
    <w:name w:val="Special Bold"/>
    <w:basedOn w:val="DefaultParagraphFont"/>
    <w:rsid w:val="008C45D9"/>
    <w:rPr>
      <w:b/>
      <w:spacing w:val="0"/>
    </w:rPr>
  </w:style>
  <w:style w:type="character" w:styleId="Emphasis">
    <w:name w:val="Emphasis"/>
    <w:basedOn w:val="DefaultParagraphFont"/>
    <w:qFormat/>
    <w:rsid w:val="008C45D9"/>
    <w:rPr>
      <w:i/>
    </w:rPr>
  </w:style>
  <w:style w:type="paragraph" w:customStyle="1" w:styleId="SuperHeading">
    <w:name w:val="SuperHeading"/>
    <w:basedOn w:val="Normal"/>
    <w:rsid w:val="008C45D9"/>
    <w:pPr>
      <w:spacing w:before="240" w:after="120"/>
      <w:outlineLvl w:val="0"/>
    </w:pPr>
    <w:rPr>
      <w:rFonts w:ascii="Times New Roman" w:hAnsi="Times New Roman"/>
      <w:b/>
      <w:sz w:val="32"/>
    </w:rPr>
  </w:style>
  <w:style w:type="paragraph" w:customStyle="1" w:styleId="AllowPageBreak">
    <w:name w:val="AllowPageBreak"/>
    <w:rsid w:val="008C45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45D9"/>
    <w:rPr>
      <w:b/>
      <w:i/>
      <w:u w:val="none"/>
    </w:rPr>
  </w:style>
  <w:style w:type="character" w:customStyle="1" w:styleId="Heading2Char">
    <w:name w:val="Heading 2 Char"/>
    <w:basedOn w:val="DefaultParagraphFont"/>
    <w:link w:val="Heading2"/>
    <w:rsid w:val="008C45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5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5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5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5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5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5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5D9"/>
    <w:rPr>
      <w:rFonts w:ascii="Courier New" w:eastAsia="Times New Roman" w:hAnsi="Courier New" w:cs="Times New Roman"/>
      <w:i/>
      <w:szCs w:val="20"/>
      <w:lang w:eastAsia="en-US"/>
    </w:rPr>
  </w:style>
  <w:style w:type="paragraph" w:customStyle="1" w:styleId="HeadingBase">
    <w:name w:val="Heading Base"/>
    <w:rsid w:val="008C45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5D9"/>
    <w:pPr>
      <w:tabs>
        <w:tab w:val="right" w:leader="dot" w:pos="9072"/>
      </w:tabs>
      <w:ind w:left="567"/>
    </w:pPr>
    <w:rPr>
      <w:szCs w:val="22"/>
    </w:rPr>
  </w:style>
  <w:style w:type="paragraph" w:customStyle="1" w:styleId="TOCBase">
    <w:name w:val="TOC Base"/>
    <w:rsid w:val="008C45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5D9"/>
    <w:pPr>
      <w:tabs>
        <w:tab w:val="right" w:leader="dot" w:pos="9072"/>
      </w:tabs>
      <w:spacing w:before="40" w:after="40"/>
      <w:ind w:left="284"/>
    </w:pPr>
    <w:rPr>
      <w:rFonts w:ascii="Times New Roman" w:hAnsi="Times New Roman"/>
    </w:rPr>
  </w:style>
  <w:style w:type="paragraph" w:styleId="TOC1">
    <w:name w:val="toc 1"/>
    <w:basedOn w:val="TOCBase"/>
    <w:next w:val="Normal"/>
    <w:rsid w:val="008C45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5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5D9"/>
    <w:rPr>
      <w:rFonts w:ascii="Times New Roman" w:eastAsia="Times New Roman" w:hAnsi="Times New Roman" w:cs="Times New Roman"/>
      <w:sz w:val="16"/>
      <w:lang w:eastAsia="en-US"/>
    </w:rPr>
  </w:style>
  <w:style w:type="paragraph" w:styleId="Title">
    <w:name w:val="Title"/>
    <w:basedOn w:val="HeadingBase"/>
    <w:link w:val="TitleChar"/>
    <w:qFormat/>
    <w:rsid w:val="008C45D9"/>
    <w:pPr>
      <w:spacing w:before="5040"/>
      <w:jc w:val="center"/>
    </w:pPr>
    <w:rPr>
      <w:sz w:val="48"/>
      <w:szCs w:val="72"/>
      <w:lang w:val="en-US"/>
    </w:rPr>
  </w:style>
  <w:style w:type="character" w:customStyle="1" w:styleId="TitleChar">
    <w:name w:val="Title Char"/>
    <w:basedOn w:val="DefaultParagraphFont"/>
    <w:link w:val="Title"/>
    <w:rsid w:val="008C45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5D9"/>
    <w:pPr>
      <w:tabs>
        <w:tab w:val="left" w:pos="3600"/>
        <w:tab w:val="left" w:pos="3958"/>
      </w:tabs>
    </w:pPr>
  </w:style>
  <w:style w:type="paragraph" w:customStyle="1" w:styleId="Note">
    <w:name w:val="Note"/>
    <w:basedOn w:val="BodyText"/>
    <w:rsid w:val="008C45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5D9"/>
    <w:pPr>
      <w:framePr w:wrap="auto" w:hAnchor="text" w:y="6049"/>
    </w:pPr>
    <w:rPr>
      <w:color w:val="000000"/>
      <w:sz w:val="40"/>
    </w:rPr>
  </w:style>
  <w:style w:type="paragraph" w:customStyle="1" w:styleId="TOCTitle">
    <w:name w:val="TOCTitle"/>
    <w:basedOn w:val="Heading1"/>
    <w:rsid w:val="008C45D9"/>
    <w:pPr>
      <w:spacing w:after="240"/>
      <w:jc w:val="center"/>
      <w:outlineLvl w:val="9"/>
    </w:pPr>
    <w:rPr>
      <w:caps/>
    </w:rPr>
  </w:style>
  <w:style w:type="paragraph" w:customStyle="1" w:styleId="Version">
    <w:name w:val="Version"/>
    <w:rsid w:val="008C45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5D9"/>
    <w:pPr>
      <w:numPr>
        <w:numId w:val="13"/>
      </w:numPr>
      <w:tabs>
        <w:tab w:val="clear" w:pos="680"/>
      </w:tabs>
    </w:pPr>
  </w:style>
  <w:style w:type="paragraph" w:styleId="Index1">
    <w:name w:val="index 1"/>
    <w:basedOn w:val="Normal"/>
    <w:next w:val="Normal"/>
    <w:semiHidden/>
    <w:rsid w:val="008C45D9"/>
    <w:pPr>
      <w:keepNext w:val="0"/>
      <w:tabs>
        <w:tab w:val="right" w:pos="4176"/>
      </w:tabs>
      <w:ind w:left="198" w:hanging="198"/>
    </w:pPr>
    <w:rPr>
      <w:rFonts w:ascii="Garamond" w:hAnsi="Garamond"/>
    </w:rPr>
  </w:style>
  <w:style w:type="paragraph" w:styleId="IndexHeading">
    <w:name w:val="index heading"/>
    <w:basedOn w:val="Normal"/>
    <w:next w:val="Index1"/>
    <w:semiHidden/>
    <w:rsid w:val="008C45D9"/>
    <w:pPr>
      <w:spacing w:before="120" w:after="120"/>
    </w:pPr>
    <w:rPr>
      <w:rFonts w:ascii="Arial" w:hAnsi="Arial"/>
      <w:b/>
      <w:color w:val="918585"/>
      <w:sz w:val="24"/>
    </w:rPr>
  </w:style>
  <w:style w:type="paragraph" w:styleId="Header">
    <w:name w:val="header"/>
    <w:basedOn w:val="Normal"/>
    <w:link w:val="HeaderChar"/>
    <w:rsid w:val="008C45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5D9"/>
    <w:rPr>
      <w:rFonts w:ascii="Times New Roman" w:eastAsia="Times New Roman" w:hAnsi="Times New Roman" w:cs="Times New Roman"/>
      <w:sz w:val="16"/>
      <w:szCs w:val="20"/>
      <w:lang w:val="en-GB" w:eastAsia="en-US"/>
    </w:rPr>
  </w:style>
  <w:style w:type="paragraph" w:customStyle="1" w:styleId="Chapter">
    <w:name w:val="Chapter"/>
    <w:basedOn w:val="Normal"/>
    <w:rsid w:val="008C45D9"/>
    <w:pPr>
      <w:spacing w:before="240"/>
    </w:pPr>
    <w:rPr>
      <w:rFonts w:ascii="Times New Roman" w:hAnsi="Times New Roman"/>
      <w:smallCaps/>
      <w:spacing w:val="80"/>
      <w:sz w:val="28"/>
    </w:rPr>
  </w:style>
  <w:style w:type="paragraph" w:customStyle="1" w:styleId="InChapter">
    <w:name w:val="InChapter"/>
    <w:basedOn w:val="Heading3"/>
    <w:rsid w:val="008C45D9"/>
    <w:pPr>
      <w:spacing w:after="240"/>
      <w:outlineLvl w:val="9"/>
    </w:pPr>
    <w:rPr>
      <w:noProof/>
    </w:rPr>
  </w:style>
  <w:style w:type="paragraph" w:styleId="Index2">
    <w:name w:val="index 2"/>
    <w:basedOn w:val="Normal"/>
    <w:next w:val="Normal"/>
    <w:semiHidden/>
    <w:rsid w:val="008C45D9"/>
    <w:pPr>
      <w:tabs>
        <w:tab w:val="right" w:pos="4176"/>
      </w:tabs>
      <w:ind w:left="568" w:hanging="284"/>
    </w:pPr>
    <w:rPr>
      <w:rFonts w:ascii="Garamond" w:hAnsi="Garamond"/>
    </w:rPr>
  </w:style>
  <w:style w:type="paragraph" w:customStyle="1" w:styleId="Byline">
    <w:name w:val="Byline"/>
    <w:rsid w:val="008C45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5D9"/>
    <w:pPr>
      <w:tabs>
        <w:tab w:val="clear" w:pos="3600"/>
        <w:tab w:val="clear" w:pos="3958"/>
      </w:tabs>
      <w:jc w:val="right"/>
    </w:pPr>
  </w:style>
  <w:style w:type="paragraph" w:styleId="Caption">
    <w:name w:val="caption"/>
    <w:basedOn w:val="BodyText"/>
    <w:next w:val="Normal"/>
    <w:qFormat/>
    <w:rsid w:val="008C45D9"/>
    <w:pPr>
      <w:framePr w:w="2268" w:hSpace="181" w:vSpace="181" w:wrap="around" w:vAnchor="text" w:hAnchor="page" w:x="1135" w:y="285" w:anchorLock="1"/>
    </w:pPr>
    <w:rPr>
      <w:i/>
    </w:rPr>
  </w:style>
  <w:style w:type="paragraph" w:customStyle="1" w:styleId="MiniTOCTitle">
    <w:name w:val="MiniTOCTitle"/>
    <w:basedOn w:val="Heading4"/>
    <w:rsid w:val="008C45D9"/>
    <w:pPr>
      <w:spacing w:before="240"/>
      <w:outlineLvl w:val="9"/>
    </w:pPr>
    <w:rPr>
      <w:noProof/>
      <w:sz w:val="24"/>
    </w:rPr>
  </w:style>
  <w:style w:type="paragraph" w:customStyle="1" w:styleId="MiniTOCItem">
    <w:name w:val="MiniTOCItem"/>
    <w:basedOn w:val="ListBullet"/>
    <w:rsid w:val="008C45D9"/>
    <w:pPr>
      <w:numPr>
        <w:numId w:val="0"/>
      </w:numPr>
      <w:tabs>
        <w:tab w:val="right" w:leader="dot" w:pos="6521"/>
      </w:tabs>
      <w:spacing w:before="0" w:after="0"/>
    </w:pPr>
  </w:style>
  <w:style w:type="paragraph" w:customStyle="1" w:styleId="TOFTitle">
    <w:name w:val="TOFTitle"/>
    <w:basedOn w:val="TOCTitle"/>
    <w:rsid w:val="008C45D9"/>
  </w:style>
  <w:style w:type="paragraph" w:styleId="TableofFigures">
    <w:name w:val="table of figures"/>
    <w:basedOn w:val="Normal"/>
    <w:next w:val="Normal"/>
    <w:semiHidden/>
    <w:rsid w:val="008C45D9"/>
    <w:pPr>
      <w:tabs>
        <w:tab w:val="right" w:leader="dot" w:pos="9072"/>
      </w:tabs>
      <w:ind w:left="970" w:hanging="403"/>
    </w:pPr>
    <w:rPr>
      <w:rFonts w:ascii="Times New Roman" w:hAnsi="Times New Roman"/>
      <w:b/>
    </w:rPr>
  </w:style>
  <w:style w:type="paragraph" w:styleId="ListNumber">
    <w:name w:val="List Number"/>
    <w:basedOn w:val="List"/>
    <w:rsid w:val="008C45D9"/>
    <w:pPr>
      <w:numPr>
        <w:numId w:val="10"/>
      </w:numPr>
    </w:pPr>
  </w:style>
  <w:style w:type="character" w:customStyle="1" w:styleId="WingdingSymbols">
    <w:name w:val="Wingding Symbols"/>
    <w:rsid w:val="008C45D9"/>
    <w:rPr>
      <w:rFonts w:ascii="Wingdings" w:hAnsi="Wingdings"/>
    </w:rPr>
  </w:style>
  <w:style w:type="paragraph" w:customStyle="1" w:styleId="TableHeading">
    <w:name w:val="Table Heading"/>
    <w:basedOn w:val="HeadingBase"/>
    <w:rsid w:val="008C45D9"/>
    <w:pPr>
      <w:keepLines/>
      <w:pBdr>
        <w:bottom w:val="single" w:sz="6" w:space="1" w:color="918585"/>
      </w:pBdr>
      <w:spacing w:before="240"/>
    </w:pPr>
  </w:style>
  <w:style w:type="character" w:customStyle="1" w:styleId="HotSpot">
    <w:name w:val="HotSpot"/>
    <w:rsid w:val="008C45D9"/>
    <w:rPr>
      <w:color w:val="0033CC"/>
      <w:u w:val="none"/>
    </w:rPr>
  </w:style>
  <w:style w:type="paragraph" w:customStyle="1" w:styleId="BodyTextRight">
    <w:name w:val="Body Text Right"/>
    <w:basedOn w:val="BodyText"/>
    <w:rsid w:val="008C45D9"/>
    <w:pPr>
      <w:spacing w:before="0" w:after="0"/>
      <w:jc w:val="right"/>
    </w:pPr>
  </w:style>
  <w:style w:type="paragraph" w:styleId="Index3">
    <w:name w:val="index 3"/>
    <w:basedOn w:val="ListNumber2"/>
    <w:next w:val="Normal"/>
    <w:semiHidden/>
    <w:rsid w:val="008C45D9"/>
    <w:pPr>
      <w:numPr>
        <w:numId w:val="0"/>
      </w:numPr>
      <w:tabs>
        <w:tab w:val="right" w:leader="dot" w:pos="4176"/>
      </w:tabs>
    </w:pPr>
  </w:style>
  <w:style w:type="paragraph" w:styleId="ListNumber2">
    <w:name w:val="List Number 2"/>
    <w:basedOn w:val="List2"/>
    <w:rsid w:val="008C45D9"/>
    <w:pPr>
      <w:numPr>
        <w:numId w:val="9"/>
      </w:numPr>
      <w:tabs>
        <w:tab w:val="clear" w:pos="1060"/>
      </w:tabs>
    </w:pPr>
  </w:style>
  <w:style w:type="paragraph" w:customStyle="1" w:styleId="MarginNote">
    <w:name w:val="Margin Note"/>
    <w:basedOn w:val="BodyText"/>
    <w:rsid w:val="008C45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5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5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5D9"/>
    <w:rPr>
      <w:sz w:val="32"/>
    </w:rPr>
  </w:style>
  <w:style w:type="paragraph" w:customStyle="1" w:styleId="HeadingProcedure">
    <w:name w:val="Heading Procedure"/>
    <w:basedOn w:val="HeadingBase"/>
    <w:next w:val="Normal"/>
    <w:rsid w:val="008C45D9"/>
    <w:pPr>
      <w:tabs>
        <w:tab w:val="left" w:pos="0"/>
      </w:tabs>
      <w:spacing w:before="120" w:after="60"/>
    </w:pPr>
    <w:rPr>
      <w:i/>
      <w:color w:val="918585"/>
      <w:sz w:val="22"/>
    </w:rPr>
  </w:style>
  <w:style w:type="paragraph" w:customStyle="1" w:styleId="TableBodyText">
    <w:name w:val="Table Body Text"/>
    <w:basedOn w:val="BodyText"/>
    <w:rsid w:val="008C45D9"/>
    <w:pPr>
      <w:spacing w:before="60" w:after="60"/>
    </w:pPr>
  </w:style>
  <w:style w:type="paragraph" w:styleId="ListContinue">
    <w:name w:val="List Continue"/>
    <w:basedOn w:val="List"/>
    <w:rsid w:val="008C45D9"/>
    <w:pPr>
      <w:ind w:firstLine="0"/>
    </w:pPr>
  </w:style>
  <w:style w:type="paragraph" w:customStyle="1" w:styleId="ListNote">
    <w:name w:val="List Note"/>
    <w:basedOn w:val="List"/>
    <w:rsid w:val="008C45D9"/>
    <w:pPr>
      <w:pBdr>
        <w:top w:val="single" w:sz="6" w:space="2" w:color="918585"/>
        <w:bottom w:val="single" w:sz="6" w:space="2" w:color="918585"/>
      </w:pBdr>
      <w:tabs>
        <w:tab w:val="left" w:pos="1021"/>
      </w:tabs>
      <w:ind w:firstLine="0"/>
    </w:pPr>
  </w:style>
  <w:style w:type="paragraph" w:customStyle="1" w:styleId="Warning">
    <w:name w:val="Warning"/>
    <w:basedOn w:val="BodyText"/>
    <w:rsid w:val="008C45D9"/>
    <w:pPr>
      <w:shd w:val="clear" w:color="auto" w:fill="D9D9D9"/>
      <w:tabs>
        <w:tab w:val="left" w:pos="992"/>
      </w:tabs>
      <w:ind w:left="119" w:right="119"/>
    </w:pPr>
    <w:rPr>
      <w:sz w:val="20"/>
    </w:rPr>
  </w:style>
  <w:style w:type="paragraph" w:customStyle="1" w:styleId="MarginIcons">
    <w:name w:val="Margin Icons"/>
    <w:basedOn w:val="BodyText"/>
    <w:rsid w:val="008C45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5D9"/>
    <w:rPr>
      <w:rFonts w:ascii="Courier New" w:hAnsi="Courier New"/>
    </w:rPr>
  </w:style>
  <w:style w:type="paragraph" w:customStyle="1" w:styleId="NoteBullet">
    <w:name w:val="Note Bullet"/>
    <w:basedOn w:val="Note"/>
    <w:rsid w:val="008C45D9"/>
    <w:pPr>
      <w:tabs>
        <w:tab w:val="clear" w:pos="680"/>
      </w:tabs>
      <w:spacing w:before="60" w:after="60"/>
    </w:pPr>
  </w:style>
  <w:style w:type="paragraph" w:customStyle="1" w:styleId="SubHeading2">
    <w:name w:val="SubHeading2"/>
    <w:basedOn w:val="HeadingBase"/>
    <w:rsid w:val="008C45D9"/>
    <w:pPr>
      <w:spacing w:before="240" w:after="60"/>
    </w:pPr>
    <w:rPr>
      <w:sz w:val="20"/>
    </w:rPr>
  </w:style>
  <w:style w:type="paragraph" w:customStyle="1" w:styleId="SubHeading1">
    <w:name w:val="SubHeading1"/>
    <w:basedOn w:val="HeadingBase"/>
    <w:rsid w:val="008C45D9"/>
    <w:pPr>
      <w:spacing w:before="240" w:after="60"/>
    </w:pPr>
    <w:rPr>
      <w:color w:val="918585"/>
      <w:sz w:val="22"/>
    </w:rPr>
  </w:style>
  <w:style w:type="paragraph" w:customStyle="1" w:styleId="SideHeading">
    <w:name w:val="Side Heading"/>
    <w:basedOn w:val="HeadingBase"/>
    <w:rsid w:val="008C45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5D9"/>
    <w:pPr>
      <w:tabs>
        <w:tab w:val="num" w:pos="360"/>
      </w:tabs>
    </w:pPr>
  </w:style>
  <w:style w:type="paragraph" w:styleId="PlainText">
    <w:name w:val="Plain Text"/>
    <w:basedOn w:val="Normal"/>
    <w:link w:val="PlainTextChar"/>
    <w:rsid w:val="008C45D9"/>
    <w:rPr>
      <w:sz w:val="20"/>
    </w:rPr>
  </w:style>
  <w:style w:type="character" w:customStyle="1" w:styleId="PlainTextChar">
    <w:name w:val="Plain Text Char"/>
    <w:basedOn w:val="DefaultParagraphFont"/>
    <w:link w:val="PlainText"/>
    <w:rsid w:val="008C45D9"/>
    <w:rPr>
      <w:rFonts w:ascii="Courier New" w:eastAsia="Times New Roman" w:hAnsi="Courier New" w:cs="Times New Roman"/>
      <w:sz w:val="20"/>
      <w:szCs w:val="20"/>
      <w:lang w:eastAsia="en-US"/>
    </w:rPr>
  </w:style>
  <w:style w:type="character" w:customStyle="1" w:styleId="MenuOption">
    <w:name w:val="Menu Option"/>
    <w:basedOn w:val="DefaultParagraphFont"/>
    <w:rsid w:val="008C45D9"/>
    <w:rPr>
      <w:b/>
      <w:smallCaps/>
    </w:rPr>
  </w:style>
  <w:style w:type="paragraph" w:customStyle="1" w:styleId="TableListNumber">
    <w:name w:val="Table List Number"/>
    <w:basedOn w:val="ListNumber"/>
    <w:rsid w:val="008C45D9"/>
    <w:pPr>
      <w:numPr>
        <w:numId w:val="0"/>
      </w:numPr>
    </w:pPr>
  </w:style>
  <w:style w:type="paragraph" w:styleId="TOC4">
    <w:name w:val="toc 4"/>
    <w:basedOn w:val="TOCBase"/>
    <w:next w:val="Normal"/>
    <w:semiHidden/>
    <w:rsid w:val="008C45D9"/>
    <w:pPr>
      <w:tabs>
        <w:tab w:val="right" w:leader="dot" w:pos="9071"/>
      </w:tabs>
      <w:ind w:left="1701"/>
    </w:pPr>
  </w:style>
  <w:style w:type="paragraph" w:customStyle="1" w:styleId="ListAlpha">
    <w:name w:val="List Alpha"/>
    <w:basedOn w:val="List"/>
    <w:rsid w:val="008C45D9"/>
    <w:pPr>
      <w:numPr>
        <w:numId w:val="8"/>
      </w:numPr>
    </w:pPr>
  </w:style>
  <w:style w:type="paragraph" w:customStyle="1" w:styleId="ListAlpha2">
    <w:name w:val="List Alpha 2"/>
    <w:basedOn w:val="List2"/>
    <w:rsid w:val="008C45D9"/>
    <w:pPr>
      <w:numPr>
        <w:numId w:val="7"/>
      </w:numPr>
    </w:pPr>
  </w:style>
  <w:style w:type="paragraph" w:styleId="List2">
    <w:name w:val="List 2"/>
    <w:basedOn w:val="BodyText"/>
    <w:rsid w:val="008C45D9"/>
    <w:pPr>
      <w:tabs>
        <w:tab w:val="left" w:pos="680"/>
      </w:tabs>
      <w:spacing w:before="60" w:after="60"/>
      <w:ind w:left="680" w:hanging="340"/>
    </w:pPr>
  </w:style>
  <w:style w:type="paragraph" w:styleId="List3">
    <w:name w:val="List 3"/>
    <w:basedOn w:val="BodyText"/>
    <w:rsid w:val="008C45D9"/>
    <w:pPr>
      <w:tabs>
        <w:tab w:val="left" w:pos="1021"/>
      </w:tabs>
      <w:spacing w:before="60" w:after="60"/>
      <w:ind w:left="1020" w:hanging="340"/>
    </w:pPr>
  </w:style>
  <w:style w:type="paragraph" w:styleId="List4">
    <w:name w:val="List 4"/>
    <w:basedOn w:val="BodyText"/>
    <w:rsid w:val="008C45D9"/>
    <w:pPr>
      <w:tabs>
        <w:tab w:val="left" w:pos="1361"/>
      </w:tabs>
      <w:spacing w:before="60" w:after="60"/>
      <w:ind w:left="1361" w:hanging="340"/>
    </w:pPr>
  </w:style>
  <w:style w:type="paragraph" w:styleId="List5">
    <w:name w:val="List 5"/>
    <w:basedOn w:val="BodyText"/>
    <w:rsid w:val="008C45D9"/>
    <w:pPr>
      <w:tabs>
        <w:tab w:val="left" w:pos="1701"/>
      </w:tabs>
      <w:spacing w:before="60" w:after="60"/>
      <w:ind w:left="1701" w:hanging="340"/>
    </w:pPr>
  </w:style>
  <w:style w:type="paragraph" w:styleId="ListBullet3">
    <w:name w:val="List Bullet 3"/>
    <w:basedOn w:val="List3"/>
    <w:rsid w:val="008C45D9"/>
    <w:pPr>
      <w:numPr>
        <w:numId w:val="14"/>
      </w:numPr>
      <w:tabs>
        <w:tab w:val="clear" w:pos="1021"/>
      </w:tabs>
      <w:ind w:left="1037" w:hanging="357"/>
    </w:pPr>
  </w:style>
  <w:style w:type="paragraph" w:styleId="ListBullet4">
    <w:name w:val="List Bullet 4"/>
    <w:basedOn w:val="List4"/>
    <w:rsid w:val="008C45D9"/>
    <w:pPr>
      <w:numPr>
        <w:numId w:val="2"/>
      </w:numPr>
    </w:pPr>
  </w:style>
  <w:style w:type="paragraph" w:styleId="ListBullet5">
    <w:name w:val="List Bullet 5"/>
    <w:basedOn w:val="List5"/>
    <w:rsid w:val="008C45D9"/>
    <w:pPr>
      <w:numPr>
        <w:numId w:val="3"/>
      </w:numPr>
    </w:pPr>
  </w:style>
  <w:style w:type="paragraph" w:styleId="ListContinue2">
    <w:name w:val="List Continue 2"/>
    <w:basedOn w:val="List2"/>
    <w:rsid w:val="008C45D9"/>
    <w:pPr>
      <w:ind w:firstLine="0"/>
    </w:pPr>
  </w:style>
  <w:style w:type="paragraph" w:styleId="ListContinue3">
    <w:name w:val="List Continue 3"/>
    <w:basedOn w:val="List3"/>
    <w:rsid w:val="008C45D9"/>
    <w:pPr>
      <w:ind w:left="1021" w:firstLine="0"/>
    </w:pPr>
  </w:style>
  <w:style w:type="paragraph" w:styleId="ListContinue4">
    <w:name w:val="List Continue 4"/>
    <w:basedOn w:val="List4"/>
    <w:rsid w:val="008C45D9"/>
    <w:pPr>
      <w:ind w:firstLine="0"/>
    </w:pPr>
  </w:style>
  <w:style w:type="paragraph" w:styleId="ListContinue5">
    <w:name w:val="List Continue 5"/>
    <w:basedOn w:val="List5"/>
    <w:rsid w:val="008C45D9"/>
    <w:pPr>
      <w:ind w:firstLine="0"/>
    </w:pPr>
  </w:style>
  <w:style w:type="paragraph" w:styleId="ListNumber3">
    <w:name w:val="List Number 3"/>
    <w:basedOn w:val="List3"/>
    <w:rsid w:val="008C45D9"/>
    <w:pPr>
      <w:numPr>
        <w:numId w:val="4"/>
      </w:numPr>
    </w:pPr>
  </w:style>
  <w:style w:type="paragraph" w:styleId="ListNumber4">
    <w:name w:val="List Number 4"/>
    <w:basedOn w:val="List4"/>
    <w:rsid w:val="008C45D9"/>
    <w:pPr>
      <w:numPr>
        <w:numId w:val="5"/>
      </w:numPr>
    </w:pPr>
  </w:style>
  <w:style w:type="paragraph" w:styleId="ListNumber5">
    <w:name w:val="List Number 5"/>
    <w:basedOn w:val="List5"/>
    <w:rsid w:val="008C45D9"/>
    <w:pPr>
      <w:numPr>
        <w:numId w:val="6"/>
      </w:numPr>
    </w:pPr>
  </w:style>
  <w:style w:type="paragraph" w:styleId="BlockText">
    <w:name w:val="Block Text"/>
    <w:basedOn w:val="Normal"/>
    <w:rsid w:val="008C45D9"/>
    <w:pPr>
      <w:spacing w:after="120"/>
      <w:ind w:left="1440" w:right="1440"/>
    </w:pPr>
  </w:style>
  <w:style w:type="character" w:customStyle="1" w:styleId="Subscript">
    <w:name w:val="Subscript"/>
    <w:basedOn w:val="DefaultParagraphFont"/>
    <w:rsid w:val="008C45D9"/>
    <w:rPr>
      <w:sz w:val="16"/>
      <w:vertAlign w:val="subscript"/>
    </w:rPr>
  </w:style>
  <w:style w:type="character" w:customStyle="1" w:styleId="Superscript">
    <w:name w:val="Superscript"/>
    <w:basedOn w:val="DefaultParagraphFont"/>
    <w:rsid w:val="008C45D9"/>
    <w:rPr>
      <w:sz w:val="16"/>
      <w:vertAlign w:val="superscript"/>
    </w:rPr>
  </w:style>
  <w:style w:type="character" w:customStyle="1" w:styleId="Symbols">
    <w:name w:val="Symbols"/>
    <w:basedOn w:val="DefaultParagraphFont"/>
    <w:rsid w:val="008C45D9"/>
    <w:rPr>
      <w:rFonts w:ascii="Symbol" w:hAnsi="Symbol"/>
    </w:rPr>
  </w:style>
  <w:style w:type="character" w:customStyle="1" w:styleId="MenuOptions">
    <w:name w:val="Menu Options"/>
    <w:basedOn w:val="DefaultParagraphFont"/>
    <w:rsid w:val="008C45D9"/>
    <w:rPr>
      <w:rFonts w:ascii="Arial Narrow" w:hAnsi="Arial Narrow"/>
      <w:smallCaps/>
    </w:rPr>
  </w:style>
  <w:style w:type="character" w:customStyle="1" w:styleId="Buttons">
    <w:name w:val="Buttons"/>
    <w:basedOn w:val="DefaultParagraphFont"/>
    <w:rsid w:val="008C45D9"/>
    <w:rPr>
      <w:b/>
    </w:rPr>
  </w:style>
  <w:style w:type="character" w:customStyle="1" w:styleId="Underlined">
    <w:name w:val="Underlined"/>
    <w:basedOn w:val="DefaultParagraphFont"/>
    <w:rsid w:val="008C45D9"/>
    <w:rPr>
      <w:u w:val="single"/>
    </w:rPr>
  </w:style>
  <w:style w:type="paragraph" w:customStyle="1" w:styleId="TableBodyTextRight">
    <w:name w:val="Table Body Text Right"/>
    <w:basedOn w:val="TableBodyText"/>
    <w:rsid w:val="008C45D9"/>
    <w:pPr>
      <w:widowControl w:val="0"/>
      <w:autoSpaceDE w:val="0"/>
      <w:autoSpaceDN w:val="0"/>
      <w:adjustRightInd w:val="0"/>
      <w:jc w:val="right"/>
    </w:pPr>
    <w:rPr>
      <w:rFonts w:cs="Arial"/>
      <w:szCs w:val="18"/>
    </w:rPr>
  </w:style>
  <w:style w:type="paragraph" w:customStyle="1" w:styleId="CopyrightText">
    <w:name w:val="Copyright Text"/>
    <w:basedOn w:val="BodyText"/>
    <w:rsid w:val="008C45D9"/>
    <w:rPr>
      <w:sz w:val="18"/>
    </w:rPr>
  </w:style>
  <w:style w:type="paragraph" w:customStyle="1" w:styleId="BodySmallRight">
    <w:name w:val="Body Small Right"/>
    <w:basedOn w:val="BodyTextRight"/>
    <w:rsid w:val="008C45D9"/>
    <w:rPr>
      <w:sz w:val="18"/>
      <w:szCs w:val="18"/>
    </w:rPr>
  </w:style>
  <w:style w:type="paragraph" w:customStyle="1" w:styleId="MarginEdition">
    <w:name w:val="Margin Edition"/>
    <w:basedOn w:val="MarginNote"/>
    <w:rsid w:val="008C45D9"/>
    <w:pPr>
      <w:spacing w:before="0" w:after="0"/>
    </w:pPr>
    <w:rPr>
      <w:rFonts w:ascii="Times New Roman" w:hAnsi="Times New Roman"/>
      <w:color w:val="999999"/>
    </w:rPr>
  </w:style>
  <w:style w:type="paragraph" w:customStyle="1" w:styleId="Spacer">
    <w:name w:val="Spacer"/>
    <w:basedOn w:val="Normal"/>
    <w:rsid w:val="008C45D9"/>
    <w:rPr>
      <w:sz w:val="2"/>
      <w:szCs w:val="2"/>
    </w:rPr>
  </w:style>
  <w:style w:type="character" w:customStyle="1" w:styleId="Small">
    <w:name w:val="Small"/>
    <w:basedOn w:val="DefaultParagraphFont"/>
    <w:rsid w:val="008C45D9"/>
    <w:rPr>
      <w:sz w:val="16"/>
    </w:rPr>
  </w:style>
  <w:style w:type="paragraph" w:customStyle="1" w:styleId="WideTable">
    <w:name w:val="Wide Table"/>
    <w:basedOn w:val="Normal"/>
    <w:rsid w:val="008C45D9"/>
    <w:pPr>
      <w:ind w:left="-1418"/>
    </w:pPr>
    <w:rPr>
      <w:sz w:val="2"/>
      <w:szCs w:val="2"/>
    </w:rPr>
  </w:style>
  <w:style w:type="character" w:styleId="PageNumber">
    <w:name w:val="page number"/>
    <w:basedOn w:val="DefaultParagraphFont"/>
    <w:rsid w:val="008C45D9"/>
  </w:style>
  <w:style w:type="paragraph" w:styleId="Quote">
    <w:name w:val="Quote"/>
    <w:basedOn w:val="Heading1"/>
    <w:link w:val="QuoteChar"/>
    <w:qFormat/>
    <w:rsid w:val="008C45D9"/>
    <w:rPr>
      <w:b w:val="0"/>
      <w:sz w:val="72"/>
      <w:szCs w:val="72"/>
      <w:lang w:val="en-NZ"/>
    </w:rPr>
  </w:style>
  <w:style w:type="character" w:customStyle="1" w:styleId="QuoteChar">
    <w:name w:val="Quote Char"/>
    <w:basedOn w:val="DefaultParagraphFont"/>
    <w:link w:val="Quote"/>
    <w:rsid w:val="008C45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5D9"/>
    <w:pPr>
      <w:pageBreakBefore/>
    </w:pPr>
  </w:style>
  <w:style w:type="paragraph" w:customStyle="1" w:styleId="Border">
    <w:name w:val="Border"/>
    <w:basedOn w:val="Normal"/>
    <w:qFormat/>
    <w:rsid w:val="008C45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5D9"/>
    <w:rPr>
      <w:b/>
      <w:bCs/>
      <w:i/>
      <w:iCs/>
      <w:color w:val="auto"/>
    </w:rPr>
  </w:style>
  <w:style w:type="paragraph" w:styleId="IntenseQuote">
    <w:name w:val="Intense Quote"/>
    <w:basedOn w:val="Normal"/>
    <w:next w:val="Normal"/>
    <w:link w:val="IntenseQuoteChar"/>
    <w:uiPriority w:val="30"/>
    <w:qFormat/>
    <w:rsid w:val="008C45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5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5D9"/>
    <w:rPr>
      <w:smallCaps/>
      <w:color w:val="auto"/>
      <w:u w:val="single"/>
    </w:rPr>
  </w:style>
  <w:style w:type="character" w:styleId="IntenseReference">
    <w:name w:val="Intense Reference"/>
    <w:basedOn w:val="DefaultParagraphFont"/>
    <w:uiPriority w:val="32"/>
    <w:qFormat/>
    <w:rsid w:val="008C45D9"/>
    <w:rPr>
      <w:b/>
      <w:bCs/>
      <w:smallCaps/>
      <w:color w:val="auto"/>
      <w:spacing w:val="5"/>
      <w:u w:val="single"/>
    </w:rPr>
  </w:style>
  <w:style w:type="paragraph" w:customStyle="1" w:styleId="2ColumnHeading">
    <w:name w:val="2Column Heading"/>
    <w:basedOn w:val="BodyText"/>
    <w:qFormat/>
    <w:rsid w:val="008C45D9"/>
    <w:pPr>
      <w:spacing w:after="60"/>
      <w:ind w:left="-2268"/>
    </w:pPr>
    <w:rPr>
      <w:b/>
    </w:rPr>
  </w:style>
  <w:style w:type="paragraph" w:customStyle="1" w:styleId="Heading1TOC">
    <w:name w:val="Heading1 TOC"/>
    <w:basedOn w:val="Normal"/>
    <w:qFormat/>
    <w:rsid w:val="008C45D9"/>
    <w:pPr>
      <w:spacing w:before="240" w:after="120"/>
    </w:pPr>
    <w:rPr>
      <w:rFonts w:ascii="Times New Roman" w:hAnsi="Times New Roman"/>
      <w:b/>
      <w:sz w:val="32"/>
    </w:rPr>
  </w:style>
  <w:style w:type="paragraph" w:customStyle="1" w:styleId="Heading2TOC">
    <w:name w:val="Heading2 TOC"/>
    <w:basedOn w:val="Normal"/>
    <w:qFormat/>
    <w:rsid w:val="008C45D9"/>
    <w:pPr>
      <w:spacing w:before="240" w:after="60"/>
    </w:pPr>
    <w:rPr>
      <w:rFonts w:ascii="Times New Roman" w:hAnsi="Times New Roman"/>
      <w:b/>
      <w:sz w:val="28"/>
    </w:rPr>
  </w:style>
  <w:style w:type="character" w:customStyle="1" w:styleId="Underline">
    <w:name w:val="Underline"/>
    <w:basedOn w:val="DefaultParagraphFont"/>
    <w:qFormat/>
    <w:rsid w:val="008C45D9"/>
    <w:rPr>
      <w:u w:val="single"/>
    </w:rPr>
  </w:style>
  <w:style w:type="paragraph" w:styleId="BalloonText">
    <w:name w:val="Balloon Text"/>
    <w:basedOn w:val="Normal"/>
    <w:link w:val="BalloonTextChar"/>
    <w:rsid w:val="008C45D9"/>
    <w:rPr>
      <w:rFonts w:ascii="Tahoma" w:hAnsi="Tahoma" w:cs="Tahoma"/>
      <w:sz w:val="16"/>
      <w:szCs w:val="16"/>
    </w:rPr>
  </w:style>
  <w:style w:type="character" w:customStyle="1" w:styleId="BalloonTextChar">
    <w:name w:val="Balloon Text Char"/>
    <w:basedOn w:val="DefaultParagraphFont"/>
    <w:link w:val="BalloonText"/>
    <w:rsid w:val="008C45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5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45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5D9"/>
    <w:rPr>
      <w:b/>
      <w:color w:val="660033"/>
      <w:spacing w:val="0"/>
    </w:rPr>
  </w:style>
  <w:style w:type="paragraph" w:customStyle="1" w:styleId="Nameditemlist">
    <w:name w:val="Named item list"/>
    <w:basedOn w:val="BodyText"/>
    <w:qFormat/>
    <w:rsid w:val="008C45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999</Words>
  <Characters>6159</Characters>
  <Application>Microsoft Office Word</Application>
  <DocSecurity>0</DocSecurity>
  <Lines>236</Lines>
  <Paragraphs>144</Paragraphs>
  <ScaleCrop>false</ScaleCrop>
  <Company>Author-it Software Corporation Ltd.</Company>
  <LinksUpToDate>false</LinksUpToDate>
  <CharactersWithSpaces>7081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PUAFIR213 Assist with prescribed burning</dc:title>
  <dc:subject>Approved</dc:subject>
  <dc:creator>Government Skills Australia</dc:creator>
  <cp:keywords>Release 2</cp:keywords>
  <dc:description>Review Date: 12 April 2008</dc:description>
  <cp:lastModifiedBy>TPCMS</cp:lastModifiedBy>
  <cp:revision>3</cp:revision>
  <dcterms:created xsi:type="dcterms:W3CDTF">2013-05-01T07:17:00Z</dcterms:created>
  <dcterms:modified xsi:type="dcterms:W3CDTF">2013-05-01T07:17:00Z</dcterms:modified>
</cp:coreProperties>
</file>