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2C21" w:rsidP="00BC2C2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PUAEMR029 Plan and implement a treatment measure</w:t>
      </w:r>
      <w:r>
        <w:fldChar w:fldCharType="end"/>
      </w:r>
    </w:p>
    <w:p w:rsidR="00BC2C21" w:rsidP="00BC2C21">
      <w:pPr>
        <w:pStyle w:val="Version"/>
        <w:sectPr w:rsidSect="007956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567B" w:rsidP="0079567B">
      <w:pPr>
        <w:pStyle w:val="SuperHeading"/>
      </w:pPr>
      <w:r w:rsidRPr="0079567B">
        <w:t>PUAEMR029 Plan and implement a treatment measure</w:t>
      </w:r>
    </w:p>
    <w:p w:rsidR="00000000" w:rsidRPr="0079567B" w:rsidP="0079567B">
      <w:pPr>
        <w:pStyle w:val="Heading1"/>
      </w:pPr>
      <w:bookmarkStart w:id="1" w:name="O_460362"/>
      <w:bookmarkEnd w:id="1"/>
      <w:r w:rsidRPr="0079567B">
        <w:t>Modification History</w:t>
      </w:r>
    </w:p>
    <w:p w:rsidR="00000000" w:rsidRPr="0079567B" w:rsidP="0079567B">
      <w:pPr>
        <w:pStyle w:val="BodyText"/>
      </w:pPr>
      <w:r w:rsidRPr="0079567B">
        <w:t>PUAEMR029 Release 1:</w:t>
      </w:r>
      <w:r w:rsidRPr="0079567B">
        <w:tab/>
        <w:t>Primary release.</w:t>
      </w:r>
    </w:p>
    <w:p w:rsidR="00000000" w:rsidRPr="0079567B" w:rsidP="0079567B">
      <w:pPr>
        <w:pStyle w:val="AllowPageBreak"/>
      </w:pPr>
    </w:p>
    <w:p w:rsidR="00000000" w:rsidRPr="0079567B" w:rsidP="0079567B">
      <w:pPr>
        <w:pStyle w:val="Heading1"/>
      </w:pPr>
      <w:bookmarkStart w:id="2" w:name="O_460363"/>
      <w:bookmarkEnd w:id="2"/>
      <w:r w:rsidRPr="0079567B">
        <w:t>Unit Descriptor</w:t>
      </w:r>
    </w:p>
    <w:p w:rsidR="00000000" w:rsidRPr="0079567B" w:rsidP="0079567B">
      <w:pPr>
        <w:pStyle w:val="BodyText"/>
      </w:pPr>
      <w:r w:rsidRPr="0079567B">
        <w:t>This unit</w:t>
      </w:r>
      <w:r w:rsidRPr="0079567B">
        <w:t xml:space="preserve"> describes the outcomes required to plan and implement a treatment measure that is within the scope and capability of a single agency, organisation, or service provider.</w:t>
      </w:r>
    </w:p>
    <w:p w:rsidR="00000000" w:rsidRPr="0079567B" w:rsidP="0079567B">
      <w:pPr>
        <w:pStyle w:val="AllowPageBreak"/>
      </w:pPr>
    </w:p>
    <w:p w:rsidR="00000000" w:rsidRPr="0079567B" w:rsidP="0079567B">
      <w:pPr>
        <w:pStyle w:val="Heading1"/>
      </w:pPr>
      <w:bookmarkStart w:id="3" w:name="O_460364"/>
      <w:bookmarkEnd w:id="3"/>
      <w:r w:rsidRPr="0079567B">
        <w:t>Application of the Unit</w:t>
      </w:r>
    </w:p>
    <w:p w:rsidR="00000000" w:rsidRPr="0079567B" w:rsidP="0079567B">
      <w:pPr>
        <w:pStyle w:val="BodyText"/>
      </w:pPr>
      <w:r w:rsidRPr="0079567B">
        <w:t>This unit applies to people responsible for i</w:t>
      </w:r>
      <w:r w:rsidRPr="0079567B">
        <w:t xml:space="preserve">mplementing part of a risk treatment plan that is within the responsibility of their organisation.  </w:t>
      </w:r>
    </w:p>
    <w:p w:rsidR="00000000" w:rsidRPr="0079567B" w:rsidP="0079567B">
      <w:pPr>
        <w:pStyle w:val="BodyText"/>
      </w:pPr>
      <w:r w:rsidRPr="0079567B">
        <w:t xml:space="preserve">This unit is applied following an emergency risk assessment with a community or part of a community.  Such assessments are conducted at local, regional or </w:t>
      </w:r>
      <w:r w:rsidRPr="0079567B">
        <w:t>state level by local governments, emergency management committees, public safety agencies, major event managers or other organisations that need to understand emergency risk to a community.  The output of these assessments includes a risk treatment plan th</w:t>
      </w:r>
      <w:r w:rsidRPr="0079567B">
        <w:t>at allocates agreed responsibilities for implementing recommended treatment options.</w:t>
      </w:r>
    </w:p>
    <w:p w:rsidR="00000000" w:rsidRPr="0079567B" w:rsidP="0079567B">
      <w:pPr>
        <w:pStyle w:val="BodyText"/>
      </w:pPr>
      <w:r w:rsidRPr="0079567B">
        <w:t>No licencing, legislative, regulatory or certification requirements apply to this unit at the time of publication.</w:t>
      </w:r>
    </w:p>
    <w:p w:rsidR="00000000" w:rsidRPr="0079567B" w:rsidP="0079567B">
      <w:pPr>
        <w:pStyle w:val="AllowPageBreak"/>
      </w:pPr>
    </w:p>
    <w:p w:rsidR="00000000" w:rsidRPr="0079567B" w:rsidP="0079567B">
      <w:pPr>
        <w:pStyle w:val="Heading1"/>
      </w:pPr>
      <w:bookmarkStart w:id="4" w:name="O_460365"/>
      <w:bookmarkEnd w:id="4"/>
      <w:r w:rsidRPr="0079567B">
        <w:t>Licensing/Regulatory Information</w:t>
      </w:r>
    </w:p>
    <w:p w:rsidR="00000000" w:rsidRPr="0079567B" w:rsidP="0079567B">
      <w:pPr>
        <w:pStyle w:val="BodyText"/>
      </w:pPr>
      <w:r w:rsidRPr="0079567B">
        <w:t>Not ap</w:t>
      </w:r>
      <w:r w:rsidRPr="0079567B">
        <w:t>plicable.</w:t>
      </w:r>
    </w:p>
    <w:p w:rsidR="00000000" w:rsidRPr="0079567B" w:rsidP="0079567B">
      <w:pPr>
        <w:pStyle w:val="AllowPageBreak"/>
      </w:pPr>
    </w:p>
    <w:p w:rsidR="00000000" w:rsidRPr="0079567B" w:rsidP="0079567B">
      <w:pPr>
        <w:pStyle w:val="Heading1"/>
      </w:pPr>
      <w:bookmarkStart w:id="5" w:name="O_460366"/>
      <w:bookmarkEnd w:id="5"/>
      <w:r w:rsidRPr="0079567B">
        <w:t>Pre-Requisites</w:t>
      </w:r>
    </w:p>
    <w:p w:rsidR="00000000" w:rsidRPr="0079567B" w:rsidP="0079567B">
      <w:pPr>
        <w:pStyle w:val="BodyText"/>
      </w:pPr>
      <w:r w:rsidRPr="0079567B">
        <w:t>Not applicable.</w:t>
      </w:r>
    </w:p>
    <w:p w:rsidR="00000000" w:rsidRPr="0079567B" w:rsidP="0079567B">
      <w:pPr>
        <w:pStyle w:val="AllowPageBreak"/>
      </w:pPr>
    </w:p>
    <w:p w:rsidR="00000000" w:rsidRPr="0079567B" w:rsidP="0079567B">
      <w:pPr>
        <w:pStyle w:val="Heading1"/>
      </w:pPr>
      <w:bookmarkStart w:id="6" w:name="O_460367"/>
      <w:bookmarkEnd w:id="6"/>
      <w:r w:rsidRPr="0079567B">
        <w:t>Employability Skills Information</w:t>
      </w:r>
    </w:p>
    <w:p w:rsidR="00000000" w:rsidRPr="0079567B" w:rsidP="0079567B">
      <w:pPr>
        <w:pStyle w:val="BodyText"/>
      </w:pPr>
      <w:r w:rsidRPr="0079567B">
        <w:t>This unit contains employability skills.</w:t>
      </w:r>
    </w:p>
    <w:p w:rsidR="00000000" w:rsidRPr="0079567B" w:rsidP="0079567B">
      <w:pPr>
        <w:pStyle w:val="AllowPageBreak"/>
      </w:pPr>
    </w:p>
    <w:p w:rsidR="00000000" w:rsidRPr="0079567B" w:rsidP="0079567B">
      <w:pPr>
        <w:pStyle w:val="Heading1"/>
      </w:pPr>
      <w:bookmarkStart w:id="7" w:name="O_460368"/>
      <w:bookmarkEnd w:id="7"/>
      <w:r w:rsidRPr="0079567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9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7B">
            <w:pPr>
              <w:pStyle w:val="BodyText"/>
              <w:rPr>
                <w:lang w:val="en-NZ"/>
              </w:rPr>
            </w:pPr>
            <w:r w:rsidRPr="0079567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67B" w:rsidP="0079567B">
            <w:pPr>
              <w:pStyle w:val="BodyText"/>
            </w:pPr>
            <w:r w:rsidRPr="0079567B">
              <w:t xml:space="preserve">Performance Criteria describe the required performance needed to demonstrate achievement of the element. Where </w:t>
            </w:r>
            <w:r w:rsidRPr="0079567B">
              <w:rPr>
                <w:rStyle w:val="BoldandItalics"/>
              </w:rPr>
              <w:t>bold italicised</w:t>
            </w:r>
            <w:r w:rsidRPr="0079567B">
              <w:t xml:space="preserve"> text is used, further information is detailed in the Range Stat</w:t>
            </w:r>
            <w:r w:rsidRPr="0079567B">
              <w:t>ement. Assessment of performance is to be consistent with the Evidence Guide.</w:t>
            </w:r>
          </w:p>
        </w:tc>
      </w:tr>
    </w:tbl>
    <w:p w:rsidR="00000000" w:rsidRPr="0079567B" w:rsidP="0079567B">
      <w:pPr>
        <w:pStyle w:val="BodyText"/>
      </w:pPr>
    </w:p>
    <w:p w:rsidR="00000000" w:rsidRPr="0079567B" w:rsidP="0079567B">
      <w:pPr>
        <w:pStyle w:val="AllowPageBreak"/>
      </w:pPr>
    </w:p>
    <w:p w:rsidR="00000000" w:rsidRPr="0079567B" w:rsidP="0079567B">
      <w:pPr>
        <w:pStyle w:val="Heading1"/>
      </w:pPr>
      <w:bookmarkStart w:id="8" w:name="O_460369"/>
      <w:bookmarkEnd w:id="8"/>
      <w:r w:rsidRPr="007956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9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67B" w:rsidP="0079567B">
            <w:pPr>
              <w:pStyle w:val="BodyText"/>
            </w:pPr>
            <w:r w:rsidRPr="0079567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7B">
            <w:pPr>
              <w:pStyle w:val="BodyText"/>
              <w:rPr>
                <w:lang w:val="en-NZ"/>
              </w:rPr>
            </w:pPr>
            <w:r w:rsidRPr="0079567B">
              <w:rPr>
                <w:rStyle w:val="SpecialBold"/>
              </w:rPr>
              <w:t>PERFORMANCE CRITERIA</w:t>
            </w:r>
          </w:p>
        </w:tc>
      </w:tr>
      <w:tr w:rsidTr="0079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7B">
            <w:pPr>
              <w:pStyle w:val="BodyText"/>
              <w:rPr>
                <w:lang w:val="en-NZ"/>
              </w:rPr>
            </w:pPr>
            <w:r w:rsidRPr="0079567B">
              <w:rPr>
                <w:rStyle w:val="SpecialBold"/>
              </w:rPr>
              <w:t>1.</w:t>
            </w:r>
            <w:r w:rsidRPr="0079567B">
              <w:rPr>
                <w:rStyle w:val="SpecialBold"/>
              </w:rPr>
              <w:tab/>
              <w:t>Develop treatment plan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67B" w:rsidP="0079567B">
            <w:pPr>
              <w:pStyle w:val="BodyText"/>
            </w:pPr>
            <w:r w:rsidRPr="0079567B">
              <w:t>1.1</w:t>
            </w:r>
            <w:r w:rsidRPr="0079567B">
              <w:tab/>
            </w:r>
            <w:r w:rsidRPr="0079567B">
              <w:t>Risk(s) to be treated and current relevance of treatment option(s) confirmed.</w:t>
            </w:r>
          </w:p>
          <w:p w:rsidR="00000000" w:rsidRPr="0079567B" w:rsidP="0079567B">
            <w:pPr>
              <w:pStyle w:val="BodyText"/>
            </w:pPr>
            <w:r w:rsidRPr="0079567B">
              <w:t>1.2</w:t>
            </w:r>
            <w:r w:rsidRPr="0079567B">
              <w:tab/>
              <w:t xml:space="preserve">Key </w:t>
            </w:r>
            <w:r w:rsidRPr="0079567B">
              <w:rPr>
                <w:rStyle w:val="BoldandItalics"/>
              </w:rPr>
              <w:t>stakeholders</w:t>
            </w:r>
            <w:r w:rsidRPr="0079567B">
              <w:t xml:space="preserve"> are identified along with their potential interests, sensitivities, roles and responsibilities</w:t>
            </w:r>
          </w:p>
          <w:p w:rsidR="00000000" w:rsidRPr="0079567B" w:rsidP="0079567B">
            <w:pPr>
              <w:pStyle w:val="BodyText"/>
            </w:pPr>
            <w:r w:rsidRPr="0079567B">
              <w:t>1.3</w:t>
            </w:r>
            <w:r w:rsidRPr="0079567B">
              <w:tab/>
              <w:t>Performance criteria for assessing the effectiveness of tr</w:t>
            </w:r>
            <w:r w:rsidRPr="0079567B">
              <w:t>eatment implementation are established in consultation with stakeholders.</w:t>
            </w:r>
          </w:p>
          <w:p w:rsidR="00000000" w:rsidRPr="0079567B" w:rsidP="0079567B">
            <w:pPr>
              <w:pStyle w:val="BodyText"/>
            </w:pPr>
            <w:r w:rsidRPr="0079567B">
              <w:t>1.4</w:t>
            </w:r>
            <w:r w:rsidRPr="0079567B">
              <w:tab/>
              <w:t>Treatment actions, resources required, milestones, budget, reporting procedures and roles and responsibilities of project team members are identified.</w:t>
            </w:r>
          </w:p>
          <w:p w:rsidR="00000000" w:rsidRPr="0079567B" w:rsidP="0079567B">
            <w:pPr>
              <w:pStyle w:val="BodyText"/>
            </w:pPr>
            <w:r w:rsidRPr="0079567B">
              <w:t>1.5</w:t>
            </w:r>
            <w:r w:rsidRPr="0079567B">
              <w:tab/>
            </w:r>
            <w:r w:rsidRPr="0079567B">
              <w:t>Implementation issues are identified and contingencies developed where necessary.</w:t>
            </w:r>
          </w:p>
          <w:p w:rsidR="00000000" w:rsidP="0079567B">
            <w:pPr>
              <w:pStyle w:val="BodyText"/>
              <w:rPr>
                <w:lang w:val="en-NZ"/>
              </w:rPr>
            </w:pPr>
            <w:r w:rsidRPr="0079567B">
              <w:t>1.6</w:t>
            </w:r>
            <w:r w:rsidRPr="0079567B">
              <w:tab/>
              <w:t>An agreed treatment plan is documented and submitted for approval in accordance with organisational policies and procedures.</w:t>
            </w:r>
          </w:p>
        </w:tc>
      </w:tr>
      <w:tr w:rsidTr="0079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7B">
            <w:pPr>
              <w:pStyle w:val="BodyText"/>
              <w:rPr>
                <w:lang w:val="en-NZ"/>
              </w:rPr>
            </w:pPr>
            <w:r w:rsidRPr="0079567B">
              <w:rPr>
                <w:rStyle w:val="SpecialBold"/>
              </w:rPr>
              <w:t>2.</w:t>
            </w:r>
            <w:r w:rsidRPr="0079567B">
              <w:rPr>
                <w:rStyle w:val="SpecialBold"/>
              </w:rPr>
              <w:tab/>
              <w:t>Implement and monitor treatment plan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67B" w:rsidP="0079567B">
            <w:pPr>
              <w:pStyle w:val="BodyText"/>
            </w:pPr>
            <w:r w:rsidRPr="0079567B">
              <w:t>2.1</w:t>
            </w:r>
            <w:r w:rsidRPr="0079567B">
              <w:tab/>
            </w:r>
            <w:r w:rsidRPr="0079567B">
              <w:t>Team roles and responsibilities are allocated and communication and reporting procedures are confirmed.</w:t>
            </w:r>
          </w:p>
          <w:p w:rsidR="00000000" w:rsidRPr="0079567B" w:rsidP="0079567B">
            <w:pPr>
              <w:pStyle w:val="BodyText"/>
            </w:pPr>
            <w:r w:rsidRPr="0079567B">
              <w:t>2.2</w:t>
            </w:r>
            <w:r w:rsidRPr="0079567B">
              <w:tab/>
              <w:t>Consultation and communication strategies, treatment activities and adequacy of resources are monitored and reported.</w:t>
            </w:r>
          </w:p>
          <w:p w:rsidR="00000000" w:rsidRPr="0079567B" w:rsidP="0079567B">
            <w:pPr>
              <w:pStyle w:val="BodyText"/>
            </w:pPr>
            <w:r w:rsidRPr="0079567B">
              <w:t>2.3</w:t>
            </w:r>
            <w:r w:rsidRPr="0079567B">
              <w:tab/>
              <w:t>Variations to the treatmen</w:t>
            </w:r>
            <w:r w:rsidRPr="0079567B">
              <w:t>t plan are agreed with supervisor/manager and documented.</w:t>
            </w:r>
          </w:p>
          <w:p w:rsidR="00000000" w:rsidRPr="0079567B" w:rsidP="0079567B">
            <w:pPr>
              <w:pStyle w:val="BodyText"/>
            </w:pPr>
            <w:r w:rsidRPr="0079567B">
              <w:t>2.4</w:t>
            </w:r>
            <w:r w:rsidRPr="0079567B">
              <w:tab/>
              <w:t xml:space="preserve">Accurate </w:t>
            </w:r>
            <w:r w:rsidRPr="0079567B">
              <w:rPr>
                <w:rStyle w:val="BoldandItalics"/>
              </w:rPr>
              <w:t>records</w:t>
            </w:r>
            <w:r w:rsidRPr="0079567B">
              <w:t xml:space="preserve"> of meetings and communications with stakeholders and project team members are maintained</w:t>
            </w:r>
          </w:p>
          <w:p w:rsidR="00000000" w:rsidP="0079567B">
            <w:pPr>
              <w:pStyle w:val="BodyText"/>
              <w:rPr>
                <w:lang w:val="en-NZ"/>
              </w:rPr>
            </w:pPr>
            <w:r w:rsidRPr="0079567B">
              <w:t>2.5</w:t>
            </w:r>
            <w:r w:rsidRPr="0079567B">
              <w:tab/>
              <w:t>Treatment activities are completed efficiently.</w:t>
            </w:r>
          </w:p>
        </w:tc>
      </w:tr>
      <w:tr w:rsidTr="0079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7B">
            <w:pPr>
              <w:pStyle w:val="BodyText"/>
              <w:rPr>
                <w:lang w:val="en-NZ"/>
              </w:rPr>
            </w:pPr>
            <w:r w:rsidRPr="0079567B">
              <w:rPr>
                <w:rStyle w:val="SpecialBold"/>
              </w:rPr>
              <w:t>3.</w:t>
            </w:r>
            <w:r w:rsidRPr="0079567B">
              <w:rPr>
                <w:rStyle w:val="SpecialBold"/>
              </w:rPr>
              <w:tab/>
              <w:t>Review the process and treatment</w:t>
            </w:r>
            <w:r w:rsidRPr="0079567B">
              <w:rPr>
                <w:rStyle w:val="SpecialBold"/>
              </w:rPr>
              <w:t xml:space="preserve"> implementation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67B" w:rsidP="0079567B">
            <w:pPr>
              <w:pStyle w:val="BodyText"/>
            </w:pPr>
            <w:r w:rsidRPr="0079567B">
              <w:t>3.1</w:t>
            </w:r>
            <w:r w:rsidRPr="0079567B">
              <w:tab/>
              <w:t>Effectiveness of treatment implementation is assessed using agreed performance criteria and stakeholder input.</w:t>
            </w:r>
          </w:p>
          <w:p w:rsidR="00000000" w:rsidRPr="0079567B" w:rsidP="0079567B">
            <w:pPr>
              <w:pStyle w:val="BodyText"/>
            </w:pPr>
            <w:r w:rsidRPr="0079567B">
              <w:t>3.2</w:t>
            </w:r>
            <w:r w:rsidRPr="0079567B">
              <w:tab/>
              <w:t>Planning processes are reviewed to identify opportunities for improvements.</w:t>
            </w:r>
          </w:p>
          <w:p w:rsidR="00000000" w:rsidRPr="0079567B" w:rsidP="0079567B">
            <w:pPr>
              <w:pStyle w:val="BodyText"/>
            </w:pPr>
            <w:r w:rsidRPr="0079567B">
              <w:t>3.3</w:t>
            </w:r>
            <w:r w:rsidRPr="0079567B">
              <w:tab/>
              <w:t>All project reporting requirements are co</w:t>
            </w:r>
            <w:r w:rsidRPr="0079567B">
              <w:t>mpleted.</w:t>
            </w:r>
          </w:p>
        </w:tc>
      </w:tr>
    </w:tbl>
    <w:p w:rsidR="00BC2C21" w:rsidP="0079567B">
      <w:pPr>
        <w:pStyle w:val="BodyText"/>
      </w:pPr>
    </w:p>
    <w:p w:rsidR="00BC2C21" w:rsidP="0079567B">
      <w:pPr>
        <w:pStyle w:val="BodyText"/>
      </w:pPr>
    </w:p>
    <w:p w:rsidR="00000000" w:rsidRPr="0079567B" w:rsidP="0079567B">
      <w:pPr>
        <w:pStyle w:val="Heading1"/>
      </w:pPr>
      <w:bookmarkStart w:id="9" w:name="O_460370"/>
      <w:bookmarkEnd w:id="9"/>
      <w:r w:rsidRPr="0079567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9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7B">
            <w:pPr>
              <w:pStyle w:val="BodyText"/>
              <w:rPr>
                <w:lang w:val="en-NZ"/>
              </w:rPr>
            </w:pPr>
            <w:r w:rsidRPr="0079567B">
              <w:t>This describes the essential skills and knowledge and their level, required for this unit.</w:t>
            </w:r>
          </w:p>
        </w:tc>
      </w:tr>
      <w:tr w:rsidTr="0079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7B">
            <w:pPr>
              <w:pStyle w:val="BodyText"/>
              <w:rPr>
                <w:lang w:val="en-NZ"/>
              </w:rPr>
            </w:pPr>
            <w:r w:rsidRPr="0079567B">
              <w:rPr>
                <w:rStyle w:val="SpecialBold"/>
              </w:rPr>
              <w:t>Required Skills</w:t>
            </w:r>
          </w:p>
        </w:tc>
      </w:tr>
      <w:tr w:rsidTr="0079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67B" w:rsidP="0079567B">
            <w:pPr>
              <w:pStyle w:val="ListBullet"/>
            </w:pPr>
            <w:r w:rsidRPr="0079567B">
              <w:t>analyse effectiveness of treatment implementation</w:t>
            </w:r>
          </w:p>
          <w:p w:rsidR="00000000" w:rsidRPr="0079567B" w:rsidP="0079567B">
            <w:pPr>
              <w:pStyle w:val="ListBullet"/>
            </w:pPr>
            <w:r w:rsidRPr="0079567B">
              <w:t>analyse positions of stakeholders, priorities of agencies and individuals</w:t>
            </w:r>
          </w:p>
          <w:p w:rsidR="00000000" w:rsidRPr="0079567B" w:rsidP="0079567B">
            <w:pPr>
              <w:pStyle w:val="ListBullet"/>
            </w:pPr>
            <w:r w:rsidRPr="0079567B">
              <w:t>define and solve problems</w:t>
            </w:r>
          </w:p>
          <w:p w:rsidR="00000000" w:rsidRPr="0079567B" w:rsidP="0079567B">
            <w:pPr>
              <w:pStyle w:val="ListBullet"/>
            </w:pPr>
            <w:r w:rsidRPr="0079567B">
              <w:t>demonstrate effective interpersonal interactions</w:t>
            </w:r>
          </w:p>
          <w:p w:rsidR="00000000" w:rsidRPr="0079567B" w:rsidP="0079567B">
            <w:pPr>
              <w:pStyle w:val="ListBullet"/>
            </w:pPr>
            <w:r w:rsidRPr="0079567B">
              <w:t>interpret and follow applicable organisational policy and procedures</w:t>
            </w:r>
          </w:p>
          <w:p w:rsidR="00000000" w:rsidRPr="0079567B" w:rsidP="0079567B">
            <w:pPr>
              <w:pStyle w:val="ListBullet"/>
            </w:pPr>
            <w:r w:rsidRPr="0079567B">
              <w:t>listen actively</w:t>
            </w:r>
          </w:p>
          <w:p w:rsidR="00000000" w:rsidRPr="0079567B" w:rsidP="0079567B">
            <w:pPr>
              <w:pStyle w:val="ListBullet"/>
            </w:pPr>
            <w:r w:rsidRPr="0079567B">
              <w:t>locate and interpret c</w:t>
            </w:r>
            <w:r w:rsidRPr="0079567B">
              <w:t>ommunity information</w:t>
            </w:r>
          </w:p>
          <w:p w:rsidR="00000000" w:rsidRPr="0079567B" w:rsidP="0079567B">
            <w:pPr>
              <w:pStyle w:val="ListBullet"/>
            </w:pPr>
            <w:r w:rsidRPr="0079567B">
              <w:t>manage projects</w:t>
            </w:r>
          </w:p>
          <w:p w:rsidR="00000000" w:rsidRPr="0079567B" w:rsidP="0079567B">
            <w:pPr>
              <w:pStyle w:val="ListBullet"/>
            </w:pPr>
            <w:r w:rsidRPr="0079567B">
              <w:t>maximise the participation of team members and input of stakeholders</w:t>
            </w:r>
          </w:p>
          <w:p w:rsidR="00000000" w:rsidRPr="0079567B" w:rsidP="0079567B">
            <w:pPr>
              <w:pStyle w:val="ListBullet"/>
            </w:pPr>
            <w:r w:rsidRPr="0079567B">
              <w:t>monitor and enhance team work</w:t>
            </w:r>
          </w:p>
          <w:p w:rsidR="00000000" w:rsidRPr="0079567B" w:rsidP="0079567B">
            <w:pPr>
              <w:pStyle w:val="ListBullet"/>
            </w:pPr>
            <w:r w:rsidRPr="0079567B">
              <w:t>resolve conflicts between participants constructively</w:t>
            </w:r>
          </w:p>
          <w:p w:rsidR="00000000" w:rsidRPr="0079567B" w:rsidP="0079567B">
            <w:pPr>
              <w:pStyle w:val="ListBullet"/>
            </w:pPr>
            <w:r w:rsidRPr="0079567B">
              <w:t>summarise and explain key information clearly</w:t>
            </w:r>
          </w:p>
          <w:p w:rsidR="00000000" w:rsidP="0079567B">
            <w:pPr>
              <w:pStyle w:val="ListBullet"/>
              <w:rPr>
                <w:lang w:val="en-NZ"/>
              </w:rPr>
            </w:pPr>
            <w:r w:rsidRPr="0079567B">
              <w:t>value diversity of v</w:t>
            </w:r>
            <w:r w:rsidRPr="0079567B">
              <w:t>iews and perceptions of risks</w:t>
            </w:r>
          </w:p>
        </w:tc>
      </w:tr>
      <w:tr w:rsidTr="0079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7B">
            <w:pPr>
              <w:pStyle w:val="BodyText"/>
              <w:rPr>
                <w:lang w:val="en-NZ"/>
              </w:rPr>
            </w:pPr>
            <w:r w:rsidRPr="0079567B">
              <w:rPr>
                <w:rStyle w:val="SpecialBold"/>
              </w:rPr>
              <w:t>Required Knowledge</w:t>
            </w:r>
          </w:p>
        </w:tc>
      </w:tr>
      <w:tr w:rsidTr="0079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67B" w:rsidP="0079567B">
            <w:pPr>
              <w:pStyle w:val="ListBullet"/>
            </w:pPr>
            <w:r w:rsidRPr="0079567B">
              <w:t>culture, diversity and history of communities, environments and associated concerns, issues and sensitivities, perception of risks</w:t>
            </w:r>
          </w:p>
          <w:p w:rsidR="00000000" w:rsidRPr="0079567B" w:rsidP="0079567B">
            <w:pPr>
              <w:pStyle w:val="ListBullet"/>
            </w:pPr>
            <w:r w:rsidRPr="0079567B">
              <w:t>culture, structure and responsibility for treatments of key response/recovery agencies and organisations</w:t>
            </w:r>
          </w:p>
          <w:p w:rsidR="00000000" w:rsidRPr="0079567B" w:rsidP="0079567B">
            <w:pPr>
              <w:pStyle w:val="ListBullet"/>
            </w:pPr>
            <w:r w:rsidRPr="0079567B">
              <w:t>decision-making techniques</w:t>
            </w:r>
          </w:p>
          <w:p w:rsidR="00000000" w:rsidRPr="0079567B" w:rsidP="0079567B">
            <w:pPr>
              <w:pStyle w:val="ListBullet"/>
            </w:pPr>
            <w:r w:rsidRPr="0079567B">
              <w:t>jurisdictional, organisational and operational responsibilities for implementing risk treatment options</w:t>
            </w:r>
          </w:p>
          <w:p w:rsidR="00000000" w:rsidRPr="0079567B" w:rsidP="0079567B">
            <w:pPr>
              <w:pStyle w:val="ListBullet"/>
            </w:pPr>
            <w:r w:rsidRPr="0079567B">
              <w:t>legislative and regu</w:t>
            </w:r>
            <w:r w:rsidRPr="0079567B">
              <w:t>latory requirements relevant to implementing risk treatments</w:t>
            </w:r>
          </w:p>
          <w:p w:rsidR="00000000" w:rsidRPr="0079567B" w:rsidP="0079567B">
            <w:pPr>
              <w:pStyle w:val="ListBullet"/>
            </w:pPr>
            <w:r w:rsidRPr="0079567B">
              <w:t>meeting procedures</w:t>
            </w:r>
          </w:p>
          <w:p w:rsidR="00000000" w:rsidRPr="0079567B" w:rsidP="0079567B">
            <w:pPr>
              <w:pStyle w:val="ListBullet"/>
            </w:pPr>
            <w:r w:rsidRPr="0079567B">
              <w:t>organisational requirements for the submission and approval of treatment plans and reporting of treatment outcomes</w:t>
            </w:r>
          </w:p>
          <w:p w:rsidR="00000000" w:rsidRPr="0079567B" w:rsidP="0079567B">
            <w:pPr>
              <w:pStyle w:val="ListBullet"/>
            </w:pPr>
            <w:r w:rsidRPr="0079567B">
              <w:t>project management techniques</w:t>
            </w:r>
          </w:p>
          <w:p w:rsidR="00000000" w:rsidRPr="0079567B" w:rsidP="0079567B">
            <w:pPr>
              <w:pStyle w:val="ListBullet"/>
            </w:pPr>
            <w:r w:rsidRPr="0079567B">
              <w:t xml:space="preserve">planning process and the kinds </w:t>
            </w:r>
            <w:r w:rsidRPr="0079567B">
              <w:t>of outcomes and benefits for communities</w:t>
            </w:r>
          </w:p>
          <w:p w:rsidR="00000000" w:rsidRPr="0079567B" w:rsidP="0079567B">
            <w:pPr>
              <w:pStyle w:val="ListBullet"/>
            </w:pPr>
            <w:r w:rsidRPr="0079567B">
              <w:t>team work principles and strategies</w:t>
            </w:r>
          </w:p>
          <w:p w:rsidR="00000000" w:rsidRPr="0079567B" w:rsidP="0079567B">
            <w:pPr>
              <w:pStyle w:val="ListBullet"/>
            </w:pPr>
            <w:r w:rsidRPr="0079567B">
              <w:t>tools for assessing treatment options</w:t>
            </w:r>
          </w:p>
        </w:tc>
      </w:tr>
    </w:tbl>
    <w:p w:rsidR="00BC2C21" w:rsidP="0079567B">
      <w:pPr>
        <w:pStyle w:val="BodyText"/>
      </w:pPr>
    </w:p>
    <w:p w:rsidR="00BC2C21" w:rsidP="0079567B">
      <w:pPr>
        <w:pStyle w:val="BodyText"/>
      </w:pPr>
    </w:p>
    <w:p w:rsidR="00000000" w:rsidRPr="0079567B" w:rsidP="0079567B">
      <w:pPr>
        <w:pStyle w:val="Heading1"/>
      </w:pPr>
      <w:bookmarkStart w:id="10" w:name="O_460371"/>
      <w:bookmarkEnd w:id="10"/>
      <w:r w:rsidRPr="0079567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9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7B">
            <w:pPr>
              <w:pStyle w:val="BodyText"/>
              <w:rPr>
                <w:lang w:val="en-NZ"/>
              </w:rPr>
            </w:pPr>
            <w:r w:rsidRPr="0079567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67B" w:rsidP="0079567B">
            <w:pPr>
              <w:pStyle w:val="BodyText"/>
            </w:pPr>
            <w:r w:rsidRPr="0079567B">
              <w:t>Assessment mu</w:t>
            </w:r>
            <w:r w:rsidRPr="0079567B">
              <w:t>st confirm the ability to:</w:t>
            </w:r>
          </w:p>
          <w:p w:rsidR="00000000" w:rsidRPr="0079567B" w:rsidP="0079567B">
            <w:pPr>
              <w:pStyle w:val="ListBullet"/>
            </w:pPr>
            <w:r w:rsidRPr="0079567B">
              <w:t>evaluate the treatment measure</w:t>
            </w:r>
          </w:p>
          <w:p w:rsidR="00000000" w:rsidRPr="0079567B" w:rsidP="0079567B">
            <w:pPr>
              <w:pStyle w:val="ListBullet"/>
            </w:pPr>
            <w:r w:rsidRPr="0079567B">
              <w:t>develop an effective implementation plan in cooperation with the stakeholders and gain organisational approval for it</w:t>
            </w:r>
          </w:p>
          <w:p w:rsidR="00000000" w:rsidRPr="0079567B" w:rsidP="0079567B">
            <w:pPr>
              <w:pStyle w:val="ListBullet"/>
            </w:pPr>
            <w:r w:rsidRPr="0079567B">
              <w:t>identify implementation issues and develop/document contingencies</w:t>
            </w:r>
          </w:p>
          <w:p w:rsidR="00000000" w:rsidRPr="0079567B" w:rsidP="0079567B">
            <w:pPr>
              <w:pStyle w:val="ListBullet"/>
            </w:pPr>
            <w:r w:rsidRPr="0079567B">
              <w:t>work with sta</w:t>
            </w:r>
            <w:r w:rsidRPr="0079567B">
              <w:t>keholders to monitor treatment implementation</w:t>
            </w:r>
          </w:p>
          <w:p w:rsidR="00000000" w:rsidRPr="0079567B" w:rsidP="0079567B">
            <w:pPr>
              <w:pStyle w:val="ListBullet"/>
            </w:pPr>
            <w:r w:rsidRPr="0079567B">
              <w:t>maintain momentum and achieve the project outcomes within available resources</w:t>
            </w:r>
          </w:p>
          <w:p w:rsidR="00000000" w:rsidRPr="0079567B" w:rsidP="0079567B">
            <w:pPr>
              <w:pStyle w:val="ListBullet"/>
            </w:pPr>
            <w:r w:rsidRPr="0079567B">
              <w:t>establish, conduct and finalise a treatment project that has broad stakeholder and organisational support and produces effective tre</w:t>
            </w:r>
            <w:r w:rsidRPr="0079567B">
              <w:t>atment outcomes</w:t>
            </w:r>
          </w:p>
          <w:p w:rsidR="00000000" w:rsidRPr="0079567B" w:rsidP="0079567B">
            <w:pPr>
              <w:pStyle w:val="BodyText"/>
            </w:pPr>
            <w:r w:rsidRPr="0079567B">
              <w:rPr>
                <w:rStyle w:val="SpecialBold"/>
              </w:rPr>
              <w:t>Consistency in performance</w:t>
            </w:r>
          </w:p>
          <w:p w:rsidR="00000000" w:rsidP="0079567B">
            <w:pPr>
              <w:pStyle w:val="BodyText"/>
              <w:rPr>
                <w:lang w:val="en-NZ"/>
              </w:rPr>
            </w:pPr>
            <w:r w:rsidRPr="0079567B">
              <w:t>Competency should be demonstrated in at least two different contexts throughout the life of a treatment project, or during components of a number of projects, one of which may be simulated.</w:t>
            </w:r>
          </w:p>
        </w:tc>
      </w:tr>
      <w:tr w:rsidTr="0079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67B" w:rsidP="0079567B">
            <w:pPr>
              <w:pStyle w:val="BodyText"/>
            </w:pPr>
            <w:r w:rsidRPr="0079567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67B" w:rsidP="0079567B">
            <w:pPr>
              <w:pStyle w:val="BodyText"/>
            </w:pPr>
            <w:r w:rsidRPr="0079567B">
              <w:rPr>
                <w:rStyle w:val="SpecialBold"/>
              </w:rPr>
              <w:t>Context of assessment</w:t>
            </w:r>
          </w:p>
          <w:p w:rsidR="00000000" w:rsidRPr="0079567B" w:rsidP="0079567B">
            <w:pPr>
              <w:pStyle w:val="BodyText"/>
            </w:pPr>
            <w:r w:rsidRPr="0079567B">
              <w:t>Competency should be assessed planning and implementing an agreed treatment measure in the workplace or in a simulated workplace environment.</w:t>
            </w:r>
          </w:p>
          <w:p w:rsidR="00000000" w:rsidRPr="0079567B" w:rsidP="0079567B">
            <w:pPr>
              <w:pStyle w:val="BodyText"/>
            </w:pPr>
            <w:r w:rsidRPr="0079567B">
              <w:rPr>
                <w:rStyle w:val="SpecialBold"/>
              </w:rPr>
              <w:t>Specific resources for assessment</w:t>
            </w:r>
          </w:p>
          <w:p w:rsidR="00000000" w:rsidRPr="0079567B" w:rsidP="0079567B">
            <w:pPr>
              <w:pStyle w:val="BodyText"/>
            </w:pPr>
            <w:r w:rsidRPr="0079567B">
              <w:t>For the d</w:t>
            </w:r>
            <w:r w:rsidRPr="0079567B">
              <w:t>emonstration of competence in this unit it will be necessary to participate in a real-world project.</w:t>
            </w:r>
          </w:p>
          <w:p w:rsidR="00000000" w:rsidP="0079567B">
            <w:pPr>
              <w:pStyle w:val="BodyText"/>
              <w:rPr>
                <w:lang w:val="en-NZ"/>
              </w:rPr>
            </w:pPr>
            <w:r w:rsidRPr="0079567B">
              <w:t>Underpinning knowledge may be assessed through written assignments, project reports, debriefings and action learning projects in real or simulated environm</w:t>
            </w:r>
            <w:r w:rsidRPr="0079567B">
              <w:t>ents.</w:t>
            </w:r>
          </w:p>
        </w:tc>
      </w:tr>
      <w:tr w:rsidTr="0079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7B">
            <w:pPr>
              <w:pStyle w:val="BodyText"/>
              <w:rPr>
                <w:lang w:val="en-NZ"/>
              </w:rPr>
            </w:pPr>
            <w:r w:rsidRPr="0079567B">
              <w:rPr>
                <w:rStyle w:val="SpecialBold"/>
              </w:rPr>
              <w:t xml:space="preserve">Guidance information for assessment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67B" w:rsidP="0079567B">
            <w:pPr>
              <w:pStyle w:val="BodyText"/>
            </w:pPr>
            <w:r w:rsidRPr="0079567B">
              <w:t>This unit contains many transferable skills, such as communication, consultation, research and analysis skills that can be applied in the emergency risk management context.</w:t>
            </w:r>
          </w:p>
          <w:p w:rsidR="00000000" w:rsidRPr="0079567B" w:rsidP="0079567B">
            <w:pPr>
              <w:pStyle w:val="BodyText"/>
            </w:pPr>
            <w:r w:rsidRPr="0079567B">
              <w:t>Assessors should use formative assessme</w:t>
            </w:r>
            <w:r w:rsidRPr="0079567B">
              <w:t>nt strategies in a simulated environment to contextualise underpinning knowledge.  Summative assessment requires application of the unit in a real-world project, often in an action-learning context.</w:t>
            </w:r>
          </w:p>
          <w:p w:rsidR="00000000" w:rsidRPr="0079567B" w:rsidP="0079567B">
            <w:pPr>
              <w:pStyle w:val="BodyText"/>
            </w:pPr>
            <w:r w:rsidRPr="0079567B">
              <w:t>This unit may be assessed with other units that address p</w:t>
            </w:r>
            <w:r w:rsidRPr="0079567B">
              <w:t>roject management or other parts of the emergency risk management process.</w:t>
            </w:r>
          </w:p>
        </w:tc>
      </w:tr>
    </w:tbl>
    <w:p w:rsidR="00000000" w:rsidRPr="0079567B" w:rsidP="0079567B">
      <w:pPr>
        <w:pStyle w:val="BodyText"/>
      </w:pPr>
    </w:p>
    <w:p w:rsidR="00000000" w:rsidRPr="0079567B" w:rsidP="0079567B">
      <w:pPr>
        <w:pStyle w:val="AllowPageBreak"/>
      </w:pPr>
    </w:p>
    <w:p w:rsidR="00000000" w:rsidRPr="0079567B" w:rsidP="0079567B">
      <w:pPr>
        <w:pStyle w:val="Heading1"/>
      </w:pPr>
      <w:bookmarkStart w:id="11" w:name="O_460372"/>
      <w:bookmarkEnd w:id="11"/>
      <w:r w:rsidRPr="0079567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9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7B">
            <w:pPr>
              <w:pStyle w:val="BodyText"/>
              <w:rPr>
                <w:lang w:val="en-NZ"/>
              </w:rPr>
            </w:pPr>
            <w:r w:rsidRPr="0079567B">
              <w:t>The Range Statement relates to the Unit of Competency as a whole. It allows for different work environments and situations that may affect perform</w:t>
            </w:r>
            <w:r w:rsidRPr="0079567B">
              <w:t xml:space="preserve">ance. </w:t>
            </w:r>
            <w:r w:rsidRPr="0079567B">
              <w:rPr>
                <w:rStyle w:val="BoldandItalics"/>
              </w:rPr>
              <w:t>Bold italicised</w:t>
            </w:r>
            <w:r w:rsidRPr="0079567B">
              <w:t xml:space="preserve"> wording in the Performance Criteria is detailed below.</w:t>
            </w:r>
          </w:p>
        </w:tc>
      </w:tr>
      <w:tr w:rsidTr="0079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7B">
            <w:pPr>
              <w:pStyle w:val="BodyText"/>
              <w:rPr>
                <w:lang w:val="en-NZ"/>
              </w:rPr>
            </w:pPr>
            <w:r w:rsidRPr="0079567B">
              <w:rPr>
                <w:rStyle w:val="BoldandItalics"/>
              </w:rPr>
              <w:t>Stakeholders</w:t>
            </w:r>
            <w:r w:rsidRPr="0079567B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67B" w:rsidP="0079567B">
            <w:pPr>
              <w:pStyle w:val="ListBullet"/>
            </w:pPr>
            <w:r w:rsidRPr="0079567B">
              <w:t>staff</w:t>
            </w:r>
          </w:p>
          <w:p w:rsidR="00000000" w:rsidRPr="0079567B" w:rsidP="0079567B">
            <w:pPr>
              <w:pStyle w:val="ListBullet"/>
            </w:pPr>
            <w:r w:rsidRPr="0079567B">
              <w:t>client groups</w:t>
            </w:r>
          </w:p>
          <w:p w:rsidR="00000000" w:rsidRPr="0079567B" w:rsidP="0079567B">
            <w:pPr>
              <w:pStyle w:val="ListBullet"/>
            </w:pPr>
            <w:r w:rsidRPr="0079567B">
              <w:t>decision makers</w:t>
            </w:r>
          </w:p>
          <w:p w:rsidR="00000000" w:rsidRPr="0079567B" w:rsidP="0079567B">
            <w:pPr>
              <w:pStyle w:val="ListBullet"/>
            </w:pPr>
            <w:r w:rsidRPr="0079567B">
              <w:t>members of the public</w:t>
            </w:r>
          </w:p>
          <w:p w:rsidR="00000000" w:rsidRPr="0079567B" w:rsidP="0079567B">
            <w:pPr>
              <w:pStyle w:val="ListBullet"/>
            </w:pPr>
            <w:r w:rsidRPr="0079567B">
              <w:t>community groups</w:t>
            </w:r>
          </w:p>
          <w:p w:rsidR="00000000" w:rsidRPr="0079567B" w:rsidP="0079567B">
            <w:pPr>
              <w:pStyle w:val="ListBullet"/>
            </w:pPr>
            <w:r w:rsidRPr="0079567B">
              <w:t>industry groups</w:t>
            </w:r>
          </w:p>
          <w:p w:rsidR="00000000" w:rsidRPr="0079567B" w:rsidP="0079567B">
            <w:pPr>
              <w:pStyle w:val="ListBullet"/>
            </w:pPr>
            <w:r w:rsidRPr="0079567B">
              <w:t>public and private sector organisations</w:t>
            </w:r>
          </w:p>
          <w:p w:rsidR="00000000" w:rsidRPr="0079567B" w:rsidP="0079567B">
            <w:pPr>
              <w:pStyle w:val="ListBullet"/>
            </w:pPr>
            <w:r w:rsidRPr="0079567B">
              <w:t>non-government organisations</w:t>
            </w:r>
          </w:p>
          <w:p w:rsidR="00000000" w:rsidP="0079567B">
            <w:pPr>
              <w:pStyle w:val="ListBullet"/>
              <w:rPr>
                <w:lang w:val="en-NZ"/>
              </w:rPr>
            </w:pPr>
            <w:r w:rsidRPr="0079567B">
              <w:t>elected officials</w:t>
            </w:r>
          </w:p>
        </w:tc>
      </w:tr>
      <w:tr w:rsidTr="0079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7B">
            <w:pPr>
              <w:pStyle w:val="BodyText"/>
              <w:rPr>
                <w:lang w:val="en-NZ"/>
              </w:rPr>
            </w:pPr>
            <w:r w:rsidRPr="0079567B">
              <w:rPr>
                <w:rStyle w:val="BoldandItalics"/>
              </w:rPr>
              <w:t>Performance criteria for assessing the effectiveness of treatment implementation</w:t>
            </w:r>
            <w:r w:rsidRPr="0079567B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67B" w:rsidP="0079567B">
            <w:pPr>
              <w:pStyle w:val="ListBullet"/>
            </w:pPr>
            <w:r w:rsidRPr="0079567B">
              <w:t>benefits of outcomes compared with costs of treatments</w:t>
            </w:r>
          </w:p>
          <w:p w:rsidR="00000000" w:rsidRPr="0079567B" w:rsidP="0079567B">
            <w:pPr>
              <w:pStyle w:val="ListBullet"/>
            </w:pPr>
            <w:r w:rsidRPr="0079567B">
              <w:t>benefits to individuals, enterprises, communities, the environment, governments and their agencies</w:t>
            </w:r>
          </w:p>
          <w:p w:rsidR="00000000" w:rsidRPr="0079567B" w:rsidP="0079567B">
            <w:pPr>
              <w:pStyle w:val="ListBullet"/>
            </w:pPr>
            <w:r w:rsidRPr="0079567B">
              <w:t>improved resilience of community/organisation through improved systems</w:t>
            </w:r>
          </w:p>
          <w:p w:rsidR="00000000" w:rsidP="0079567B">
            <w:pPr>
              <w:pStyle w:val="ListBullet"/>
              <w:rPr>
                <w:lang w:val="en-NZ"/>
              </w:rPr>
            </w:pPr>
            <w:r w:rsidRPr="0079567B">
              <w:t>reduction of vulnerability</w:t>
            </w:r>
          </w:p>
        </w:tc>
      </w:tr>
      <w:tr w:rsidTr="0079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7B">
            <w:pPr>
              <w:pStyle w:val="BodyText"/>
              <w:rPr>
                <w:lang w:val="en-NZ"/>
              </w:rPr>
            </w:pPr>
            <w:r w:rsidRPr="0079567B">
              <w:rPr>
                <w:rStyle w:val="BoldandItalics"/>
              </w:rPr>
              <w:t>Records</w:t>
            </w:r>
            <w:r w:rsidRPr="0079567B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67B" w:rsidP="0079567B">
            <w:pPr>
              <w:pStyle w:val="ListBullet"/>
            </w:pPr>
            <w:r w:rsidRPr="0079567B">
              <w:t>lists of potential costs, invoice an</w:t>
            </w:r>
            <w:r w:rsidRPr="0079567B">
              <w:t>d payment records</w:t>
            </w:r>
          </w:p>
          <w:p w:rsidR="00000000" w:rsidRPr="0079567B" w:rsidP="0079567B">
            <w:pPr>
              <w:pStyle w:val="ListBullet"/>
            </w:pPr>
            <w:r w:rsidRPr="0079567B">
              <w:t>log books, diaries, schedules, charts</w:t>
            </w:r>
          </w:p>
          <w:p w:rsidR="00000000" w:rsidRPr="0079567B" w:rsidP="0079567B">
            <w:pPr>
              <w:pStyle w:val="ListBullet"/>
            </w:pPr>
            <w:r w:rsidRPr="0079567B">
              <w:t>minutes of meetings</w:t>
            </w:r>
          </w:p>
          <w:p w:rsidR="00000000" w:rsidRPr="0079567B" w:rsidP="0079567B">
            <w:pPr>
              <w:pStyle w:val="ListBullet"/>
            </w:pPr>
            <w:r w:rsidRPr="0079567B">
              <w:t>project/organisational files and records</w:t>
            </w:r>
          </w:p>
          <w:p w:rsidR="00000000" w:rsidRPr="0079567B" w:rsidP="0079567B">
            <w:pPr>
              <w:pStyle w:val="ListBullet"/>
            </w:pPr>
            <w:r w:rsidRPr="0079567B">
              <w:t>reports to stakeholders and management</w:t>
            </w:r>
          </w:p>
          <w:p w:rsidR="00000000" w:rsidRPr="0079567B" w:rsidP="0079567B">
            <w:pPr>
              <w:pStyle w:val="ListBullet"/>
            </w:pPr>
            <w:r w:rsidRPr="0079567B">
              <w:t>risk management plans</w:t>
            </w:r>
          </w:p>
        </w:tc>
      </w:tr>
    </w:tbl>
    <w:p w:rsidR="00000000" w:rsidRPr="0079567B" w:rsidP="0079567B">
      <w:pPr>
        <w:pStyle w:val="BodyText"/>
      </w:pPr>
    </w:p>
    <w:p w:rsidR="00000000" w:rsidRPr="0079567B" w:rsidP="0079567B">
      <w:pPr>
        <w:pStyle w:val="AllowPageBreak"/>
      </w:pPr>
    </w:p>
    <w:p w:rsidR="00000000" w:rsidRPr="0079567B" w:rsidP="0079567B">
      <w:pPr>
        <w:pStyle w:val="Heading1"/>
      </w:pPr>
      <w:bookmarkStart w:id="12" w:name="O_460373"/>
      <w:bookmarkEnd w:id="12"/>
      <w:r w:rsidRPr="0079567B">
        <w:t>Unit Sector(s)</w:t>
      </w:r>
    </w:p>
    <w:p w:rsidR="00000000" w:rsidRPr="0079567B" w:rsidP="0079567B">
      <w:pPr>
        <w:pStyle w:val="BodyText"/>
      </w:pPr>
      <w:r w:rsidRPr="0079567B">
        <w:t>Not applicable.</w:t>
      </w:r>
    </w:p>
    <w:p w:rsidR="00000000" w:rsidRPr="0079567B" w:rsidP="0079567B"/>
    <w:sectPr w:rsidSect="007956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C2C21" w:rsidP="00BC2C2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21" w:rsidP="007956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C2C21" w:rsidP="007956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C2C21" w:rsidP="0079567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7B" w:rsidRPr="00BC2C21" w:rsidP="00BC2C2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21" w:rsidRPr="002D2AF8" w:rsidP="007956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PUAEMR029 Plan and implement a treatment measure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BC2C21" w:rsidP="007956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4CD2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5878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6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56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56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56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56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56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56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56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56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56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56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567B"/>
  </w:style>
  <w:style w:type="character" w:customStyle="1" w:styleId="Heading1Char">
    <w:name w:val="Heading 1 Char"/>
    <w:basedOn w:val="DefaultParagraphFont"/>
    <w:link w:val="Heading1"/>
    <w:rsid w:val="007956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567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567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956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567B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7956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567B"/>
    <w:rPr>
      <w:b/>
      <w:spacing w:val="0"/>
    </w:rPr>
  </w:style>
  <w:style w:type="paragraph" w:customStyle="1" w:styleId="SuperHeading">
    <w:name w:val="SuperHeading"/>
    <w:basedOn w:val="Normal"/>
    <w:rsid w:val="0079567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956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9567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956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56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56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56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56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56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56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56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56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56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56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56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56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956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56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56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56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56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56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56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56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567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56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56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56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56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56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56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56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56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56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567B"/>
    <w:rPr>
      <w:i/>
    </w:rPr>
  </w:style>
  <w:style w:type="paragraph" w:styleId="Caption">
    <w:name w:val="caption"/>
    <w:basedOn w:val="BodyText"/>
    <w:next w:val="Normal"/>
    <w:qFormat/>
    <w:rsid w:val="007956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56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56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567B"/>
  </w:style>
  <w:style w:type="paragraph" w:styleId="TableofFigures">
    <w:name w:val="table of figures"/>
    <w:basedOn w:val="Normal"/>
    <w:next w:val="Normal"/>
    <w:semiHidden/>
    <w:rsid w:val="007956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567B"/>
    <w:pPr>
      <w:numPr>
        <w:numId w:val="10"/>
      </w:numPr>
    </w:pPr>
  </w:style>
  <w:style w:type="character" w:customStyle="1" w:styleId="WingdingSymbols">
    <w:name w:val="Wingding Symbols"/>
    <w:rsid w:val="0079567B"/>
    <w:rPr>
      <w:rFonts w:ascii="Wingdings" w:hAnsi="Wingdings"/>
    </w:rPr>
  </w:style>
  <w:style w:type="paragraph" w:customStyle="1" w:styleId="TableHeading">
    <w:name w:val="Table Heading"/>
    <w:basedOn w:val="HeadingBase"/>
    <w:rsid w:val="007956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567B"/>
    <w:rPr>
      <w:color w:val="0033CC"/>
      <w:u w:val="none"/>
    </w:rPr>
  </w:style>
  <w:style w:type="paragraph" w:customStyle="1" w:styleId="BodyTextRight">
    <w:name w:val="Body Text Right"/>
    <w:basedOn w:val="BodyText"/>
    <w:rsid w:val="007956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56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56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56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56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56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567B"/>
    <w:rPr>
      <w:sz w:val="32"/>
    </w:rPr>
  </w:style>
  <w:style w:type="paragraph" w:customStyle="1" w:styleId="HeadingProcedure">
    <w:name w:val="Heading Procedure"/>
    <w:basedOn w:val="HeadingBase"/>
    <w:next w:val="Normal"/>
    <w:rsid w:val="007956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567B"/>
    <w:pPr>
      <w:spacing w:before="60" w:after="60"/>
    </w:pPr>
  </w:style>
  <w:style w:type="paragraph" w:styleId="ListContinue">
    <w:name w:val="List Continue"/>
    <w:basedOn w:val="List"/>
    <w:rsid w:val="0079567B"/>
    <w:pPr>
      <w:ind w:firstLine="0"/>
    </w:pPr>
  </w:style>
  <w:style w:type="paragraph" w:customStyle="1" w:styleId="ListNote">
    <w:name w:val="List Note"/>
    <w:basedOn w:val="List"/>
    <w:rsid w:val="007956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56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56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567B"/>
    <w:rPr>
      <w:rFonts w:ascii="Courier New" w:hAnsi="Courier New"/>
    </w:rPr>
  </w:style>
  <w:style w:type="paragraph" w:customStyle="1" w:styleId="NoteBullet">
    <w:name w:val="Note Bullet"/>
    <w:basedOn w:val="Note"/>
    <w:rsid w:val="007956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56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56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56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56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56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56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567B"/>
    <w:rPr>
      <w:b/>
      <w:smallCaps/>
    </w:rPr>
  </w:style>
  <w:style w:type="paragraph" w:customStyle="1" w:styleId="TableListNumber">
    <w:name w:val="Table List Number"/>
    <w:basedOn w:val="ListNumber"/>
    <w:rsid w:val="007956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56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567B"/>
    <w:pPr>
      <w:numPr>
        <w:numId w:val="8"/>
      </w:numPr>
    </w:pPr>
  </w:style>
  <w:style w:type="paragraph" w:customStyle="1" w:styleId="ListAlpha2">
    <w:name w:val="List Alpha 2"/>
    <w:basedOn w:val="List2"/>
    <w:rsid w:val="0079567B"/>
    <w:pPr>
      <w:numPr>
        <w:numId w:val="7"/>
      </w:numPr>
    </w:pPr>
  </w:style>
  <w:style w:type="paragraph" w:styleId="List2">
    <w:name w:val="List 2"/>
    <w:basedOn w:val="BodyText"/>
    <w:rsid w:val="007956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56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56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56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56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567B"/>
    <w:pPr>
      <w:numPr>
        <w:numId w:val="2"/>
      </w:numPr>
    </w:pPr>
  </w:style>
  <w:style w:type="paragraph" w:styleId="ListBullet5">
    <w:name w:val="List Bullet 5"/>
    <w:basedOn w:val="List5"/>
    <w:rsid w:val="0079567B"/>
    <w:pPr>
      <w:numPr>
        <w:numId w:val="3"/>
      </w:numPr>
    </w:pPr>
  </w:style>
  <w:style w:type="paragraph" w:styleId="ListContinue2">
    <w:name w:val="List Continue 2"/>
    <w:basedOn w:val="List2"/>
    <w:rsid w:val="0079567B"/>
    <w:pPr>
      <w:ind w:firstLine="0"/>
    </w:pPr>
  </w:style>
  <w:style w:type="paragraph" w:styleId="ListContinue3">
    <w:name w:val="List Continue 3"/>
    <w:basedOn w:val="List3"/>
    <w:rsid w:val="0079567B"/>
    <w:pPr>
      <w:ind w:left="1021" w:firstLine="0"/>
    </w:pPr>
  </w:style>
  <w:style w:type="paragraph" w:styleId="ListContinue4">
    <w:name w:val="List Continue 4"/>
    <w:basedOn w:val="List4"/>
    <w:rsid w:val="0079567B"/>
    <w:pPr>
      <w:ind w:firstLine="0"/>
    </w:pPr>
  </w:style>
  <w:style w:type="paragraph" w:styleId="ListContinue5">
    <w:name w:val="List Continue 5"/>
    <w:basedOn w:val="List5"/>
    <w:rsid w:val="0079567B"/>
    <w:pPr>
      <w:ind w:firstLine="0"/>
    </w:pPr>
  </w:style>
  <w:style w:type="paragraph" w:styleId="ListNumber3">
    <w:name w:val="List Number 3"/>
    <w:basedOn w:val="List3"/>
    <w:rsid w:val="0079567B"/>
    <w:pPr>
      <w:numPr>
        <w:numId w:val="4"/>
      </w:numPr>
    </w:pPr>
  </w:style>
  <w:style w:type="paragraph" w:styleId="ListNumber4">
    <w:name w:val="List Number 4"/>
    <w:basedOn w:val="List4"/>
    <w:rsid w:val="0079567B"/>
    <w:pPr>
      <w:numPr>
        <w:numId w:val="5"/>
      </w:numPr>
    </w:pPr>
  </w:style>
  <w:style w:type="paragraph" w:styleId="ListNumber5">
    <w:name w:val="List Number 5"/>
    <w:basedOn w:val="List5"/>
    <w:rsid w:val="0079567B"/>
    <w:pPr>
      <w:numPr>
        <w:numId w:val="6"/>
      </w:numPr>
    </w:pPr>
  </w:style>
  <w:style w:type="paragraph" w:styleId="BlockText">
    <w:name w:val="Block Text"/>
    <w:basedOn w:val="Normal"/>
    <w:rsid w:val="007956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56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567B"/>
    <w:rPr>
      <w:sz w:val="16"/>
      <w:vertAlign w:val="superscript"/>
    </w:rPr>
  </w:style>
  <w:style w:type="character" w:customStyle="1" w:styleId="Symbols">
    <w:name w:val="Symbols"/>
    <w:basedOn w:val="DefaultParagraphFont"/>
    <w:rsid w:val="0079567B"/>
    <w:rPr>
      <w:rFonts w:ascii="Symbol" w:hAnsi="Symbol"/>
    </w:rPr>
  </w:style>
  <w:style w:type="character" w:customStyle="1" w:styleId="MenuOptions">
    <w:name w:val="Menu Options"/>
    <w:basedOn w:val="DefaultParagraphFont"/>
    <w:rsid w:val="007956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567B"/>
    <w:rPr>
      <w:b/>
    </w:rPr>
  </w:style>
  <w:style w:type="character" w:customStyle="1" w:styleId="Underlined">
    <w:name w:val="Underlined"/>
    <w:basedOn w:val="DefaultParagraphFont"/>
    <w:rsid w:val="0079567B"/>
    <w:rPr>
      <w:u w:val="single"/>
    </w:rPr>
  </w:style>
  <w:style w:type="paragraph" w:customStyle="1" w:styleId="TableBodyTextRight">
    <w:name w:val="Table Body Text Right"/>
    <w:basedOn w:val="TableBodyText"/>
    <w:rsid w:val="007956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567B"/>
    <w:rPr>
      <w:sz w:val="18"/>
    </w:rPr>
  </w:style>
  <w:style w:type="paragraph" w:customStyle="1" w:styleId="BodySmallRight">
    <w:name w:val="Body Small Right"/>
    <w:basedOn w:val="BodyTextRight"/>
    <w:rsid w:val="0079567B"/>
    <w:rPr>
      <w:sz w:val="18"/>
      <w:szCs w:val="18"/>
    </w:rPr>
  </w:style>
  <w:style w:type="paragraph" w:customStyle="1" w:styleId="MarginEdition">
    <w:name w:val="Margin Edition"/>
    <w:basedOn w:val="MarginNote"/>
    <w:rsid w:val="007956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567B"/>
    <w:rPr>
      <w:sz w:val="2"/>
      <w:szCs w:val="2"/>
    </w:rPr>
  </w:style>
  <w:style w:type="character" w:customStyle="1" w:styleId="Small">
    <w:name w:val="Small"/>
    <w:basedOn w:val="DefaultParagraphFont"/>
    <w:rsid w:val="0079567B"/>
    <w:rPr>
      <w:sz w:val="16"/>
    </w:rPr>
  </w:style>
  <w:style w:type="paragraph" w:customStyle="1" w:styleId="WideTable">
    <w:name w:val="Wide Table"/>
    <w:basedOn w:val="Normal"/>
    <w:rsid w:val="007956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567B"/>
  </w:style>
  <w:style w:type="paragraph" w:styleId="Quote">
    <w:name w:val="Quote"/>
    <w:basedOn w:val="Heading1"/>
    <w:link w:val="QuoteChar"/>
    <w:qFormat/>
    <w:rsid w:val="007956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56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567B"/>
    <w:pPr>
      <w:pageBreakBefore/>
    </w:pPr>
  </w:style>
  <w:style w:type="paragraph" w:customStyle="1" w:styleId="Border">
    <w:name w:val="Border"/>
    <w:basedOn w:val="Normal"/>
    <w:qFormat/>
    <w:rsid w:val="007956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56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6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6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56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56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56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56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56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567B"/>
    <w:rPr>
      <w:u w:val="single"/>
    </w:rPr>
  </w:style>
  <w:style w:type="paragraph" w:styleId="BalloonText">
    <w:name w:val="Balloon Text"/>
    <w:basedOn w:val="Normal"/>
    <w:link w:val="BalloonTextChar"/>
    <w:rsid w:val="007956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56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567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56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56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567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1028</Words>
  <Characters>6830</Characters>
  <Application>Microsoft Office Word</Application>
  <DocSecurity>0</DocSecurity>
  <Lines>214</Lines>
  <Paragraphs>115</Paragraphs>
  <ScaleCrop>false</ScaleCrop>
  <Company>Author-it Software Corporation Ltd.</Company>
  <LinksUpToDate>false</LinksUpToDate>
  <CharactersWithSpaces>7797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PUAEMR029 Plan and implement a treatment measure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2012-08-19T18:00:00Z</dcterms:created>
  <dcterms:modified xsi:type="dcterms:W3CDTF">2012-08-19T18:00:00Z</dcterms:modified>
</cp:coreProperties>
</file>