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DDA" w:rsidP="002F1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PUA60913 Advanced Diploma of Public Safety (Fire Investigation)</w:t>
      </w:r>
      <w:r>
        <w:fldChar w:fldCharType="end"/>
      </w:r>
    </w:p>
    <w:p w:rsidR="002F1DDA" w:rsidP="002F1DDA">
      <w:pPr>
        <w:pStyle w:val="Version"/>
        <w:sectPr w:rsidSect="00625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2571D" w:rsidP="0062571D">
      <w:pPr>
        <w:pStyle w:val="SuperHeading"/>
      </w:pPr>
      <w:r w:rsidRPr="0062571D">
        <w:t>PUA60913 Advanced Diploma of Public Safety (Fire Investigation)</w:t>
      </w:r>
    </w:p>
    <w:p w:rsidR="00000000" w:rsidRPr="0062571D" w:rsidP="0062571D">
      <w:pPr>
        <w:pStyle w:val="Heading1"/>
      </w:pPr>
      <w:bookmarkStart w:id="1" w:name="O_570682"/>
      <w:bookmarkEnd w:id="1"/>
      <w:r w:rsidRPr="006257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2F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TableBodyText"/>
            </w:pPr>
            <w:r w:rsidRPr="0062571D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TableBodyText"/>
            </w:pPr>
            <w:r w:rsidRPr="0062571D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TableBodyText"/>
              <w:rPr>
                <w:lang w:val="en-NZ"/>
              </w:rPr>
            </w:pPr>
            <w:r w:rsidRPr="0062571D">
              <w:rPr>
                <w:rStyle w:val="SpecialBold"/>
              </w:rPr>
              <w:t>Comments</w:t>
            </w:r>
          </w:p>
        </w:tc>
      </w:tr>
      <w:tr w:rsidTr="002F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TableBodyText"/>
              <w:rPr>
                <w:lang w:val="en-NZ"/>
              </w:rPr>
            </w:pPr>
            <w:r w:rsidRPr="0062571D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TableBodyText"/>
              <w:rPr>
                <w:lang w:val="en-NZ"/>
              </w:rPr>
            </w:pPr>
            <w:r w:rsidRPr="0062571D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TableBodyText"/>
              <w:rPr>
                <w:lang w:val="en-NZ"/>
              </w:rPr>
            </w:pPr>
            <w:r w:rsidRPr="0062571D">
              <w:t xml:space="preserve">Editorial changes. </w:t>
            </w:r>
          </w:p>
        </w:tc>
      </w:tr>
      <w:tr w:rsidTr="002F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TableBodyText"/>
              <w:rPr>
                <w:lang w:val="en-NZ"/>
              </w:rPr>
            </w:pPr>
            <w:r w:rsidRPr="0062571D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TableBodyText"/>
              <w:rPr>
                <w:lang w:val="en-NZ"/>
              </w:rPr>
            </w:pPr>
            <w:r w:rsidRPr="0062571D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TableBodyText"/>
            </w:pPr>
            <w:r w:rsidRPr="0062571D">
              <w:t>Primary release on TGA.</w:t>
            </w:r>
          </w:p>
        </w:tc>
      </w:tr>
    </w:tbl>
    <w:p w:rsidR="002F1DDA" w:rsidP="0062571D">
      <w:pPr>
        <w:pStyle w:val="TableBodyText"/>
      </w:pPr>
    </w:p>
    <w:p w:rsidR="002F1DDA" w:rsidP="0062571D">
      <w:pPr>
        <w:pStyle w:val="TableBodyText"/>
      </w:pPr>
    </w:p>
    <w:p w:rsidR="00000000" w:rsidRPr="0062571D" w:rsidP="0062571D">
      <w:pPr>
        <w:pStyle w:val="Heading1"/>
      </w:pPr>
      <w:bookmarkStart w:id="2" w:name="O_570681"/>
      <w:bookmarkEnd w:id="2"/>
      <w:r w:rsidRPr="0062571D">
        <w:t>Description</w:t>
      </w:r>
    </w:p>
    <w:p w:rsidR="00000000" w:rsidRPr="0062571D" w:rsidP="0062571D">
      <w:pPr>
        <w:pStyle w:val="BodyText"/>
      </w:pPr>
      <w:r w:rsidRPr="0062571D">
        <w:t>Not applicable.</w:t>
      </w:r>
    </w:p>
    <w:p w:rsidR="00000000" w:rsidRPr="0062571D" w:rsidP="0062571D">
      <w:pPr>
        <w:pStyle w:val="AllowPageBreak"/>
      </w:pPr>
    </w:p>
    <w:p w:rsidR="00000000" w:rsidRPr="0062571D" w:rsidP="0062571D">
      <w:pPr>
        <w:pStyle w:val="Heading1"/>
      </w:pPr>
      <w:bookmarkStart w:id="3" w:name="O_570680"/>
      <w:bookmarkEnd w:id="3"/>
      <w:r w:rsidRPr="0062571D">
        <w:t>Pathways Information</w:t>
      </w:r>
    </w:p>
    <w:p w:rsidR="00000000" w:rsidRPr="0062571D" w:rsidP="0062571D">
      <w:pPr>
        <w:pStyle w:val="BodyText"/>
      </w:pPr>
      <w:r w:rsidRPr="0062571D">
        <w:t>Not applicable.</w:t>
      </w:r>
    </w:p>
    <w:p w:rsidR="00000000" w:rsidRPr="0062571D" w:rsidP="0062571D">
      <w:pPr>
        <w:pStyle w:val="AllowPageBreak"/>
      </w:pPr>
    </w:p>
    <w:p w:rsidR="00000000" w:rsidRPr="0062571D" w:rsidP="0062571D">
      <w:pPr>
        <w:pStyle w:val="Heading1"/>
      </w:pPr>
      <w:bookmarkStart w:id="4" w:name="O_570679"/>
      <w:bookmarkEnd w:id="4"/>
      <w:r w:rsidRPr="0062571D">
        <w:t>Licensing/Regulatory Information</w:t>
      </w:r>
    </w:p>
    <w:p w:rsidR="00000000" w:rsidRPr="0062571D" w:rsidP="0062571D">
      <w:pPr>
        <w:pStyle w:val="BodyText"/>
      </w:pPr>
      <w:r w:rsidRPr="0062571D">
        <w:t>Not applicable.</w:t>
      </w:r>
    </w:p>
    <w:p w:rsidR="00000000" w:rsidRPr="0062571D" w:rsidP="0062571D">
      <w:pPr>
        <w:pStyle w:val="AllowPageBreak"/>
      </w:pPr>
    </w:p>
    <w:p w:rsidR="00000000" w:rsidRPr="0062571D" w:rsidP="0062571D">
      <w:pPr>
        <w:pStyle w:val="Heading1"/>
      </w:pPr>
      <w:bookmarkStart w:id="5" w:name="O_570678"/>
      <w:bookmarkEnd w:id="5"/>
      <w:r w:rsidRPr="0062571D">
        <w:t>Entry Requirements</w:t>
      </w:r>
    </w:p>
    <w:p w:rsidR="00000000" w:rsidRPr="0062571D" w:rsidP="0062571D">
      <w:pPr>
        <w:pStyle w:val="BodyText"/>
      </w:pPr>
      <w:r w:rsidRPr="0062571D">
        <w:t>Not applicable.</w:t>
      </w:r>
    </w:p>
    <w:p w:rsidR="00000000" w:rsidRPr="0062571D" w:rsidP="0062571D">
      <w:pPr>
        <w:pStyle w:val="AllowPageBreak"/>
      </w:pPr>
    </w:p>
    <w:p w:rsidR="00000000" w:rsidRPr="0062571D" w:rsidP="0062571D">
      <w:pPr>
        <w:pStyle w:val="Heading1"/>
      </w:pPr>
      <w:bookmarkStart w:id="6" w:name="O_570677"/>
      <w:bookmarkEnd w:id="6"/>
      <w:r w:rsidRPr="0062571D">
        <w:t>Employability Skills Summary</w:t>
      </w:r>
    </w:p>
    <w:p w:rsidR="00000000" w:rsidRPr="0062571D" w:rsidP="0062571D">
      <w:pPr>
        <w:pStyle w:val="BodyText"/>
      </w:pPr>
      <w:r w:rsidRPr="0062571D">
        <w:t>Employability Skills are part of a unit</w:t>
      </w:r>
      <w:r w:rsidRPr="0062571D">
        <w:t xml:space="preserve"> of competency. </w:t>
      </w:r>
    </w:p>
    <w:p w:rsidR="00000000" w:rsidRPr="0062571D" w:rsidP="0062571D">
      <w:pPr>
        <w:pStyle w:val="BodyText"/>
      </w:pPr>
      <w:r w:rsidRPr="0062571D">
        <w:t>Employability Skills statements from a selection of units of competency from the PUA60913 Advanced Diploma of Public Safety (Fire Investigation) have been reproduced in the table below.</w:t>
      </w:r>
    </w:p>
    <w:p w:rsidR="00000000" w:rsidRPr="0062571D" w:rsidP="0062571D">
      <w:pPr>
        <w:pStyle w:val="BodyText"/>
      </w:pPr>
      <w:r w:rsidRPr="0062571D">
        <w:t>This table provides an example of Employability Skill</w:t>
      </w:r>
      <w:r w:rsidRPr="0062571D">
        <w:t>s for the qualification because Employability Skills within a qualification will vary depending on the qualification packaging options.</w:t>
      </w:r>
    </w:p>
    <w:p w:rsidR="00000000" w:rsidRPr="0062571D" w:rsidP="0062571D">
      <w:pPr>
        <w:pStyle w:val="BodyText"/>
      </w:pPr>
      <w:r w:rsidRPr="0062571D">
        <w:t>Public Safety qualifications have core units (which must be achieved) and elective units (where there is a choice of uni</w:t>
      </w:r>
      <w:r w:rsidRPr="0062571D">
        <w:t>ts which must be achieved) so different Employability Skills Summaries are possible within the one qualification, depending on the package of core units and chosen elective units.</w:t>
      </w:r>
    </w:p>
    <w:p w:rsidR="00000000" w:rsidRPr="0062571D" w:rsidP="0062571D">
      <w:pPr>
        <w:pStyle w:val="BodyText"/>
      </w:pPr>
      <w:r w:rsidRPr="0062571D">
        <w:t>The Employability Skills within a qualification may vary depending on qualif</w:t>
      </w:r>
      <w:r w:rsidRPr="0062571D">
        <w:t>ication packaging options.</w:t>
      </w:r>
    </w:p>
    <w:p w:rsidR="00000000" w:rsidRPr="0062571D" w:rsidP="0062571D">
      <w:pPr>
        <w:pStyle w:val="BodyText"/>
      </w:pPr>
      <w:r w:rsidRPr="0062571D">
        <w:t>These Employability Skills may be obtained by the completion of this qualification but in no way reflect skills that may apply to any particular position within a fire service.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Employability Skills Statement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communicate non-verbally and verbally, follow procedures and instructions, record information</w:t>
            </w:r>
          </w:p>
          <w:p w:rsidR="00000000" w:rsidRPr="0062571D" w:rsidP="0062571D">
            <w:pPr>
              <w:pStyle w:val="ListBullet"/>
            </w:pPr>
            <w:r w:rsidRPr="0062571D">
              <w:t>complete fire investigation report in accordance with evidentiary, legal and agency requirements</w:t>
            </w:r>
          </w:p>
          <w:p w:rsidR="00000000" w:rsidRPr="0062571D" w:rsidP="0062571D">
            <w:pPr>
              <w:pStyle w:val="ListBullet"/>
            </w:pPr>
            <w:r w:rsidRPr="0062571D">
              <w:t>conduct interviews and record information accurate</w:t>
            </w:r>
            <w:r w:rsidRPr="0062571D">
              <w:t>ly and according to organisational requirements</w:t>
            </w:r>
          </w:p>
          <w:p w:rsidR="00000000" w:rsidRPr="0062571D" w:rsidP="0062571D">
            <w:pPr>
              <w:pStyle w:val="ListBullet"/>
            </w:pPr>
            <w:r w:rsidRPr="0062571D">
              <w:t xml:space="preserve">document maintenance routines to comply with established maintenance schedules, where required </w:t>
            </w:r>
          </w:p>
          <w:p w:rsidR="00000000" w:rsidRPr="0062571D" w:rsidP="0062571D">
            <w:pPr>
              <w:pStyle w:val="ListBullet"/>
            </w:pPr>
            <w:r w:rsidRPr="0062571D">
              <w:t>maintain contact at all times with other work group members</w:t>
            </w:r>
          </w:p>
          <w:p w:rsidR="00000000" w:rsidRPr="0062571D" w:rsidP="0062571D">
            <w:pPr>
              <w:pStyle w:val="ListBullet"/>
            </w:pPr>
            <w:r w:rsidRPr="0062571D">
              <w:t>clearly relay warnings of hazardous situations to wo</w:t>
            </w:r>
            <w:r w:rsidRPr="0062571D">
              <w:t>rk group members using appropriate terminology and codes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>report a fault or failure, verbally or in writing in accordance with documented procedures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establish issues affecting safety of self and other personnel by identification of hazards and as</w:t>
            </w:r>
            <w:r w:rsidRPr="0062571D">
              <w:t>sessment of risks, and by liaison with others at the scene</w:t>
            </w:r>
          </w:p>
          <w:p w:rsidR="00000000" w:rsidRPr="0062571D" w:rsidP="0062571D">
            <w:pPr>
              <w:pStyle w:val="ListBullet"/>
            </w:pPr>
            <w:r w:rsidRPr="0062571D">
              <w:t>implement hazard control and mitigation measures with minimum damage to the environment, while maintaining safety of self and others</w:t>
            </w:r>
          </w:p>
          <w:p w:rsidR="00000000" w:rsidRPr="0062571D" w:rsidP="0062571D">
            <w:pPr>
              <w:pStyle w:val="ListBullet"/>
            </w:pPr>
            <w:r w:rsidRPr="0062571D">
              <w:t>liaise with technical specialists as required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>maintain personal safety and safety of others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identify hazards by scene assessment, visual inspections, hazard warnings, databases, interviewing others at scene, seeking expert advice</w:t>
            </w:r>
          </w:p>
          <w:p w:rsidR="00000000" w:rsidRPr="0062571D" w:rsidP="0062571D">
            <w:pPr>
              <w:pStyle w:val="ListBullet"/>
            </w:pPr>
            <w:r w:rsidRPr="0062571D">
              <w:t>identify risks or hazards and take action to protect p</w:t>
            </w:r>
            <w:r w:rsidRPr="0062571D">
              <w:t>ersonnel in line with occupational health and safety guidelines</w:t>
            </w:r>
          </w:p>
          <w:p w:rsidR="00000000" w:rsidRPr="0062571D" w:rsidP="0062571D">
            <w:pPr>
              <w:pStyle w:val="ListBullet"/>
            </w:pPr>
            <w:r w:rsidRPr="0062571D">
              <w:t>rectify, where possible, hazardous situations and report and/or record them according to organisation’s policies and procedures</w:t>
            </w:r>
          </w:p>
          <w:p w:rsidR="00000000" w:rsidRPr="0062571D" w:rsidP="0062571D">
            <w:pPr>
              <w:pStyle w:val="ListBullet"/>
            </w:pPr>
            <w:r w:rsidRPr="0062571D">
              <w:t>report equipment fault or failure and employ alternative equipme</w:t>
            </w:r>
            <w:r w:rsidRPr="0062571D">
              <w:t>nt or methods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>undertake risk analysis of fire scene and associated hazards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give assistance to work group members in danger in accordance with standard operating procedures, ensuring personal safety is maintained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>immediately repo</w:t>
            </w:r>
            <w:r w:rsidRPr="0062571D">
              <w:t>rt changes in situation and/or conditions to designated person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develop and apply a systematic approach to fire investigation</w:t>
            </w:r>
          </w:p>
          <w:p w:rsidR="00000000" w:rsidRPr="0062571D" w:rsidP="0062571D">
            <w:pPr>
              <w:pStyle w:val="ListBullet"/>
            </w:pPr>
            <w:r w:rsidRPr="0062571D">
              <w:t>determine appropriate fire investigation strategies</w:t>
            </w:r>
          </w:p>
          <w:p w:rsidR="00000000" w:rsidRPr="0062571D" w:rsidP="0062571D">
            <w:pPr>
              <w:pStyle w:val="ListBullet"/>
            </w:pPr>
            <w:r w:rsidRPr="0062571D">
              <w:t>monitor and communicate hazard controls to relevant personnel, to ensure continuing effectiveness</w:t>
            </w:r>
          </w:p>
          <w:p w:rsidR="00000000" w:rsidRPr="0062571D" w:rsidP="0062571D">
            <w:pPr>
              <w:pStyle w:val="ListBullet"/>
            </w:pPr>
            <w:r w:rsidRPr="0062571D">
              <w:t>select and check personal protective clothing and equipment according to organisational procedures to ensure it is operational prior to entry into incident si</w:t>
            </w:r>
            <w:r w:rsidRPr="0062571D">
              <w:t>tuation</w:t>
            </w:r>
          </w:p>
          <w:p w:rsidR="00000000" w:rsidRPr="0062571D" w:rsidP="0062571D">
            <w:pPr>
              <w:pStyle w:val="ListBullet"/>
            </w:pPr>
            <w:r w:rsidRPr="0062571D">
              <w:t>store and handle equipment to maintain its security in accordance with manufacturer’s recommendations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 xml:space="preserve">wear/fit and use personal protective clothing and equipment appropriate to dealing with the hazard in accordance with organisation’s policies and </w:t>
            </w:r>
            <w:r w:rsidRPr="0062571D">
              <w:t>procedures, and manufacturer’s guidelines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Self</w:t>
            </w:r>
            <w:r w:rsidRPr="0062571D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apply occupational health and safety principles</w:t>
            </w:r>
          </w:p>
          <w:p w:rsidR="00000000" w:rsidRPr="0062571D" w:rsidP="0062571D">
            <w:pPr>
              <w:pStyle w:val="ListBullet"/>
            </w:pPr>
            <w:r w:rsidRPr="0062571D">
              <w:t>implement hazard control and mitigation measures with minimum damage to the environment, while maintaining safety of self and others</w:t>
            </w:r>
          </w:p>
          <w:p w:rsidR="00000000" w:rsidRPr="0062571D" w:rsidP="0062571D">
            <w:pPr>
              <w:pStyle w:val="ListBullet"/>
            </w:pPr>
            <w:r w:rsidRPr="0062571D">
              <w:t xml:space="preserve">maintain water </w:t>
            </w:r>
            <w:r w:rsidRPr="0062571D">
              <w:t>and food intake, rest breaks and shelter requirements</w:t>
            </w:r>
          </w:p>
          <w:p w:rsidR="00000000" w:rsidRPr="0062571D" w:rsidP="0062571D">
            <w:pPr>
              <w:pStyle w:val="ListBullet"/>
            </w:pPr>
            <w:r w:rsidRPr="0062571D">
              <w:t>select and use appropriate laboratory and field equipment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>undertake duties in line with organisational health and safety codes of practice and relevant legislation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learn about occupational health and safety legislation, laboratory safety and relevant Australian Standards</w:t>
            </w:r>
          </w:p>
          <w:p w:rsidR="00000000" w:rsidRPr="0062571D" w:rsidP="0062571D">
            <w:pPr>
              <w:pStyle w:val="ListBullet"/>
            </w:pPr>
            <w:r w:rsidRPr="0062571D">
              <w:t>learn about the organisation’s occupational health and safety policy, relevant standard operating procedures and survival techniques for various sit</w:t>
            </w:r>
            <w:r w:rsidRPr="0062571D">
              <w:t>uations</w:t>
            </w:r>
          </w:p>
          <w:p w:rsidR="00000000" w:rsidP="0062571D">
            <w:pPr>
              <w:pStyle w:val="ListBullet"/>
              <w:rPr>
                <w:lang w:val="en-NZ"/>
              </w:rPr>
            </w:pPr>
            <w:r w:rsidRPr="0062571D">
              <w:t>learn how to label and store hazardous substances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ListBullet"/>
            </w:pPr>
            <w:r w:rsidRPr="0062571D">
              <w:t>apply photographic gathering techniques</w:t>
            </w:r>
          </w:p>
          <w:p w:rsidR="00000000" w:rsidRPr="0062571D" w:rsidP="0062571D">
            <w:pPr>
              <w:pStyle w:val="ListBullet"/>
            </w:pPr>
            <w:r w:rsidRPr="0062571D">
              <w:t xml:space="preserve">identify hazards by accessing databases </w:t>
            </w:r>
          </w:p>
          <w:p w:rsidR="00000000" w:rsidRPr="0062571D" w:rsidP="0062571D">
            <w:pPr>
              <w:pStyle w:val="ListBullet"/>
            </w:pPr>
            <w:r w:rsidRPr="0062571D">
              <w:t>use communication equipment</w:t>
            </w:r>
          </w:p>
          <w:p w:rsidR="00000000" w:rsidRPr="0062571D" w:rsidP="0062571D">
            <w:pPr>
              <w:pStyle w:val="ListBullet"/>
            </w:pPr>
            <w:r w:rsidRPr="0062571D">
              <w:t>use hazard control equipment</w:t>
            </w:r>
          </w:p>
          <w:p w:rsidR="00000000" w:rsidRPr="0062571D" w:rsidP="0062571D">
            <w:pPr>
              <w:pStyle w:val="ListBullet"/>
            </w:pPr>
            <w:r w:rsidRPr="0062571D">
              <w:t>use life support equipment</w:t>
            </w:r>
          </w:p>
          <w:p w:rsidR="00000000" w:rsidRPr="0062571D" w:rsidP="0062571D">
            <w:pPr>
              <w:pStyle w:val="ListBullet"/>
            </w:pPr>
            <w:r w:rsidRPr="0062571D">
              <w:t>use measuring equipm</w:t>
            </w:r>
            <w:r w:rsidRPr="0062571D">
              <w:t>ent</w:t>
            </w:r>
          </w:p>
        </w:tc>
      </w:tr>
    </w:tbl>
    <w:p w:rsidR="00000000" w:rsidRPr="0062571D" w:rsidP="0062571D">
      <w:pPr>
        <w:pStyle w:val="BodyText"/>
      </w:pPr>
    </w:p>
    <w:p w:rsidR="00000000" w:rsidRPr="0062571D" w:rsidP="0062571D">
      <w:pPr>
        <w:pStyle w:val="AllowPageBreak"/>
      </w:pPr>
    </w:p>
    <w:p w:rsidR="00000000" w:rsidRPr="0062571D" w:rsidP="0062571D">
      <w:pPr>
        <w:pStyle w:val="Heading1"/>
      </w:pPr>
      <w:bookmarkStart w:id="7" w:name="O_570676"/>
      <w:bookmarkEnd w:id="7"/>
      <w:r w:rsidRPr="0062571D">
        <w:t>Packaging Rules</w:t>
      </w:r>
    </w:p>
    <w:p w:rsidR="00000000" w:rsidRPr="0062571D" w:rsidP="0062571D">
      <w:pPr>
        <w:pStyle w:val="BodyText"/>
      </w:pPr>
      <w:r w:rsidRPr="0062571D">
        <w:t>15 units of competency are required for this qualification including:</w:t>
      </w:r>
    </w:p>
    <w:p w:rsidR="00000000" w:rsidRPr="0062571D" w:rsidP="0062571D">
      <w:pPr>
        <w:pStyle w:val="ListBullet"/>
      </w:pPr>
      <w:r w:rsidRPr="0062571D">
        <w:t>12 core units</w:t>
      </w:r>
    </w:p>
    <w:p w:rsidR="00000000" w:rsidRPr="0062571D" w:rsidP="0062571D">
      <w:pPr>
        <w:pStyle w:val="ListBullet"/>
      </w:pPr>
      <w:r w:rsidRPr="0062571D">
        <w:t>3 elective units</w:t>
      </w:r>
    </w:p>
    <w:p w:rsidR="00000000" w:rsidRPr="0062571D" w:rsidP="0062571D">
      <w:pPr>
        <w:pStyle w:val="BodyText"/>
      </w:pPr>
      <w:r w:rsidRPr="0062571D">
        <w:t>Choose 1 elective unit from Group A.</w:t>
      </w:r>
    </w:p>
    <w:p w:rsidR="00000000" w:rsidRPr="0062571D" w:rsidP="0062571D">
      <w:pPr>
        <w:pStyle w:val="BodyText"/>
      </w:pPr>
      <w:r w:rsidRPr="0062571D">
        <w:t xml:space="preserve">Choose the remaining 2 elective units from either the Group A or B list below, or elsewhere within this training package, or another endorsed training package, or accredited course. </w:t>
      </w:r>
    </w:p>
    <w:p w:rsidR="00000000" w:rsidRPr="0062571D" w:rsidP="0062571D">
      <w:pPr>
        <w:pStyle w:val="BodyText"/>
      </w:pPr>
      <w:r w:rsidRPr="0062571D">
        <w:t xml:space="preserve">All elective units selected from outside this qualification must be from </w:t>
      </w:r>
      <w:r w:rsidRPr="0062571D">
        <w:t>an equivalent qualification level or higher.</w:t>
      </w:r>
    </w:p>
    <w:p w:rsidR="00000000" w:rsidRPr="0062571D" w:rsidP="0062571D">
      <w:pPr>
        <w:pStyle w:val="BodyText"/>
      </w:pPr>
      <w:r w:rsidRPr="0062571D">
        <w:t>Elective units selected must not duplicate content already covered by other units in this qualification.</w:t>
      </w:r>
    </w:p>
    <w:p w:rsidR="00000000" w:rsidRPr="0062571D" w:rsidP="0062571D">
      <w:pPr>
        <w:pStyle w:val="BodyText"/>
      </w:pPr>
      <w:r w:rsidRPr="0062571D">
        <w:t xml:space="preserve">Where a pre-requisite unit is attached to a unit it is identified by this symbol </w:t>
      </w:r>
      <w:r w:rsidRPr="0062571D">
        <w:t>∟</w:t>
      </w:r>
      <w:r w:rsidRPr="0062571D">
        <w:t>.</w:t>
      </w:r>
    </w:p>
    <w:p w:rsidR="00000000" w:rsidRPr="0062571D" w:rsidP="0062571D">
      <w:pPr>
        <w:pStyle w:val="BodyText"/>
      </w:pPr>
      <w:r w:rsidRPr="0062571D">
        <w:t>The pre-requisite unit</w:t>
      </w:r>
      <w:r w:rsidRPr="0062571D">
        <w:t>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8"/>
        <w:gridCol w:w="6817"/>
      </w:tblGrid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Core units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PUAFIR605A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Determine origin and cause of mobile property fire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PUALAW001B Protect and preserve incident scene (Fire sector specific) 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∟</w:t>
            </w:r>
            <w:r w:rsidRPr="0062571D">
              <w:t xml:space="preserve"> PUALAW002B Conduct initial investigation at incident scene (Fire sector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Apply principles of combustion and fire dynamics to fire scene investigation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PUAFIR607A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Apply electrical/electronic knowledge to fire investigations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PUAFIR605A Determine origin and cause of mobile property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</w:t>
            </w:r>
            <w:r w:rsidRPr="0062571D">
              <w:t>stigation at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PUAFIR609A Collect, record and coordinate the analysis of physical evidence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>And either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PUAFIR603A Determi</w:t>
            </w:r>
            <w:r w:rsidRPr="0062571D">
              <w:t>ne origin and cause of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PUAFIR303B Suppress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PUAFIR204B Respond to wildfire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at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  <w:t>OR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PUAFIR604A Determine origin and cause of structure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PUAFIR302C Suppress urban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HLTFA311A Apply first aid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PUAFIR203B Respond to urban 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PUAFIR207B Operate breathing apparatus open circuit 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at incident sc</w:t>
            </w:r>
            <w:r w:rsidRPr="0062571D">
              <w:t>ene (Fire sector specific)</w:t>
            </w:r>
          </w:p>
          <w:p w:rsidR="00000000" w:rsidP="0062571D">
            <w:pPr>
              <w:pStyle w:val="BodyText"/>
              <w:rPr>
                <w:lang w:val="en-NZ"/>
              </w:rPr>
            </w:pP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PUAFIR608A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Investigate fatal fires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PUAFIR605A Determine origin and cause of mobile property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</w:t>
            </w:r>
            <w:r w:rsidRPr="0062571D">
              <w:t>vestigation at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PUAFIR609A Collect, record and coordinate the analysis of physical evidence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</w:t>
            </w:r>
          </w:p>
          <w:p w:rsidR="00000000" w:rsidRPr="0062571D" w:rsidP="0062571D">
            <w:pPr>
              <w:pStyle w:val="BodyText"/>
            </w:pPr>
            <w:r w:rsidRPr="0062571D">
              <w:t>And either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PUAFIR603A Determine origin and cause of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PUAFIR303B Suppress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PUAFIR204B Respond to wildfire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</w:t>
            </w:r>
            <w:r w:rsidRPr="0062571D">
              <w:t xml:space="preserve">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at incident scene (Fire </w:t>
            </w:r>
            <w:r w:rsidRPr="0062571D">
              <w:t>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  <w:t>OR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PUAFIR604A Determine origin and cause of structure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PUAFIR302C Suppress urban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HLTFA311A Appl</w:t>
            </w:r>
            <w:r w:rsidRPr="0062571D">
              <w:t>y first aid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PUAFIR203B Respond to urban 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PUAFIR207B Operate breathing apparatus open circuit 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</w:t>
            </w:r>
            <w:r w:rsidRPr="0062571D">
              <w:t>t incident scene (Fire sector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PUAFIR609A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Collect, record and coordinate the analysis of physical evidence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PUAFIR610A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Manage imaging and electronic data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PUALAW003B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Give evidence in a judicial or quasi-judicial setting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PUALAW004B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Represent the organisation in a judicial or quasi-judicial setting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PUAOHS002B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Maintain safety at an incident scene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∟</w:t>
            </w:r>
            <w:r w:rsidRPr="0062571D">
              <w:t xml:space="preserve"> PUAFIR215 Prevent injury (Fire sector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PUAPOLFC029A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Use and ma</w:t>
            </w:r>
            <w:r w:rsidRPr="0062571D">
              <w:t>intain specialist forensic equipment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CPPSEC3028A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Compile investigative report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PSPREG411A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Gather information through interviews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Group A elective units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Determine origin and cause of wildfire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PUAFIR303B Suppress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PUAFIR204B Respond to wildfire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∟</w:t>
            </w:r>
            <w:r w:rsidRPr="0062571D">
              <w:t xml:space="preserve"> PUALAW002B Conduct initial investigation at incident scene (Fire s</w:t>
            </w:r>
            <w:r w:rsidRPr="0062571D">
              <w:t>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Determine origin and cause of structure fire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PUAFIR302C Suppress urban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HLTFA311A Apply first aid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PUAFIR203B Respond to urban fire</w:t>
            </w:r>
          </w:p>
          <w:p w:rsidR="00000000" w:rsidRPr="0062571D" w:rsidP="0062571D">
            <w:pPr>
              <w:pStyle w:val="BodyText"/>
            </w:pPr>
            <w:r w:rsidRPr="0062571D">
              <w:t xml:space="preserve">                                 </w:t>
            </w:r>
            <w:r w:rsidRPr="0062571D">
              <w:t>∟</w:t>
            </w:r>
            <w:r w:rsidRPr="0062571D">
              <w:t xml:space="preserve"> PUAFIR207B Operate breath</w:t>
            </w:r>
            <w:r w:rsidRPr="0062571D">
              <w:t xml:space="preserve">ing apparatus open circuit </w:t>
            </w:r>
          </w:p>
          <w:p w:rsidR="00000000" w:rsidRPr="0062571D" w:rsidP="0062571D">
            <w:pPr>
              <w:pStyle w:val="BodyText"/>
            </w:pPr>
            <w:r w:rsidRPr="0062571D">
              <w:t xml:space="preserve">                                         </w:t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∟</w:t>
            </w:r>
            <w:r w:rsidRPr="0062571D">
              <w:t xml:space="preserve"> PUALAW002B Conduct initial investigation at incident scene (Fire sector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rPr>
                <w:rStyle w:val="SpecialBold"/>
              </w:rPr>
              <w:t xml:space="preserve">Code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rPr>
                <w:rStyle w:val="SpecialBold"/>
              </w:rPr>
              <w:t>Group B elective units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PUACOM009B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Manage media requirements at major incident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PUAFIR611A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Process and analyse fire scene data and laboratory results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PUAFIR609A Collect, record and coordinate the analysis of physical evidence (Fire sector specific)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 xml:space="preserve">           </w:t>
            </w:r>
            <w:r w:rsidRPr="0062571D">
              <w:t>∟</w:t>
            </w:r>
            <w:r w:rsidRPr="0062571D">
              <w:t xml:space="preserve"> PUALAW001B Protect and preserve incident scene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PUAFIR612A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Undertake post-incident analysis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CPPSEC3028A Compile investigative report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PUAFIR605A Determine origin and cause of mobile property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</w:t>
            </w:r>
            <w:r w:rsidRPr="0062571D">
              <w:t>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at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>And either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PUAFIR603A Determine origin and cause of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PUAFIR303B Suppress wildfire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PUAFIR204B Respond to wildfire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at incident scene (Fi</w:t>
            </w:r>
            <w:r w:rsidRPr="0062571D">
              <w:t>re sector specific)</w:t>
            </w:r>
          </w:p>
          <w:p w:rsidR="00000000" w:rsidRPr="0062571D" w:rsidP="0062571D">
            <w:pPr>
              <w:pStyle w:val="BodyText"/>
            </w:pPr>
            <w:r w:rsidRPr="0062571D">
              <w:t>OR</w:t>
            </w:r>
          </w:p>
          <w:p w:rsidR="00000000" w:rsidRPr="0062571D" w:rsidP="0062571D">
            <w:pPr>
              <w:pStyle w:val="BodyText"/>
            </w:pPr>
            <w:r w:rsidRPr="0062571D">
              <w:t>∟</w:t>
            </w:r>
            <w:r w:rsidRPr="0062571D">
              <w:t xml:space="preserve"> PUAFIR604A Determine origin and cause of structure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PUAFIR302C Suppress urban fire (Fire sector specific)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HLTFA311A Apply first aid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PUAFIR203B Respond to urban fire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PUAFIR207B Operate brea</w:t>
            </w:r>
            <w:r w:rsidRPr="0062571D">
              <w:t xml:space="preserve">thing apparatus open circuit 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ab/>
            </w:r>
            <w:r w:rsidRPr="0062571D">
              <w:t>∟</w:t>
            </w:r>
            <w:r w:rsidRPr="0062571D">
              <w:t xml:space="preserve"> PUAFIR215 Prevent injury</w:t>
            </w:r>
          </w:p>
          <w:p w:rsidR="00000000" w:rsidRPr="0062571D" w:rsidP="0062571D">
            <w:pPr>
              <w:pStyle w:val="BodyText"/>
            </w:pPr>
            <w:r w:rsidRPr="0062571D">
              <w:tab/>
            </w:r>
            <w:r w:rsidRPr="0062571D">
              <w:t>∟</w:t>
            </w:r>
            <w:r w:rsidRPr="0062571D">
              <w:t xml:space="preserve"> PUALAW001B Protect and preserve incident scene (Fire sector specific)</w:t>
            </w:r>
          </w:p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ab/>
            </w:r>
            <w:r w:rsidRPr="0062571D">
              <w:t>∟</w:t>
            </w:r>
            <w:r w:rsidRPr="0062571D">
              <w:t xml:space="preserve"> PUALAW002B Conduct initial investigation at incident scene (Fire sector specific)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PUAPOLFC005B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Prepare and submit fore</w:t>
            </w:r>
            <w:r w:rsidRPr="0062571D">
              <w:t>nsic documentation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PUAPOLFC006B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Contribute to and comply with quality systems</w:t>
            </w:r>
          </w:p>
        </w:tc>
      </w:tr>
      <w:tr w:rsidTr="00625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71D">
            <w:pPr>
              <w:pStyle w:val="BodyText"/>
              <w:rPr>
                <w:lang w:val="en-NZ"/>
              </w:rPr>
            </w:pPr>
            <w:r w:rsidRPr="0062571D">
              <w:t>PUAPOLFC014A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71D" w:rsidP="0062571D">
            <w:pPr>
              <w:pStyle w:val="BodyText"/>
            </w:pPr>
            <w:r w:rsidRPr="0062571D">
              <w:t>Conduct investigations at a bomb/explosion scene*</w:t>
            </w:r>
          </w:p>
        </w:tc>
      </w:tr>
    </w:tbl>
    <w:p w:rsidR="002F1DDA" w:rsidP="0062571D">
      <w:pPr>
        <w:pStyle w:val="BodyText"/>
      </w:pPr>
    </w:p>
    <w:p w:rsidR="002F1DDA" w:rsidP="0062571D">
      <w:pPr>
        <w:pStyle w:val="BodyText"/>
      </w:pPr>
    </w:p>
    <w:p w:rsidR="00000000" w:rsidRPr="0062571D" w:rsidP="0062571D">
      <w:pPr>
        <w:pStyle w:val="Heading1"/>
      </w:pPr>
      <w:bookmarkStart w:id="8" w:name="O_570675"/>
      <w:bookmarkEnd w:id="8"/>
      <w:r w:rsidRPr="0062571D">
        <w:t>Custom Content Section</w:t>
      </w:r>
    </w:p>
    <w:p w:rsidR="00000000" w:rsidRPr="0062571D" w:rsidP="0062571D">
      <w:pPr>
        <w:pStyle w:val="BodyText"/>
      </w:pPr>
      <w:r w:rsidRPr="0062571D">
        <w:t>* This unit has been assigned not for public access (NFPA), which means that it is not publicly available - it is only available through request via that Australia New Zealand Policing Advisory Agency (ANZPAA) website (www.anzpaa.org) as is the case with o</w:t>
      </w:r>
      <w:r w:rsidRPr="0062571D">
        <w:t xml:space="preserve">ther endorsed NFPA Police Sector units. </w:t>
      </w:r>
    </w:p>
    <w:p w:rsidR="00000000" w:rsidRPr="0062571D" w:rsidP="0062571D"/>
    <w:sectPr w:rsidSect="006257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1D" w:rsidRPr="002F1DDA" w:rsidP="002F1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A" w:rsidP="00625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F1DDA" w:rsidP="00625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F1DDA" w:rsidP="00625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1D" w:rsidRPr="002F1DDA" w:rsidP="002F1D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A" w:rsidRPr="002D2AF8" w:rsidP="00625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PUA60913 Advanced Diploma of Public Safety (Fire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2F1DDA" w:rsidP="00625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2D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64F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71D"/>
  </w:style>
  <w:style w:type="character" w:customStyle="1" w:styleId="Heading1Char">
    <w:name w:val="Heading 1 Char"/>
    <w:basedOn w:val="DefaultParagraphFont"/>
    <w:link w:val="Heading1"/>
    <w:rsid w:val="00625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7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7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71D"/>
    <w:rPr>
      <w:b/>
      <w:spacing w:val="0"/>
    </w:rPr>
  </w:style>
  <w:style w:type="paragraph" w:customStyle="1" w:styleId="SuperHeading">
    <w:name w:val="SuperHeading"/>
    <w:basedOn w:val="Normal"/>
    <w:rsid w:val="00625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2571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25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7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71D"/>
    <w:rPr>
      <w:i/>
    </w:rPr>
  </w:style>
  <w:style w:type="paragraph" w:styleId="Caption">
    <w:name w:val="caption"/>
    <w:basedOn w:val="BodyText"/>
    <w:next w:val="Normal"/>
    <w:qFormat/>
    <w:rsid w:val="00625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71D"/>
  </w:style>
  <w:style w:type="paragraph" w:styleId="TableofFigures">
    <w:name w:val="table of figures"/>
    <w:basedOn w:val="Normal"/>
    <w:next w:val="Normal"/>
    <w:semiHidden/>
    <w:rsid w:val="00625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71D"/>
    <w:pPr>
      <w:numPr>
        <w:numId w:val="10"/>
      </w:numPr>
    </w:pPr>
  </w:style>
  <w:style w:type="character" w:customStyle="1" w:styleId="WingdingSymbols">
    <w:name w:val="Wingding Symbols"/>
    <w:rsid w:val="0062571D"/>
    <w:rPr>
      <w:rFonts w:ascii="Wingdings" w:hAnsi="Wingdings"/>
    </w:rPr>
  </w:style>
  <w:style w:type="paragraph" w:customStyle="1" w:styleId="TableHeading">
    <w:name w:val="Table Heading"/>
    <w:basedOn w:val="HeadingBase"/>
    <w:rsid w:val="00625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71D"/>
    <w:rPr>
      <w:color w:val="0033CC"/>
      <w:u w:val="none"/>
    </w:rPr>
  </w:style>
  <w:style w:type="paragraph" w:customStyle="1" w:styleId="BodyTextRight">
    <w:name w:val="Body Text Right"/>
    <w:basedOn w:val="BodyText"/>
    <w:rsid w:val="00625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71D"/>
    <w:rPr>
      <w:sz w:val="32"/>
    </w:rPr>
  </w:style>
  <w:style w:type="paragraph" w:customStyle="1" w:styleId="HeadingProcedure">
    <w:name w:val="Heading Procedure"/>
    <w:basedOn w:val="HeadingBase"/>
    <w:next w:val="Normal"/>
    <w:rsid w:val="00625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2571D"/>
    <w:pPr>
      <w:ind w:firstLine="0"/>
    </w:pPr>
  </w:style>
  <w:style w:type="paragraph" w:customStyle="1" w:styleId="ListNote">
    <w:name w:val="List Note"/>
    <w:basedOn w:val="List"/>
    <w:rsid w:val="00625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71D"/>
    <w:rPr>
      <w:rFonts w:ascii="Courier New" w:hAnsi="Courier New"/>
    </w:rPr>
  </w:style>
  <w:style w:type="paragraph" w:customStyle="1" w:styleId="NoteBullet">
    <w:name w:val="Note Bullet"/>
    <w:basedOn w:val="Note"/>
    <w:rsid w:val="00625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7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5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71D"/>
    <w:rPr>
      <w:b/>
      <w:smallCaps/>
    </w:rPr>
  </w:style>
  <w:style w:type="paragraph" w:customStyle="1" w:styleId="TableListNumber">
    <w:name w:val="Table List Number"/>
    <w:basedOn w:val="ListNumber"/>
    <w:rsid w:val="00625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71D"/>
    <w:pPr>
      <w:numPr>
        <w:numId w:val="8"/>
      </w:numPr>
    </w:pPr>
  </w:style>
  <w:style w:type="paragraph" w:customStyle="1" w:styleId="ListAlpha2">
    <w:name w:val="List Alpha 2"/>
    <w:basedOn w:val="List2"/>
    <w:rsid w:val="0062571D"/>
    <w:pPr>
      <w:numPr>
        <w:numId w:val="7"/>
      </w:numPr>
    </w:pPr>
  </w:style>
  <w:style w:type="paragraph" w:styleId="List2">
    <w:name w:val="List 2"/>
    <w:basedOn w:val="BodyText"/>
    <w:rsid w:val="00625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7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71D"/>
    <w:pPr>
      <w:numPr>
        <w:numId w:val="2"/>
      </w:numPr>
    </w:pPr>
  </w:style>
  <w:style w:type="paragraph" w:styleId="ListBullet5">
    <w:name w:val="List Bullet 5"/>
    <w:basedOn w:val="List5"/>
    <w:rsid w:val="0062571D"/>
    <w:pPr>
      <w:numPr>
        <w:numId w:val="3"/>
      </w:numPr>
    </w:pPr>
  </w:style>
  <w:style w:type="paragraph" w:styleId="ListContinue2">
    <w:name w:val="List Continue 2"/>
    <w:basedOn w:val="List2"/>
    <w:rsid w:val="0062571D"/>
    <w:pPr>
      <w:ind w:firstLine="0"/>
    </w:pPr>
  </w:style>
  <w:style w:type="paragraph" w:styleId="ListContinue3">
    <w:name w:val="List Continue 3"/>
    <w:basedOn w:val="List3"/>
    <w:rsid w:val="0062571D"/>
    <w:pPr>
      <w:ind w:left="1021" w:firstLine="0"/>
    </w:pPr>
  </w:style>
  <w:style w:type="paragraph" w:styleId="ListContinue4">
    <w:name w:val="List Continue 4"/>
    <w:basedOn w:val="List4"/>
    <w:rsid w:val="0062571D"/>
    <w:pPr>
      <w:ind w:firstLine="0"/>
    </w:pPr>
  </w:style>
  <w:style w:type="paragraph" w:styleId="ListContinue5">
    <w:name w:val="List Continue 5"/>
    <w:basedOn w:val="List5"/>
    <w:rsid w:val="0062571D"/>
    <w:pPr>
      <w:ind w:firstLine="0"/>
    </w:pPr>
  </w:style>
  <w:style w:type="paragraph" w:styleId="ListNumber3">
    <w:name w:val="List Number 3"/>
    <w:basedOn w:val="List3"/>
    <w:rsid w:val="0062571D"/>
    <w:pPr>
      <w:numPr>
        <w:numId w:val="4"/>
      </w:numPr>
    </w:pPr>
  </w:style>
  <w:style w:type="paragraph" w:styleId="ListNumber4">
    <w:name w:val="List Number 4"/>
    <w:basedOn w:val="List4"/>
    <w:rsid w:val="0062571D"/>
    <w:pPr>
      <w:numPr>
        <w:numId w:val="5"/>
      </w:numPr>
    </w:pPr>
  </w:style>
  <w:style w:type="paragraph" w:styleId="ListNumber5">
    <w:name w:val="List Number 5"/>
    <w:basedOn w:val="List5"/>
    <w:rsid w:val="0062571D"/>
    <w:pPr>
      <w:numPr>
        <w:numId w:val="6"/>
      </w:numPr>
    </w:pPr>
  </w:style>
  <w:style w:type="paragraph" w:styleId="BlockText">
    <w:name w:val="Block Text"/>
    <w:basedOn w:val="Normal"/>
    <w:rsid w:val="00625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71D"/>
    <w:rPr>
      <w:sz w:val="16"/>
      <w:vertAlign w:val="superscript"/>
    </w:rPr>
  </w:style>
  <w:style w:type="character" w:customStyle="1" w:styleId="Symbols">
    <w:name w:val="Symbols"/>
    <w:basedOn w:val="DefaultParagraphFont"/>
    <w:rsid w:val="0062571D"/>
    <w:rPr>
      <w:rFonts w:ascii="Symbol" w:hAnsi="Symbol"/>
    </w:rPr>
  </w:style>
  <w:style w:type="character" w:customStyle="1" w:styleId="MenuOptions">
    <w:name w:val="Menu Options"/>
    <w:basedOn w:val="DefaultParagraphFont"/>
    <w:rsid w:val="00625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71D"/>
    <w:rPr>
      <w:b/>
    </w:rPr>
  </w:style>
  <w:style w:type="character" w:customStyle="1" w:styleId="Underlined">
    <w:name w:val="Underlined"/>
    <w:basedOn w:val="DefaultParagraphFont"/>
    <w:rsid w:val="0062571D"/>
    <w:rPr>
      <w:u w:val="single"/>
    </w:rPr>
  </w:style>
  <w:style w:type="paragraph" w:customStyle="1" w:styleId="TableBodyTextRight">
    <w:name w:val="Table Body Text Right"/>
    <w:basedOn w:val="TableBodyText"/>
    <w:rsid w:val="00625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71D"/>
    <w:rPr>
      <w:sz w:val="18"/>
    </w:rPr>
  </w:style>
  <w:style w:type="paragraph" w:customStyle="1" w:styleId="BodySmallRight">
    <w:name w:val="Body Small Right"/>
    <w:basedOn w:val="BodyTextRight"/>
    <w:rsid w:val="0062571D"/>
    <w:rPr>
      <w:sz w:val="18"/>
      <w:szCs w:val="18"/>
    </w:rPr>
  </w:style>
  <w:style w:type="paragraph" w:customStyle="1" w:styleId="MarginEdition">
    <w:name w:val="Margin Edition"/>
    <w:basedOn w:val="MarginNote"/>
    <w:rsid w:val="00625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71D"/>
    <w:rPr>
      <w:sz w:val="2"/>
      <w:szCs w:val="2"/>
    </w:rPr>
  </w:style>
  <w:style w:type="character" w:customStyle="1" w:styleId="Small">
    <w:name w:val="Small"/>
    <w:basedOn w:val="DefaultParagraphFont"/>
    <w:rsid w:val="0062571D"/>
    <w:rPr>
      <w:sz w:val="16"/>
    </w:rPr>
  </w:style>
  <w:style w:type="paragraph" w:customStyle="1" w:styleId="WideTable">
    <w:name w:val="Wide Table"/>
    <w:basedOn w:val="Normal"/>
    <w:rsid w:val="00625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71D"/>
  </w:style>
  <w:style w:type="paragraph" w:styleId="Quote">
    <w:name w:val="Quote"/>
    <w:basedOn w:val="Heading1"/>
    <w:link w:val="QuoteChar"/>
    <w:qFormat/>
    <w:rsid w:val="00625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71D"/>
    <w:pPr>
      <w:pageBreakBefore/>
    </w:pPr>
  </w:style>
  <w:style w:type="paragraph" w:customStyle="1" w:styleId="Border">
    <w:name w:val="Border"/>
    <w:basedOn w:val="Normal"/>
    <w:qFormat/>
    <w:rsid w:val="00625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71D"/>
    <w:rPr>
      <w:u w:val="single"/>
    </w:rPr>
  </w:style>
  <w:style w:type="character" w:customStyle="1" w:styleId="BoldandItalics">
    <w:name w:val="Bold and Italics"/>
    <w:qFormat/>
    <w:rsid w:val="0062571D"/>
    <w:rPr>
      <w:b/>
      <w:i/>
      <w:u w:val="none"/>
    </w:rPr>
  </w:style>
  <w:style w:type="paragraph" w:styleId="BalloonText">
    <w:name w:val="Balloon Text"/>
    <w:basedOn w:val="Normal"/>
    <w:link w:val="BalloonTextChar"/>
    <w:rsid w:val="00625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7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7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1645</Words>
  <Characters>10249</Characters>
  <Application>Microsoft Office Word</Application>
  <DocSecurity>0</DocSecurity>
  <Lines>323</Lines>
  <Paragraphs>214</Paragraphs>
  <ScaleCrop>false</ScaleCrop>
  <Company>Author-it Software Corporation Ltd.</Company>
  <LinksUpToDate>false</LinksUpToDate>
  <CharactersWithSpaces>11900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PUA60913 Advanced Diploma of Public Safety (Fire Investigation)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2013-05-01T07:05:00Z</dcterms:created>
  <dcterms:modified xsi:type="dcterms:W3CDTF">2013-05-01T07:05:00Z</dcterms:modified>
</cp:coreProperties>
</file>