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1873" w:rsidP="00C318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PUA21312 Certificate II in Public Safety (SES)</w:t>
      </w:r>
      <w:r>
        <w:fldChar w:fldCharType="end"/>
      </w:r>
    </w:p>
    <w:p w:rsidR="00C31873" w:rsidP="00C31873">
      <w:pPr>
        <w:pStyle w:val="Version"/>
        <w:sectPr w:rsidSect="00F122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F1228A" w:rsidP="00F1228A">
      <w:pPr>
        <w:pStyle w:val="SuperHeading"/>
      </w:pPr>
      <w:r w:rsidRPr="00F1228A">
        <w:t>PUA21312 Certificate II in Public Safety (SES)</w:t>
      </w:r>
    </w:p>
    <w:p w:rsidR="00000000" w:rsidRPr="00F1228A" w:rsidP="00F1228A">
      <w:pPr>
        <w:pStyle w:val="Heading1"/>
      </w:pPr>
      <w:bookmarkStart w:id="1" w:name="O_572208"/>
      <w:bookmarkEnd w:id="1"/>
      <w:r w:rsidRPr="00F122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C31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28A" w:rsidP="00F1228A">
            <w:pPr>
              <w:pStyle w:val="TableBodyText"/>
            </w:pPr>
            <w:r w:rsidRPr="00F1228A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28A" w:rsidP="00F1228A">
            <w:pPr>
              <w:pStyle w:val="TableBodyText"/>
            </w:pPr>
            <w:r w:rsidRPr="00F1228A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TableBodyText"/>
              <w:rPr>
                <w:lang w:val="en-NZ"/>
              </w:rPr>
            </w:pPr>
            <w:r w:rsidRPr="00F1228A">
              <w:rPr>
                <w:rStyle w:val="SpecialBold"/>
              </w:rPr>
              <w:t>Comments</w:t>
            </w:r>
          </w:p>
        </w:tc>
      </w:tr>
      <w:tr w:rsidTr="00C31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TableBodyText"/>
              <w:rPr>
                <w:lang w:val="en-NZ"/>
              </w:rPr>
            </w:pPr>
            <w:r w:rsidRPr="00F1228A"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TableBodyText"/>
              <w:rPr>
                <w:lang w:val="en-NZ"/>
              </w:rPr>
            </w:pPr>
            <w:r w:rsidRPr="00F1228A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TableBodyText"/>
              <w:rPr>
                <w:lang w:val="en-NZ"/>
              </w:rPr>
            </w:pPr>
            <w:r w:rsidRPr="00F1228A">
              <w:t xml:space="preserve">Imported units updated. </w:t>
            </w:r>
          </w:p>
        </w:tc>
      </w:tr>
      <w:tr w:rsidTr="00C31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TableBodyText"/>
              <w:rPr>
                <w:lang w:val="en-NZ"/>
              </w:rPr>
            </w:pPr>
            <w:r w:rsidRPr="00F1228A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TableBodyText"/>
              <w:rPr>
                <w:lang w:val="en-NZ"/>
              </w:rPr>
            </w:pPr>
            <w:r w:rsidRPr="00F1228A">
              <w:t>PUA12 V2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TableBodyText"/>
              <w:rPr>
                <w:lang w:val="en-NZ"/>
              </w:rPr>
            </w:pPr>
            <w:r w:rsidRPr="00F1228A">
              <w:t>Imported units updated</w:t>
            </w:r>
          </w:p>
        </w:tc>
      </w:tr>
      <w:tr w:rsidTr="00C31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TableBodyText"/>
              <w:rPr>
                <w:lang w:val="en-NZ"/>
              </w:rPr>
            </w:pPr>
            <w:r w:rsidRPr="00F1228A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TableBodyText"/>
              <w:rPr>
                <w:lang w:val="en-NZ"/>
              </w:rPr>
            </w:pPr>
            <w:r w:rsidRPr="00F1228A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28A" w:rsidP="00F1228A">
            <w:pPr>
              <w:pStyle w:val="TableBodyText"/>
            </w:pPr>
            <w:r w:rsidRPr="00F1228A">
              <w:t xml:space="preserve">New release of existing qualification from PUA00 v8.1: PUA21310. Packaging rules wording revised, imported units </w:t>
            </w:r>
            <w:r w:rsidRPr="00F1228A">
              <w:t>updated. Equivalent.</w:t>
            </w:r>
          </w:p>
        </w:tc>
      </w:tr>
    </w:tbl>
    <w:p w:rsidR="00000000" w:rsidRPr="00F1228A" w:rsidP="00F1228A">
      <w:pPr>
        <w:pStyle w:val="TableBodyText"/>
      </w:pPr>
    </w:p>
    <w:p w:rsidR="00000000" w:rsidRPr="00F1228A" w:rsidP="00F1228A">
      <w:pPr>
        <w:pStyle w:val="AllowPageBreak"/>
      </w:pPr>
    </w:p>
    <w:p w:rsidR="00000000" w:rsidRPr="00F1228A" w:rsidP="00F1228A">
      <w:pPr>
        <w:pStyle w:val="Heading1"/>
      </w:pPr>
      <w:bookmarkStart w:id="2" w:name="O_572207"/>
      <w:bookmarkEnd w:id="2"/>
      <w:r w:rsidRPr="00F1228A">
        <w:t>Description</w:t>
      </w:r>
    </w:p>
    <w:p w:rsidR="00000000" w:rsidRPr="00F1228A" w:rsidP="00F1228A">
      <w:pPr>
        <w:pStyle w:val="BodyText"/>
      </w:pPr>
      <w:r w:rsidRPr="00F1228A">
        <w:t>Not applicable.</w:t>
      </w:r>
    </w:p>
    <w:p w:rsidR="00000000" w:rsidRPr="00F1228A" w:rsidP="00F1228A">
      <w:pPr>
        <w:pStyle w:val="AllowPageBreak"/>
      </w:pPr>
    </w:p>
    <w:p w:rsidR="00000000" w:rsidRPr="00F1228A" w:rsidP="00F1228A">
      <w:pPr>
        <w:pStyle w:val="Heading1"/>
      </w:pPr>
      <w:bookmarkStart w:id="3" w:name="O_572206"/>
      <w:bookmarkEnd w:id="3"/>
      <w:r w:rsidRPr="00F1228A">
        <w:t>Pathways Information</w:t>
      </w:r>
    </w:p>
    <w:p w:rsidR="00000000" w:rsidRPr="00F1228A" w:rsidP="00F1228A">
      <w:pPr>
        <w:pStyle w:val="BodyText"/>
      </w:pPr>
      <w:r w:rsidRPr="00F1228A">
        <w:rPr>
          <w:rStyle w:val="SpecialBold"/>
        </w:rPr>
        <w:t>Pathways into the qualification and pathways from the qualification</w:t>
      </w:r>
    </w:p>
    <w:p w:rsidR="00000000" w:rsidRPr="00F1228A" w:rsidP="00F1228A">
      <w:pPr>
        <w:pStyle w:val="BodyText"/>
      </w:pPr>
      <w:r w:rsidRPr="00F1228A">
        <w:t>Within the SES sector, pathways into and from qualifications are based on organisational requirements and capabilities, as well as the requirement to meet unit of competency pre-requisites.</w:t>
      </w:r>
    </w:p>
    <w:p w:rsidR="00000000" w:rsidRPr="00F1228A" w:rsidP="00F1228A">
      <w:pPr>
        <w:pStyle w:val="AllowPageBreak"/>
      </w:pPr>
    </w:p>
    <w:p w:rsidR="00000000" w:rsidRPr="00F1228A" w:rsidP="00F1228A">
      <w:pPr>
        <w:pStyle w:val="Heading1"/>
      </w:pPr>
      <w:bookmarkStart w:id="4" w:name="O_572205"/>
      <w:bookmarkEnd w:id="4"/>
      <w:r w:rsidRPr="00F1228A">
        <w:t>Licensing/Regulatory Information</w:t>
      </w:r>
    </w:p>
    <w:p w:rsidR="00000000" w:rsidRPr="00F1228A" w:rsidP="00F1228A">
      <w:pPr>
        <w:pStyle w:val="BodyText"/>
      </w:pPr>
      <w:r w:rsidRPr="00F1228A">
        <w:t>Not applicable.</w:t>
      </w:r>
    </w:p>
    <w:p w:rsidR="00000000" w:rsidRPr="00F1228A" w:rsidP="00F1228A">
      <w:pPr>
        <w:pStyle w:val="AllowPageBreak"/>
      </w:pPr>
    </w:p>
    <w:p w:rsidR="00000000" w:rsidRPr="00F1228A" w:rsidP="00F1228A">
      <w:pPr>
        <w:pStyle w:val="Heading1"/>
      </w:pPr>
      <w:bookmarkStart w:id="5" w:name="O_572204"/>
      <w:bookmarkEnd w:id="5"/>
      <w:r w:rsidRPr="00F1228A">
        <w:t>Entry Requirements</w:t>
      </w:r>
    </w:p>
    <w:p w:rsidR="00000000" w:rsidRPr="00F1228A" w:rsidP="00F1228A">
      <w:pPr>
        <w:pStyle w:val="BodyText"/>
      </w:pPr>
      <w:r w:rsidRPr="00F1228A">
        <w:t>Not applicable.</w:t>
      </w:r>
    </w:p>
    <w:p w:rsidR="00000000" w:rsidRPr="00F1228A" w:rsidP="00F1228A">
      <w:pPr>
        <w:pStyle w:val="AllowPageBreak"/>
      </w:pPr>
    </w:p>
    <w:p w:rsidR="00000000" w:rsidRPr="00F1228A" w:rsidP="00F1228A">
      <w:pPr>
        <w:pStyle w:val="Heading1"/>
      </w:pPr>
      <w:bookmarkStart w:id="6" w:name="O_572203"/>
      <w:bookmarkEnd w:id="6"/>
      <w:r w:rsidRPr="00F1228A">
        <w:t>Employability Skills Summary</w:t>
      </w:r>
    </w:p>
    <w:p w:rsidR="00000000" w:rsidRPr="00F1228A" w:rsidP="00F1228A">
      <w:pPr>
        <w:pStyle w:val="BodyText"/>
      </w:pPr>
      <w:r w:rsidRPr="00F1228A">
        <w:t xml:space="preserve">Employability Skills are part of a unit of competency. </w:t>
      </w:r>
    </w:p>
    <w:p w:rsidR="00000000" w:rsidRPr="00F1228A" w:rsidP="00F1228A">
      <w:pPr>
        <w:pStyle w:val="BodyText"/>
      </w:pPr>
      <w:r w:rsidRPr="00F1228A">
        <w:t xml:space="preserve">Employability Skills statements from a selection of units of competency from the PUA21312 Certificate </w:t>
      </w:r>
      <w:r w:rsidRPr="00F1228A">
        <w:t>II in Public Safety (SES) have been reproduced in the table below.</w:t>
      </w:r>
    </w:p>
    <w:p w:rsidR="00000000" w:rsidRPr="00F1228A" w:rsidP="00F1228A">
      <w:pPr>
        <w:pStyle w:val="BodyText"/>
      </w:pPr>
      <w:r w:rsidRPr="00F1228A">
        <w:t>This table provides an example of Employability Skills for the qualification because Employability Skills within a qualification will vary depending on the qualification packaging options.</w:t>
      </w:r>
    </w:p>
    <w:p w:rsidR="00000000" w:rsidRPr="00F1228A" w:rsidP="00F1228A">
      <w:pPr>
        <w:pStyle w:val="BodyText"/>
      </w:pPr>
      <w:r w:rsidRPr="00F1228A">
        <w:t>Public Safety qualifications have core units (which must be achieved) and elective units (where there is a choice of units which must be achieved) so different Employability Skills Summaries are possible within the one qualification, depending on the packa</w:t>
      </w:r>
      <w:r w:rsidRPr="00F1228A">
        <w:t>ge of core units and chosen elective units.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F12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28A" w:rsidP="00F1228A">
            <w:pPr>
              <w:pStyle w:val="TableBodyText"/>
            </w:pPr>
            <w:r w:rsidRPr="00F1228A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TableBodyText"/>
              <w:rPr>
                <w:lang w:val="en-NZ"/>
              </w:rPr>
            </w:pPr>
            <w:r w:rsidRPr="00F1228A">
              <w:rPr>
                <w:rStyle w:val="SpecialBold"/>
              </w:rPr>
              <w:t>Employability Skills Statement</w:t>
            </w:r>
          </w:p>
        </w:tc>
      </w:tr>
      <w:tr w:rsidTr="00F12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TableBodyText"/>
              <w:rPr>
                <w:lang w:val="en-NZ"/>
              </w:rPr>
            </w:pPr>
            <w:r w:rsidRPr="00F1228A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28A" w:rsidP="00F1228A">
            <w:pPr>
              <w:pStyle w:val="TableListBullet"/>
            </w:pPr>
            <w:r w:rsidRPr="00F1228A">
              <w:t>discuss and clarify needs and expectations with clients</w:t>
            </w:r>
          </w:p>
          <w:p w:rsidR="00000000" w:rsidRPr="00F1228A" w:rsidP="00F1228A">
            <w:pPr>
              <w:pStyle w:val="TableListBullet"/>
            </w:pPr>
            <w:r w:rsidRPr="00F1228A">
              <w:t>ensure non verbal communication is positive, culturally appropriate and tailored to the audience</w:t>
            </w:r>
          </w:p>
          <w:p w:rsidR="00000000" w:rsidRPr="00F1228A" w:rsidP="00F1228A">
            <w:pPr>
              <w:pStyle w:val="TableListBullet"/>
            </w:pPr>
            <w:r w:rsidRPr="00F1228A">
              <w:t>fill in accident and incident forms</w:t>
            </w:r>
          </w:p>
          <w:p w:rsidR="00000000" w:rsidRPr="00F1228A" w:rsidP="00F1228A">
            <w:pPr>
              <w:pStyle w:val="TableListBullet"/>
            </w:pPr>
            <w:r w:rsidRPr="00F1228A">
              <w:t>locate, interpret and provide relevant information to requests</w:t>
            </w:r>
          </w:p>
          <w:p w:rsidR="00000000" w:rsidRPr="00F1228A" w:rsidP="00F1228A">
            <w:pPr>
              <w:pStyle w:val="TableListBullet"/>
            </w:pPr>
            <w:r w:rsidRPr="00F1228A">
              <w:t>use active listening skills and questioning techniques to cl</w:t>
            </w:r>
            <w:r w:rsidRPr="00F1228A">
              <w:t>arify issues</w:t>
            </w:r>
          </w:p>
          <w:p w:rsidR="00000000" w:rsidP="00F1228A">
            <w:pPr>
              <w:pStyle w:val="TableListBullet"/>
              <w:rPr>
                <w:lang w:val="en-NZ"/>
              </w:rPr>
            </w:pPr>
            <w:r w:rsidRPr="00F1228A">
              <w:t>use questioning, learning and summarising skills to establish client needs</w:t>
            </w:r>
          </w:p>
        </w:tc>
      </w:tr>
      <w:tr w:rsidTr="00F12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TableBodyText"/>
              <w:rPr>
                <w:lang w:val="en-NZ"/>
              </w:rPr>
            </w:pPr>
            <w:r w:rsidRPr="00F1228A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28A" w:rsidP="00F1228A">
            <w:pPr>
              <w:pStyle w:val="TableListBullet"/>
            </w:pPr>
            <w:r w:rsidRPr="00F1228A">
              <w:t xml:space="preserve">encourage and acknowledge participation by team members </w:t>
            </w:r>
          </w:p>
          <w:p w:rsidR="00000000" w:rsidRPr="00F1228A" w:rsidP="00F1228A">
            <w:pPr>
              <w:pStyle w:val="TableListBullet"/>
            </w:pPr>
            <w:r w:rsidRPr="00F1228A">
              <w:t>make a positive contribution to the effectiveness and efficiency of a team</w:t>
            </w:r>
          </w:p>
          <w:p w:rsidR="00000000" w:rsidRPr="00F1228A" w:rsidP="00F1228A">
            <w:pPr>
              <w:pStyle w:val="TableListBullet"/>
            </w:pPr>
            <w:r w:rsidRPr="00F1228A">
              <w:t>participate in group meet</w:t>
            </w:r>
            <w:r w:rsidRPr="00F1228A">
              <w:t>ings</w:t>
            </w:r>
          </w:p>
          <w:p w:rsidR="00000000" w:rsidP="00F1228A">
            <w:pPr>
              <w:pStyle w:val="TableListBullet"/>
              <w:rPr>
                <w:lang w:val="en-NZ"/>
              </w:rPr>
            </w:pPr>
            <w:r w:rsidRPr="00F1228A">
              <w:t>support team members in achieving workplace goals</w:t>
            </w:r>
          </w:p>
        </w:tc>
      </w:tr>
      <w:tr w:rsidTr="00F12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TableBodyText"/>
              <w:rPr>
                <w:lang w:val="en-NZ"/>
              </w:rPr>
            </w:pPr>
            <w:r w:rsidRPr="00F1228A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28A" w:rsidP="00F1228A">
            <w:pPr>
              <w:pStyle w:val="TableListBullet"/>
            </w:pPr>
            <w:r w:rsidRPr="00F1228A">
              <w:t>recognise, rectify where possible and report hazards in the work area to designated personnel according to workplace procedures</w:t>
            </w:r>
          </w:p>
          <w:p w:rsidR="00000000" w:rsidP="00F1228A">
            <w:pPr>
              <w:pStyle w:val="TableListBullet"/>
              <w:rPr>
                <w:lang w:val="en-NZ"/>
              </w:rPr>
            </w:pPr>
            <w:r w:rsidRPr="00F1228A">
              <w:t>recognise and resolve problems and conflict</w:t>
            </w:r>
          </w:p>
        </w:tc>
      </w:tr>
      <w:tr w:rsidTr="00F12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TableBodyText"/>
              <w:rPr>
                <w:lang w:val="en-NZ"/>
              </w:rPr>
            </w:pPr>
            <w:r w:rsidRPr="00F1228A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TableListBullet"/>
              <w:rPr>
                <w:lang w:val="en-NZ"/>
              </w:rPr>
            </w:pPr>
            <w:r w:rsidRPr="00F1228A">
              <w:t>raise occupational health and safety issues with designated personnel in accordance with workplace procedures and relevant occupational health and safety legislation</w:t>
            </w:r>
          </w:p>
        </w:tc>
      </w:tr>
      <w:tr w:rsidTr="00F12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TableBodyText"/>
              <w:rPr>
                <w:lang w:val="en-NZ"/>
              </w:rPr>
            </w:pPr>
            <w:r w:rsidRPr="00F1228A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28A" w:rsidP="00F1228A">
            <w:pPr>
              <w:pStyle w:val="TableListBullet"/>
            </w:pPr>
            <w:r w:rsidRPr="00F1228A">
              <w:t>assess work load and set priorities within allocated timeframes</w:t>
            </w:r>
          </w:p>
          <w:p w:rsidR="00000000" w:rsidRPr="00F1228A" w:rsidP="00F1228A">
            <w:pPr>
              <w:pStyle w:val="TableListBullet"/>
            </w:pPr>
            <w:r w:rsidRPr="00F1228A">
              <w:t>identify factors affecting work requirements, assess their impact and take appropriate action to ensure work requirements are met</w:t>
            </w:r>
          </w:p>
          <w:p w:rsidR="00000000" w:rsidP="00F1228A">
            <w:pPr>
              <w:pStyle w:val="TableListBullet"/>
              <w:rPr>
                <w:lang w:val="en-NZ"/>
              </w:rPr>
            </w:pPr>
            <w:r w:rsidRPr="00F1228A">
              <w:t>identify hazards and assess risks</w:t>
            </w:r>
          </w:p>
        </w:tc>
      </w:tr>
      <w:tr w:rsidTr="00F12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TableBodyText"/>
              <w:rPr>
                <w:lang w:val="en-NZ"/>
              </w:rPr>
            </w:pPr>
            <w:r w:rsidRPr="00F1228A">
              <w:rPr>
                <w:rStyle w:val="SpecialBold"/>
              </w:rPr>
              <w:t>Self</w:t>
            </w:r>
            <w:r w:rsidRPr="00F1228A">
              <w:rPr>
                <w:rStyle w:val="SpecialBold"/>
              </w:rPr>
              <w:noBreakHyphen/>
              <w:t>management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28A" w:rsidP="00F1228A">
            <w:pPr>
              <w:pStyle w:val="TableListBullet"/>
            </w:pPr>
            <w:r w:rsidRPr="00F1228A">
              <w:t>develop an</w:t>
            </w:r>
            <w:r w:rsidRPr="00F1228A">
              <w:t>d maintain own expertise</w:t>
            </w:r>
          </w:p>
          <w:p w:rsidR="00000000" w:rsidRPr="00F1228A" w:rsidP="00F1228A">
            <w:pPr>
              <w:pStyle w:val="TableListBullet"/>
            </w:pPr>
            <w:r w:rsidRPr="00F1228A">
              <w:t>identify training and development needs relevant to the area of work</w:t>
            </w:r>
          </w:p>
          <w:p w:rsidR="00000000" w:rsidRPr="00F1228A" w:rsidP="00F1228A">
            <w:pPr>
              <w:pStyle w:val="TableListBullet"/>
            </w:pPr>
            <w:r w:rsidRPr="00F1228A">
              <w:t>manage own work</w:t>
            </w:r>
          </w:p>
          <w:p w:rsidR="00000000" w:rsidRPr="00F1228A" w:rsidP="00F1228A">
            <w:pPr>
              <w:pStyle w:val="TableListBullet"/>
            </w:pPr>
            <w:r w:rsidRPr="00F1228A">
              <w:t>monitor own work</w:t>
            </w:r>
          </w:p>
          <w:p w:rsidR="00000000" w:rsidP="00F1228A">
            <w:pPr>
              <w:pStyle w:val="TableListBullet"/>
              <w:rPr>
                <w:lang w:val="en-NZ"/>
              </w:rPr>
            </w:pPr>
            <w:r w:rsidRPr="00F1228A">
              <w:t>recognise and manage signs of personal stress</w:t>
            </w:r>
          </w:p>
        </w:tc>
      </w:tr>
      <w:tr w:rsidTr="00F12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TableBodyText"/>
              <w:rPr>
                <w:lang w:val="en-NZ"/>
              </w:rPr>
            </w:pPr>
            <w:r w:rsidRPr="00F1228A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28A" w:rsidP="00F1228A">
            <w:pPr>
              <w:pStyle w:val="TableListBullet"/>
            </w:pPr>
            <w:r w:rsidRPr="00F1228A">
              <w:t>maintain current required licences and certificates</w:t>
            </w:r>
          </w:p>
          <w:p w:rsidR="00000000" w:rsidRPr="00F1228A" w:rsidP="00F1228A">
            <w:pPr>
              <w:pStyle w:val="TableListBullet"/>
            </w:pPr>
            <w:r w:rsidRPr="00F1228A">
              <w:t>participate in progr</w:t>
            </w:r>
            <w:r w:rsidRPr="00F1228A">
              <w:t>ams to ensure level of expertise meets organisation’s requirements</w:t>
            </w:r>
          </w:p>
          <w:p w:rsidR="00000000" w:rsidP="00F1228A">
            <w:pPr>
              <w:pStyle w:val="TableListBullet"/>
              <w:rPr>
                <w:lang w:val="en-NZ"/>
              </w:rPr>
            </w:pPr>
            <w:r w:rsidRPr="00F1228A">
              <w:t>learn about local operations centre activation procedures</w:t>
            </w:r>
          </w:p>
        </w:tc>
      </w:tr>
      <w:tr w:rsidTr="00F12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TableBodyText"/>
              <w:rPr>
                <w:lang w:val="en-NZ"/>
              </w:rPr>
            </w:pPr>
            <w:r w:rsidRPr="00F1228A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28A" w:rsidP="00F1228A">
            <w:pPr>
              <w:pStyle w:val="TableListBullet"/>
            </w:pPr>
            <w:r w:rsidRPr="00F1228A">
              <w:t>use communication technology if relevant to workplace requirements</w:t>
            </w:r>
          </w:p>
          <w:p w:rsidR="00000000" w:rsidRPr="00F1228A" w:rsidP="00F1228A">
            <w:pPr>
              <w:pStyle w:val="TableListBullet"/>
            </w:pPr>
            <w:r w:rsidRPr="00F1228A">
              <w:t>use information technology effectively</w:t>
            </w:r>
          </w:p>
        </w:tc>
      </w:tr>
    </w:tbl>
    <w:p w:rsidR="00000000" w:rsidRPr="00F1228A" w:rsidP="00F1228A">
      <w:pPr>
        <w:pStyle w:val="BodyText"/>
      </w:pPr>
    </w:p>
    <w:p w:rsidR="00000000" w:rsidRPr="00F1228A" w:rsidP="00F1228A">
      <w:pPr>
        <w:pStyle w:val="AllowPageBreak"/>
      </w:pPr>
    </w:p>
    <w:p w:rsidR="00000000" w:rsidRPr="00F1228A" w:rsidP="00F1228A">
      <w:pPr>
        <w:pStyle w:val="Heading1"/>
      </w:pPr>
      <w:bookmarkStart w:id="7" w:name="O_572202"/>
      <w:bookmarkEnd w:id="7"/>
      <w:r w:rsidRPr="00F1228A">
        <w:t>Packaging Rules</w:t>
      </w:r>
    </w:p>
    <w:p w:rsidR="00000000" w:rsidRPr="00F1228A" w:rsidP="00F1228A">
      <w:pPr>
        <w:pStyle w:val="BodyText"/>
      </w:pPr>
      <w:r w:rsidRPr="00F1228A">
        <w:t>10 units of competency are required for this qualification including:</w:t>
      </w:r>
    </w:p>
    <w:p w:rsidR="00000000" w:rsidRPr="00F1228A" w:rsidP="00F1228A">
      <w:pPr>
        <w:pStyle w:val="ListBullet"/>
      </w:pPr>
      <w:r w:rsidRPr="00F1228A">
        <w:t>6 core units</w:t>
      </w:r>
    </w:p>
    <w:p w:rsidR="00000000" w:rsidRPr="00F1228A" w:rsidP="00F1228A">
      <w:pPr>
        <w:pStyle w:val="ListBullet"/>
      </w:pPr>
      <w:r w:rsidRPr="00F1228A">
        <w:t>4 elective units</w:t>
      </w:r>
    </w:p>
    <w:p w:rsidR="00000000" w:rsidRPr="00F1228A" w:rsidP="00F1228A">
      <w:pPr>
        <w:pStyle w:val="BodyText"/>
      </w:pPr>
      <w:r w:rsidRPr="00F1228A">
        <w:t>Choose a minimum of 2 elective units from the list below.</w:t>
      </w:r>
    </w:p>
    <w:p w:rsidR="00000000" w:rsidRPr="00F1228A" w:rsidP="00F1228A">
      <w:pPr>
        <w:pStyle w:val="BodyText"/>
      </w:pPr>
      <w:r w:rsidRPr="00F1228A">
        <w:t>Choose the remaining 2 units from either the list below, or elsewhere within this training package, or another endorsed training package, or accredited course.</w:t>
      </w:r>
    </w:p>
    <w:p w:rsidR="00000000" w:rsidRPr="00F1228A" w:rsidP="00F1228A">
      <w:pPr>
        <w:pStyle w:val="BodyText"/>
      </w:pPr>
      <w:r w:rsidRPr="00F1228A">
        <w:t>All elective units selected from outside this qualification must be from an equivalent qualifica</w:t>
      </w:r>
      <w:r w:rsidRPr="00F1228A">
        <w:t>tion level or higher.</w:t>
      </w:r>
    </w:p>
    <w:p w:rsidR="00000000" w:rsidRPr="00F1228A" w:rsidP="00F1228A">
      <w:pPr>
        <w:pStyle w:val="BodyText"/>
      </w:pPr>
      <w:r w:rsidRPr="00F1228A">
        <w:t>Elective units selected must not duplicate content already covered by other units in this qualification.</w:t>
      </w:r>
    </w:p>
    <w:p w:rsidR="00000000" w:rsidRPr="00F1228A" w:rsidP="00F1228A">
      <w:pPr>
        <w:pStyle w:val="BodyText"/>
      </w:pPr>
      <w:r w:rsidRPr="00F1228A">
        <w:t xml:space="preserve">Where a pre-requisite unit is attached to a unit it is identified by this symbol </w:t>
      </w:r>
      <w:r w:rsidRPr="00F1228A">
        <w:t>∟</w:t>
      </w:r>
      <w:r w:rsidRPr="00F1228A">
        <w:t>.</w:t>
      </w:r>
    </w:p>
    <w:p w:rsidR="00000000" w:rsidRPr="00F1228A" w:rsidP="00F1228A">
      <w:pPr>
        <w:pStyle w:val="BodyText"/>
      </w:pPr>
      <w:r w:rsidRPr="00F1228A">
        <w:t>The pre-requisite units attached to any of th</w:t>
      </w:r>
      <w:r w:rsidRPr="00F1228A">
        <w:t>e units must be undertaken and are additional to the number of units required for the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6"/>
        <w:gridCol w:w="6945"/>
      </w:tblGrid>
      <w:tr w:rsidTr="00F12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28A" w:rsidP="00F1228A">
            <w:pPr>
              <w:pStyle w:val="BodyText"/>
            </w:pPr>
            <w:r w:rsidRPr="00F1228A">
              <w:rPr>
                <w:rStyle w:val="SpecialBold"/>
              </w:rPr>
              <w:t>Code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BodyText"/>
              <w:rPr>
                <w:lang w:val="en-NZ"/>
              </w:rPr>
            </w:pPr>
            <w:r w:rsidRPr="00F1228A">
              <w:rPr>
                <w:rStyle w:val="SpecialBold"/>
              </w:rPr>
              <w:t>Core Units</w:t>
            </w:r>
          </w:p>
        </w:tc>
      </w:tr>
      <w:tr w:rsidTr="00F12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BodyText"/>
              <w:rPr>
                <w:lang w:val="en-NZ"/>
              </w:rPr>
            </w:pPr>
            <w:r w:rsidRPr="00F1228A">
              <w:t>PUACOM001C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BodyText"/>
              <w:rPr>
                <w:lang w:val="en-NZ"/>
              </w:rPr>
            </w:pPr>
            <w:r w:rsidRPr="00F1228A">
              <w:t>Communicate in the workplace</w:t>
            </w:r>
          </w:p>
        </w:tc>
      </w:tr>
      <w:tr w:rsidTr="00F12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BodyText"/>
              <w:rPr>
                <w:lang w:val="en-NZ"/>
              </w:rPr>
            </w:pPr>
            <w:r w:rsidRPr="00F1228A">
              <w:t>PUACOM002B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BodyText"/>
              <w:rPr>
                <w:lang w:val="en-NZ"/>
              </w:rPr>
            </w:pPr>
            <w:r w:rsidRPr="00F1228A">
              <w:t>Provide services to clients</w:t>
            </w:r>
          </w:p>
        </w:tc>
      </w:tr>
      <w:tr w:rsidTr="00F12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BodyText"/>
              <w:rPr>
                <w:lang w:val="en-NZ"/>
              </w:rPr>
            </w:pPr>
            <w:r w:rsidRPr="00F1228A">
              <w:t>PUAOHS001C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BodyText"/>
              <w:rPr>
                <w:lang w:val="en-NZ"/>
              </w:rPr>
            </w:pPr>
            <w:r w:rsidRPr="00F1228A">
              <w:t>Follow defined occupational health and safety policies and procedures</w:t>
            </w:r>
          </w:p>
        </w:tc>
      </w:tr>
      <w:tr w:rsidTr="00F12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BodyText"/>
              <w:rPr>
                <w:lang w:val="en-NZ"/>
              </w:rPr>
            </w:pPr>
            <w:r w:rsidRPr="00F1228A">
              <w:t>PUATEA001B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BodyText"/>
              <w:rPr>
                <w:lang w:val="en-NZ"/>
              </w:rPr>
            </w:pPr>
            <w:r w:rsidRPr="00F1228A">
              <w:t>Work in a team</w:t>
            </w:r>
          </w:p>
        </w:tc>
      </w:tr>
      <w:tr w:rsidTr="00F12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BodyText"/>
              <w:rPr>
                <w:lang w:val="en-NZ"/>
              </w:rPr>
            </w:pPr>
            <w:r w:rsidRPr="00F1228A">
              <w:t>PUATEA004D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BodyText"/>
              <w:rPr>
                <w:lang w:val="en-NZ"/>
              </w:rPr>
            </w:pPr>
            <w:r w:rsidRPr="00F1228A">
              <w:t>Work effectively in a public safety organisation</w:t>
            </w:r>
          </w:p>
        </w:tc>
      </w:tr>
      <w:tr w:rsidTr="00F12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BodyText"/>
              <w:rPr>
                <w:lang w:val="en-NZ"/>
              </w:rPr>
            </w:pPr>
            <w:r w:rsidRPr="00F1228A">
              <w:t>HLTFA211A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BodyText"/>
              <w:rPr>
                <w:lang w:val="en-NZ"/>
              </w:rPr>
            </w:pPr>
            <w:r w:rsidRPr="00F1228A">
              <w:t>Provide basic emergency life support</w:t>
            </w:r>
          </w:p>
        </w:tc>
      </w:tr>
      <w:tr w:rsidTr="00F12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28A" w:rsidP="00F1228A">
            <w:pPr>
              <w:pStyle w:val="BodyText"/>
            </w:pPr>
            <w:r w:rsidRPr="00F1228A">
              <w:rPr>
                <w:rStyle w:val="SpecialBold"/>
              </w:rPr>
              <w:t>Code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BodyText"/>
              <w:rPr>
                <w:lang w:val="en-NZ"/>
              </w:rPr>
            </w:pPr>
            <w:r w:rsidRPr="00F1228A">
              <w:rPr>
                <w:rStyle w:val="SpecialBold"/>
              </w:rPr>
              <w:t>Elective Units</w:t>
            </w:r>
          </w:p>
        </w:tc>
      </w:tr>
      <w:tr w:rsidTr="00F12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BodyText"/>
              <w:rPr>
                <w:lang w:val="en-NZ"/>
              </w:rPr>
            </w:pPr>
            <w:r w:rsidRPr="00F1228A">
              <w:t>PUAEQU001B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BodyText"/>
              <w:rPr>
                <w:lang w:val="en-NZ"/>
              </w:rPr>
            </w:pPr>
            <w:r w:rsidRPr="00F1228A">
              <w:t>Prepare, maintain and test response equipment</w:t>
            </w:r>
          </w:p>
        </w:tc>
      </w:tr>
      <w:tr w:rsidTr="00F12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BodyText"/>
              <w:rPr>
                <w:lang w:val="en-NZ"/>
              </w:rPr>
            </w:pPr>
            <w:r w:rsidRPr="00F1228A">
              <w:t>PUALAW001B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BodyText"/>
              <w:rPr>
                <w:lang w:val="en-NZ"/>
              </w:rPr>
            </w:pPr>
            <w:r w:rsidRPr="00F1228A">
              <w:t>Protect and preserve incident scene</w:t>
            </w:r>
          </w:p>
        </w:tc>
      </w:tr>
      <w:tr w:rsidTr="00F12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BodyText"/>
              <w:rPr>
                <w:lang w:val="en-NZ"/>
              </w:rPr>
            </w:pPr>
            <w:r w:rsidRPr="00F1228A">
              <w:t>PUAOHS002B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BodyText"/>
              <w:rPr>
                <w:lang w:val="en-NZ"/>
              </w:rPr>
            </w:pPr>
            <w:r w:rsidRPr="00F1228A">
              <w:t>Maintain safety at an incident scene</w:t>
            </w:r>
          </w:p>
        </w:tc>
      </w:tr>
      <w:tr w:rsidTr="00F12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BodyText"/>
              <w:rPr>
                <w:lang w:val="en-NZ"/>
              </w:rPr>
            </w:pPr>
            <w:r w:rsidRPr="00F1228A">
              <w:t>PUAOPE013A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BodyText"/>
              <w:rPr>
                <w:lang w:val="en-NZ"/>
              </w:rPr>
            </w:pPr>
            <w:r w:rsidRPr="00F1228A">
              <w:t>Operate communications systems and equipment</w:t>
            </w:r>
          </w:p>
        </w:tc>
      </w:tr>
      <w:tr w:rsidTr="00F12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BodyText"/>
              <w:rPr>
                <w:lang w:val="en-NZ"/>
              </w:rPr>
            </w:pPr>
            <w:r w:rsidRPr="00F1228A">
              <w:t>PUASAR022A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28A" w:rsidP="00F1228A">
            <w:pPr>
              <w:pStyle w:val="BodyText"/>
            </w:pPr>
            <w:r w:rsidRPr="00F1228A">
              <w:t>Participate in a rescue operation</w:t>
            </w:r>
          </w:p>
          <w:p w:rsidR="00000000" w:rsidRPr="00F1228A" w:rsidP="00F1228A">
            <w:pPr>
              <w:pStyle w:val="BodyText"/>
            </w:pPr>
            <w:r w:rsidRPr="00F1228A">
              <w:t>∟</w:t>
            </w:r>
            <w:r w:rsidRPr="00F1228A">
              <w:t xml:space="preserve"> PUAEME00</w:t>
            </w:r>
            <w:r w:rsidRPr="00F1228A">
              <w:t>1B Provide emergency care</w:t>
            </w:r>
          </w:p>
          <w:p w:rsidR="00000000" w:rsidRPr="00F1228A" w:rsidP="00F1228A">
            <w:pPr>
              <w:pStyle w:val="BodyText"/>
            </w:pPr>
            <w:r w:rsidRPr="00F1228A">
              <w:t>OR</w:t>
            </w:r>
          </w:p>
          <w:p w:rsidR="00000000" w:rsidP="00F1228A">
            <w:pPr>
              <w:pStyle w:val="BodyText"/>
              <w:rPr>
                <w:lang w:val="en-NZ"/>
              </w:rPr>
            </w:pPr>
            <w:r w:rsidRPr="00F1228A">
              <w:t>∟</w:t>
            </w:r>
            <w:r w:rsidRPr="00F1228A">
              <w:t xml:space="preserve"> HLTFA211A Provide basic emergency life support</w:t>
            </w:r>
          </w:p>
        </w:tc>
      </w:tr>
      <w:tr w:rsidTr="00F12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BodyText"/>
              <w:rPr>
                <w:lang w:val="en-NZ"/>
              </w:rPr>
            </w:pPr>
            <w:r w:rsidRPr="00F1228A">
              <w:t>PUASES012A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BodyText"/>
              <w:rPr>
                <w:lang w:val="en-NZ"/>
              </w:rPr>
            </w:pPr>
            <w:r w:rsidRPr="00F1228A">
              <w:t>Work as a team member in an emergency operations centre</w:t>
            </w:r>
          </w:p>
        </w:tc>
      </w:tr>
      <w:tr w:rsidTr="00F12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BodyText"/>
              <w:rPr>
                <w:lang w:val="en-NZ"/>
              </w:rPr>
            </w:pPr>
            <w:r w:rsidRPr="00F1228A">
              <w:t>HLTFA311A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BodyText"/>
              <w:rPr>
                <w:lang w:val="en-NZ"/>
              </w:rPr>
            </w:pPr>
            <w:r w:rsidRPr="00F1228A">
              <w:t>Apply first aid</w:t>
            </w:r>
          </w:p>
        </w:tc>
      </w:tr>
      <w:tr w:rsidTr="00F12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8A">
            <w:pPr>
              <w:pStyle w:val="BodyText"/>
              <w:rPr>
                <w:lang w:val="en-NZ"/>
              </w:rPr>
            </w:pPr>
            <w:r w:rsidRPr="00F1228A">
              <w:t>TLIH2001A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28A" w:rsidP="00F1228A">
            <w:pPr>
              <w:pStyle w:val="BodyText"/>
            </w:pPr>
            <w:r w:rsidRPr="00F1228A">
              <w:t>Interpret road maps and navigate predetermined routes</w:t>
            </w:r>
          </w:p>
        </w:tc>
      </w:tr>
    </w:tbl>
    <w:p w:rsidR="00C31873" w:rsidP="00F1228A">
      <w:pPr>
        <w:pStyle w:val="BodyText"/>
      </w:pPr>
    </w:p>
    <w:p w:rsidR="00C31873" w:rsidP="00F1228A">
      <w:pPr>
        <w:pStyle w:val="BodyText"/>
      </w:pPr>
    </w:p>
    <w:p w:rsidR="00000000" w:rsidRPr="00F1228A" w:rsidP="00F1228A"/>
    <w:sectPr w:rsidSect="00F122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2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28A" w:rsidRPr="00C31873" w:rsidP="00C318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2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873" w:rsidP="00F122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31873" w:rsidP="00F122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31873" w:rsidP="00F122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2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28A" w:rsidRPr="00C31873" w:rsidP="00C3187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2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873" w:rsidRPr="002D2AF8" w:rsidP="00F122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PUA21312 Certificate II in Public Safety (SES)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C31873" w:rsidP="00F122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B846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56DC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2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2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2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2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2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2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2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2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2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2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2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28A"/>
  </w:style>
  <w:style w:type="character" w:customStyle="1" w:styleId="Heading1Char">
    <w:name w:val="Heading 1 Char"/>
    <w:basedOn w:val="DefaultParagraphFont"/>
    <w:link w:val="Heading1"/>
    <w:rsid w:val="00F122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28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2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22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228A"/>
    <w:rPr>
      <w:b/>
      <w:spacing w:val="0"/>
    </w:rPr>
  </w:style>
  <w:style w:type="paragraph" w:customStyle="1" w:styleId="SuperHeading">
    <w:name w:val="SuperHeading"/>
    <w:basedOn w:val="Normal"/>
    <w:rsid w:val="00F122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22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F1228A"/>
    <w:pPr>
      <w:spacing w:before="60" w:after="60"/>
    </w:pPr>
  </w:style>
  <w:style w:type="paragraph" w:customStyle="1" w:styleId="TableListBullet">
    <w:name w:val="Table List Bullet"/>
    <w:basedOn w:val="ListBullet"/>
    <w:rsid w:val="00F1228A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F122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2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2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2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2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2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2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2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2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2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2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2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2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2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2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2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2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2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22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22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22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2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2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228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22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2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2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2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2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2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2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2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2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228A"/>
    <w:rPr>
      <w:i/>
    </w:rPr>
  </w:style>
  <w:style w:type="paragraph" w:styleId="Caption">
    <w:name w:val="caption"/>
    <w:basedOn w:val="BodyText"/>
    <w:next w:val="Normal"/>
    <w:qFormat/>
    <w:rsid w:val="00F122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2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2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28A"/>
  </w:style>
  <w:style w:type="paragraph" w:styleId="TableofFigures">
    <w:name w:val="table of figures"/>
    <w:basedOn w:val="Normal"/>
    <w:next w:val="Normal"/>
    <w:semiHidden/>
    <w:rsid w:val="00F122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28A"/>
    <w:pPr>
      <w:numPr>
        <w:numId w:val="10"/>
      </w:numPr>
    </w:pPr>
  </w:style>
  <w:style w:type="character" w:customStyle="1" w:styleId="WingdingSymbols">
    <w:name w:val="Wingding Symbols"/>
    <w:rsid w:val="00F1228A"/>
    <w:rPr>
      <w:rFonts w:ascii="Wingdings" w:hAnsi="Wingdings"/>
    </w:rPr>
  </w:style>
  <w:style w:type="paragraph" w:customStyle="1" w:styleId="TableHeading">
    <w:name w:val="Table Heading"/>
    <w:basedOn w:val="HeadingBase"/>
    <w:rsid w:val="00F122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28A"/>
    <w:rPr>
      <w:color w:val="0033CC"/>
      <w:u w:val="none"/>
    </w:rPr>
  </w:style>
  <w:style w:type="paragraph" w:customStyle="1" w:styleId="BodyTextRight">
    <w:name w:val="Body Text Right"/>
    <w:basedOn w:val="BodyText"/>
    <w:rsid w:val="00F122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2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2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2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2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2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28A"/>
    <w:rPr>
      <w:sz w:val="32"/>
    </w:rPr>
  </w:style>
  <w:style w:type="paragraph" w:customStyle="1" w:styleId="HeadingProcedure">
    <w:name w:val="Heading Procedure"/>
    <w:basedOn w:val="HeadingBase"/>
    <w:next w:val="Normal"/>
    <w:rsid w:val="00F122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F1228A"/>
    <w:pPr>
      <w:ind w:firstLine="0"/>
    </w:pPr>
  </w:style>
  <w:style w:type="paragraph" w:customStyle="1" w:styleId="ListNote">
    <w:name w:val="List Note"/>
    <w:basedOn w:val="List"/>
    <w:rsid w:val="00F122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2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2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28A"/>
    <w:rPr>
      <w:rFonts w:ascii="Courier New" w:hAnsi="Courier New"/>
    </w:rPr>
  </w:style>
  <w:style w:type="paragraph" w:customStyle="1" w:styleId="NoteBullet">
    <w:name w:val="Note Bullet"/>
    <w:basedOn w:val="Note"/>
    <w:rsid w:val="00F122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2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2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2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F122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2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28A"/>
    <w:rPr>
      <w:b/>
      <w:smallCaps/>
    </w:rPr>
  </w:style>
  <w:style w:type="paragraph" w:customStyle="1" w:styleId="TableListNumber">
    <w:name w:val="Table List Number"/>
    <w:basedOn w:val="ListNumber"/>
    <w:rsid w:val="00F122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2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28A"/>
    <w:pPr>
      <w:numPr>
        <w:numId w:val="8"/>
      </w:numPr>
    </w:pPr>
  </w:style>
  <w:style w:type="paragraph" w:customStyle="1" w:styleId="ListAlpha2">
    <w:name w:val="List Alpha 2"/>
    <w:basedOn w:val="List2"/>
    <w:rsid w:val="00F1228A"/>
    <w:pPr>
      <w:numPr>
        <w:numId w:val="7"/>
      </w:numPr>
    </w:pPr>
  </w:style>
  <w:style w:type="paragraph" w:styleId="List2">
    <w:name w:val="List 2"/>
    <w:basedOn w:val="BodyText"/>
    <w:rsid w:val="00F122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2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2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2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2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28A"/>
    <w:pPr>
      <w:numPr>
        <w:numId w:val="2"/>
      </w:numPr>
    </w:pPr>
  </w:style>
  <w:style w:type="paragraph" w:styleId="ListBullet5">
    <w:name w:val="List Bullet 5"/>
    <w:basedOn w:val="List5"/>
    <w:rsid w:val="00F1228A"/>
    <w:pPr>
      <w:numPr>
        <w:numId w:val="3"/>
      </w:numPr>
    </w:pPr>
  </w:style>
  <w:style w:type="paragraph" w:styleId="ListContinue2">
    <w:name w:val="List Continue 2"/>
    <w:basedOn w:val="List2"/>
    <w:rsid w:val="00F1228A"/>
    <w:pPr>
      <w:ind w:firstLine="0"/>
    </w:pPr>
  </w:style>
  <w:style w:type="paragraph" w:styleId="ListContinue3">
    <w:name w:val="List Continue 3"/>
    <w:basedOn w:val="List3"/>
    <w:rsid w:val="00F1228A"/>
    <w:pPr>
      <w:ind w:left="1021" w:firstLine="0"/>
    </w:pPr>
  </w:style>
  <w:style w:type="paragraph" w:styleId="ListContinue4">
    <w:name w:val="List Continue 4"/>
    <w:basedOn w:val="List4"/>
    <w:rsid w:val="00F1228A"/>
    <w:pPr>
      <w:ind w:firstLine="0"/>
    </w:pPr>
  </w:style>
  <w:style w:type="paragraph" w:styleId="ListContinue5">
    <w:name w:val="List Continue 5"/>
    <w:basedOn w:val="List5"/>
    <w:rsid w:val="00F1228A"/>
    <w:pPr>
      <w:ind w:firstLine="0"/>
    </w:pPr>
  </w:style>
  <w:style w:type="paragraph" w:styleId="ListNumber3">
    <w:name w:val="List Number 3"/>
    <w:basedOn w:val="List3"/>
    <w:rsid w:val="00F1228A"/>
    <w:pPr>
      <w:numPr>
        <w:numId w:val="4"/>
      </w:numPr>
    </w:pPr>
  </w:style>
  <w:style w:type="paragraph" w:styleId="ListNumber4">
    <w:name w:val="List Number 4"/>
    <w:basedOn w:val="List4"/>
    <w:rsid w:val="00F1228A"/>
    <w:pPr>
      <w:numPr>
        <w:numId w:val="5"/>
      </w:numPr>
    </w:pPr>
  </w:style>
  <w:style w:type="paragraph" w:styleId="ListNumber5">
    <w:name w:val="List Number 5"/>
    <w:basedOn w:val="List5"/>
    <w:rsid w:val="00F1228A"/>
    <w:pPr>
      <w:numPr>
        <w:numId w:val="6"/>
      </w:numPr>
    </w:pPr>
  </w:style>
  <w:style w:type="paragraph" w:styleId="BlockText">
    <w:name w:val="Block Text"/>
    <w:basedOn w:val="Normal"/>
    <w:rsid w:val="00F122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2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28A"/>
    <w:rPr>
      <w:sz w:val="16"/>
      <w:vertAlign w:val="superscript"/>
    </w:rPr>
  </w:style>
  <w:style w:type="character" w:customStyle="1" w:styleId="Symbols">
    <w:name w:val="Symbols"/>
    <w:basedOn w:val="DefaultParagraphFont"/>
    <w:rsid w:val="00F1228A"/>
    <w:rPr>
      <w:rFonts w:ascii="Symbol" w:hAnsi="Symbol"/>
    </w:rPr>
  </w:style>
  <w:style w:type="character" w:customStyle="1" w:styleId="MenuOptions">
    <w:name w:val="Menu Options"/>
    <w:basedOn w:val="DefaultParagraphFont"/>
    <w:rsid w:val="00F122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28A"/>
    <w:rPr>
      <w:b/>
    </w:rPr>
  </w:style>
  <w:style w:type="character" w:customStyle="1" w:styleId="Underlined">
    <w:name w:val="Underlined"/>
    <w:basedOn w:val="DefaultParagraphFont"/>
    <w:rsid w:val="00F1228A"/>
    <w:rPr>
      <w:u w:val="single"/>
    </w:rPr>
  </w:style>
  <w:style w:type="paragraph" w:customStyle="1" w:styleId="TableBodyTextRight">
    <w:name w:val="Table Body Text Right"/>
    <w:basedOn w:val="TableBodyText"/>
    <w:rsid w:val="00F122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28A"/>
    <w:rPr>
      <w:sz w:val="18"/>
    </w:rPr>
  </w:style>
  <w:style w:type="paragraph" w:customStyle="1" w:styleId="BodySmallRight">
    <w:name w:val="Body Small Right"/>
    <w:basedOn w:val="BodyTextRight"/>
    <w:rsid w:val="00F1228A"/>
    <w:rPr>
      <w:sz w:val="18"/>
      <w:szCs w:val="18"/>
    </w:rPr>
  </w:style>
  <w:style w:type="paragraph" w:customStyle="1" w:styleId="MarginEdition">
    <w:name w:val="Margin Edition"/>
    <w:basedOn w:val="MarginNote"/>
    <w:rsid w:val="00F122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28A"/>
    <w:rPr>
      <w:sz w:val="2"/>
      <w:szCs w:val="2"/>
    </w:rPr>
  </w:style>
  <w:style w:type="character" w:customStyle="1" w:styleId="Small">
    <w:name w:val="Small"/>
    <w:basedOn w:val="DefaultParagraphFont"/>
    <w:rsid w:val="00F1228A"/>
    <w:rPr>
      <w:sz w:val="16"/>
    </w:rPr>
  </w:style>
  <w:style w:type="paragraph" w:customStyle="1" w:styleId="WideTable">
    <w:name w:val="Wide Table"/>
    <w:basedOn w:val="Normal"/>
    <w:rsid w:val="00F122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28A"/>
  </w:style>
  <w:style w:type="paragraph" w:styleId="Quote">
    <w:name w:val="Quote"/>
    <w:basedOn w:val="Heading1"/>
    <w:link w:val="QuoteChar"/>
    <w:qFormat/>
    <w:rsid w:val="00F122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2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28A"/>
    <w:pPr>
      <w:pageBreakBefore/>
    </w:pPr>
  </w:style>
  <w:style w:type="paragraph" w:customStyle="1" w:styleId="Border">
    <w:name w:val="Border"/>
    <w:basedOn w:val="Normal"/>
    <w:qFormat/>
    <w:rsid w:val="00F122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2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2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2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2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2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2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2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2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28A"/>
    <w:rPr>
      <w:u w:val="single"/>
    </w:rPr>
  </w:style>
  <w:style w:type="character" w:customStyle="1" w:styleId="BoldandItalics">
    <w:name w:val="Bold and Italics"/>
    <w:qFormat/>
    <w:rsid w:val="00F1228A"/>
    <w:rPr>
      <w:b/>
      <w:i/>
      <w:u w:val="none"/>
    </w:rPr>
  </w:style>
  <w:style w:type="paragraph" w:styleId="BalloonText">
    <w:name w:val="Balloon Text"/>
    <w:basedOn w:val="Normal"/>
    <w:link w:val="BalloonTextChar"/>
    <w:rsid w:val="00F122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2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28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2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2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28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694</Words>
  <Characters>4288</Characters>
  <Application>Microsoft Office Word</Application>
  <DocSecurity>0</DocSecurity>
  <Lines>152</Lines>
  <Paragraphs>111</Paragraphs>
  <ScaleCrop>false</ScaleCrop>
  <Company>Author-it Software Corporation Ltd.</Company>
  <LinksUpToDate>false</LinksUpToDate>
  <CharactersWithSpaces>4902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PUA21312 Certificate II in Public Safety (SES)</dc:title>
  <dc:subject>Approved</dc:subject>
  <dc:creator>Government Skills Australia</dc:creator>
  <cp:keywords>Release 3</cp:keywords>
  <dc:description>Review Date: 12 April 2008</dc:description>
  <cp:lastModifiedBy>TPCMS</cp:lastModifiedBy>
  <cp:revision>3</cp:revision>
  <dcterms:created xsi:type="dcterms:W3CDTF">2013-05-01T07:10:00Z</dcterms:created>
  <dcterms:modified xsi:type="dcterms:W3CDTF">2013-05-01T07:10:00Z</dcterms:modified>
</cp:coreProperties>
</file>