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8A8" w:rsidP="001238A8">
      <w:pPr>
        <w:pStyle w:val="Title"/>
      </w:pPr>
      <w:bookmarkStart w:id="0" w:name="_GoBack"/>
      <w:bookmarkEnd w:id="0"/>
      <w:r>
        <w:fldChar w:fldCharType="begin"/>
      </w:r>
      <w:r>
        <w:instrText xml:space="preserve"> TITLE   \* MERGEFORMAT </w:instrText>
      </w:r>
      <w:r>
        <w:fldChar w:fldCharType="separate"/>
      </w:r>
      <w:r>
        <w:t>PUAWER001B Identify, prevent and report potential workplace emergency situations</w:t>
      </w:r>
      <w:r>
        <w:fldChar w:fldCharType="end"/>
      </w:r>
    </w:p>
    <w:p w:rsidR="001238A8" w:rsidP="001238A8">
      <w:pPr>
        <w:pStyle w:val="Version"/>
        <w:sectPr w:rsidSect="00E60E40">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60E40" w:rsidP="00E60E40">
      <w:pPr>
        <w:pStyle w:val="SuperHeading"/>
      </w:pPr>
      <w:r w:rsidRPr="00E60E40">
        <w:t>PUAWER001B Identify, prevent and report potential workplace emergency situations</w:t>
      </w:r>
    </w:p>
    <w:p w:rsidR="00000000" w:rsidRPr="00E60E40" w:rsidP="00E60E40">
      <w:pPr>
        <w:pStyle w:val="SuperHeading"/>
      </w:pPr>
    </w:p>
    <w:p w:rsidR="00000000" w:rsidRPr="00E60E40" w:rsidP="00E60E40">
      <w:pPr>
        <w:pStyle w:val="Heading1"/>
      </w:pPr>
      <w:bookmarkStart w:id="1" w:name="O_460055"/>
      <w:bookmarkEnd w:id="1"/>
      <w:r w:rsidRPr="00E60E40">
        <w:t>Modification History</w:t>
      </w:r>
    </w:p>
    <w:tbl>
      <w:tblPr>
        <w:tblW w:w="0" w:type="auto"/>
        <w:tblLayout w:type="fixed"/>
        <w:tblCellMar>
          <w:left w:w="62" w:type="dxa"/>
          <w:right w:w="62" w:type="dxa"/>
        </w:tblCellMar>
        <w:tblLook w:val="0000"/>
      </w:tblPr>
      <w:tblGrid>
        <w:gridCol w:w="1134"/>
        <w:gridCol w:w="1134"/>
        <w:gridCol w:w="3969"/>
      </w:tblGrid>
      <w:tr w:rsidTr="001238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E40" w:rsidP="00E60E40">
            <w:pPr>
              <w:pStyle w:val="TableBodyText"/>
            </w:pPr>
            <w:r w:rsidRPr="00E60E4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E40" w:rsidP="00E60E40">
            <w:pPr>
              <w:pStyle w:val="TableBodyText"/>
            </w:pPr>
            <w:r w:rsidRPr="00E60E40">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E40">
            <w:pPr>
              <w:pStyle w:val="TableBodyText"/>
              <w:rPr>
                <w:lang w:val="en-NZ"/>
              </w:rPr>
            </w:pPr>
            <w:r w:rsidRPr="00E60E40">
              <w:rPr>
                <w:rStyle w:val="SpecialBold"/>
              </w:rPr>
              <w:t>Comments</w:t>
            </w:r>
          </w:p>
        </w:tc>
      </w:tr>
      <w:tr w:rsidTr="001238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E40">
            <w:pPr>
              <w:pStyle w:val="TableBodyText"/>
              <w:rPr>
                <w:lang w:val="en-NZ"/>
              </w:rPr>
            </w:pPr>
            <w:r w:rsidRPr="00E60E40">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E40">
            <w:pPr>
              <w:pStyle w:val="TableBodyText"/>
              <w:rPr>
                <w:lang w:val="en-NZ"/>
              </w:rPr>
            </w:pPr>
            <w:r w:rsidRPr="00E60E40">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E40">
            <w:pPr>
              <w:pStyle w:val="TableBodyText"/>
              <w:rPr>
                <w:lang w:val="en-NZ"/>
              </w:rPr>
            </w:pPr>
            <w:r w:rsidRPr="00E60E40">
              <w:t xml:space="preserve">Layout </w:t>
            </w:r>
            <w:r w:rsidRPr="00E60E40">
              <w:t>adjusted. Application, PC and Required Skills revised.</w:t>
            </w:r>
          </w:p>
        </w:tc>
      </w:tr>
      <w:tr w:rsidTr="001238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E40">
            <w:pPr>
              <w:pStyle w:val="TableBodyText"/>
              <w:rPr>
                <w:lang w:val="en-NZ"/>
              </w:rPr>
            </w:pPr>
            <w:r w:rsidRPr="00E60E4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E40">
            <w:pPr>
              <w:pStyle w:val="TableBodyText"/>
              <w:rPr>
                <w:lang w:val="en-NZ"/>
              </w:rPr>
            </w:pPr>
            <w:r w:rsidRPr="00E60E40">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E40" w:rsidP="00E60E40">
            <w:pPr>
              <w:pStyle w:val="TableBodyText"/>
            </w:pPr>
            <w:r w:rsidRPr="00E60E40">
              <w:t>First release in TGA.</w:t>
            </w:r>
          </w:p>
        </w:tc>
      </w:tr>
    </w:tbl>
    <w:p w:rsidR="00000000" w:rsidRPr="00E60E40" w:rsidP="00E60E40">
      <w:pPr>
        <w:pStyle w:val="BodyText"/>
      </w:pPr>
    </w:p>
    <w:p w:rsidR="00000000" w:rsidRPr="00E60E40" w:rsidP="00E60E40">
      <w:pPr>
        <w:pStyle w:val="AllowPageBreak"/>
      </w:pPr>
    </w:p>
    <w:p w:rsidR="00000000" w:rsidRPr="00E60E40" w:rsidP="00E60E40">
      <w:pPr>
        <w:pStyle w:val="Heading1"/>
      </w:pPr>
      <w:bookmarkStart w:id="2" w:name="O_460051"/>
      <w:bookmarkEnd w:id="2"/>
      <w:r w:rsidRPr="00E60E40">
        <w:t>Unit Descriptor</w:t>
      </w:r>
    </w:p>
    <w:p w:rsidR="00000000" w:rsidRPr="00E60E40" w:rsidP="00E60E40">
      <w:pPr>
        <w:pStyle w:val="BodyText"/>
      </w:pPr>
      <w:r w:rsidRPr="00E60E40">
        <w:t>This unit covers the competency required to i</w:t>
      </w:r>
      <w:r w:rsidRPr="00E60E40">
        <w:t>dentify and prevent the development of workplace emergency situations, or to minimise their consequences, and to report if emergency protection systems, emergency control equipment and evacuation systems are compromised.</w:t>
      </w:r>
    </w:p>
    <w:p w:rsidR="00000000" w:rsidRPr="00E60E40" w:rsidP="00E60E40">
      <w:pPr>
        <w:pStyle w:val="BodyText"/>
      </w:pPr>
      <w:r w:rsidRPr="00E60E40">
        <w:t>For this unit the term workplace is</w:t>
      </w:r>
      <w:r w:rsidRPr="00E60E40">
        <w:t xml:space="preserve"> defined as the area encompassed by an individual's responsibilities. All aspects of the unit must be undertaken in line with legislative requirements, workplace policies and procedures, and accepted safe practices. </w:t>
      </w:r>
    </w:p>
    <w:p w:rsidR="00000000" w:rsidRPr="00E60E40" w:rsidP="00E60E40">
      <w:pPr>
        <w:pStyle w:val="BodyText"/>
      </w:pPr>
      <w:r w:rsidRPr="00E60E40">
        <w:t>This unit:</w:t>
      </w:r>
    </w:p>
    <w:p w:rsidR="00000000" w:rsidRPr="00E60E40" w:rsidP="00E60E40">
      <w:pPr>
        <w:pStyle w:val="ListBullet"/>
      </w:pPr>
      <w:r w:rsidRPr="00E60E40">
        <w:t xml:space="preserve">has been developed to cover </w:t>
      </w:r>
      <w:r w:rsidRPr="00E60E40">
        <w:t>the broad range of emergencies and workplaces as considered in Australian Standard 37452002</w:t>
      </w:r>
    </w:p>
    <w:p w:rsidR="00000000" w:rsidRPr="00E60E40" w:rsidP="00E60E40">
      <w:pPr>
        <w:pStyle w:val="ListBullet"/>
      </w:pPr>
      <w:r w:rsidRPr="00E60E40">
        <w:t>covers the work required before the emergency services or specialist response team arrives</w:t>
      </w:r>
    </w:p>
    <w:p w:rsidR="00000000" w:rsidRPr="00E60E40" w:rsidP="00E60E40">
      <w:pPr>
        <w:pStyle w:val="ListBullet"/>
      </w:pPr>
      <w:r w:rsidRPr="00E60E40">
        <w:t>does not cover the specific use of equipment to prevent workplace emergen</w:t>
      </w:r>
      <w:r w:rsidRPr="00E60E40">
        <w:t>cy situations</w:t>
      </w:r>
    </w:p>
    <w:p w:rsidR="00000000" w:rsidRPr="00E60E40" w:rsidP="00E60E40">
      <w:pPr>
        <w:pStyle w:val="AllowPageBreak"/>
      </w:pPr>
    </w:p>
    <w:p w:rsidR="00000000" w:rsidRPr="00E60E40" w:rsidP="00E60E40">
      <w:pPr>
        <w:pStyle w:val="Heading1"/>
      </w:pPr>
      <w:bookmarkStart w:id="3" w:name="O_460063"/>
      <w:bookmarkEnd w:id="3"/>
      <w:r w:rsidRPr="00E60E40">
        <w:t>Application of the Unit</w:t>
      </w:r>
    </w:p>
    <w:p w:rsidR="00000000" w:rsidRPr="00E60E40" w:rsidP="00E60E40">
      <w:pPr>
        <w:pStyle w:val="BodyText"/>
      </w:pPr>
      <w:r w:rsidRPr="00E60E40">
        <w:t>This unit applies to employees in the workplace within all industries and in all contexts.</w:t>
      </w:r>
    </w:p>
    <w:p w:rsidR="00000000" w:rsidRPr="00E60E40" w:rsidP="00E60E40">
      <w:pPr>
        <w:pStyle w:val="BodyText"/>
      </w:pPr>
      <w:r w:rsidRPr="00E60E40">
        <w:t>This unit places responsibility on individual employees in the workplace to identify, prevent and report poten</w:t>
      </w:r>
      <w:r w:rsidRPr="00E60E40">
        <w:t>tial workplace emergency situations.  This requirement is consistent with the legislative obligations of employees as prescribed in OHS legislation.   The unit may also be used for planning for future operations in the workplace.</w:t>
      </w:r>
    </w:p>
    <w:p w:rsidR="00000000" w:rsidRPr="00E60E40" w:rsidP="00E60E40">
      <w:pPr>
        <w:pStyle w:val="BodyText"/>
      </w:pPr>
      <w:r w:rsidRPr="00E60E40">
        <w:t>The knowledge and skills gained through the completion of this unit may be applied by all employees across all industries.</w:t>
      </w:r>
    </w:p>
    <w:p w:rsidR="00000000" w:rsidRPr="00E60E40" w:rsidP="00E60E40">
      <w:pPr>
        <w:pStyle w:val="AllowPageBreak"/>
      </w:pPr>
    </w:p>
    <w:p w:rsidR="00000000" w:rsidRPr="00E60E40" w:rsidP="00E60E40">
      <w:pPr>
        <w:pStyle w:val="Heading1"/>
      </w:pPr>
      <w:bookmarkStart w:id="4" w:name="O_460056"/>
      <w:bookmarkEnd w:id="4"/>
      <w:r w:rsidRPr="00E60E40">
        <w:t>Licensing/Regulatory Information</w:t>
      </w:r>
    </w:p>
    <w:p w:rsidR="00000000" w:rsidRPr="00E60E40" w:rsidP="00E60E40">
      <w:pPr>
        <w:pStyle w:val="BodyText"/>
      </w:pPr>
      <w:r w:rsidRPr="00E60E40">
        <w:t>Not applicable.</w:t>
      </w:r>
    </w:p>
    <w:p w:rsidR="00000000" w:rsidRPr="00E60E40" w:rsidP="00E60E40">
      <w:pPr>
        <w:pStyle w:val="AllowPageBreak"/>
      </w:pPr>
    </w:p>
    <w:p w:rsidR="00000000" w:rsidRPr="00E60E40" w:rsidP="00E60E40">
      <w:pPr>
        <w:pStyle w:val="Heading1"/>
      </w:pPr>
      <w:bookmarkStart w:id="5" w:name="O_460054"/>
      <w:bookmarkEnd w:id="5"/>
      <w:r w:rsidRPr="00E60E40">
        <w:t>Pre-Requisites</w:t>
      </w:r>
    </w:p>
    <w:p w:rsidR="00000000" w:rsidRPr="00E60E40" w:rsidP="00E60E40">
      <w:pPr>
        <w:pStyle w:val="BodyText"/>
      </w:pPr>
      <w:r w:rsidRPr="00E60E40">
        <w:t>Not applicable.</w:t>
      </w:r>
    </w:p>
    <w:p w:rsidR="00000000" w:rsidRPr="00E60E40" w:rsidP="00E60E40">
      <w:pPr>
        <w:pStyle w:val="AllowPageBreak"/>
      </w:pPr>
    </w:p>
    <w:p w:rsidR="00000000" w:rsidRPr="00E60E40" w:rsidP="00E60E40">
      <w:pPr>
        <w:pStyle w:val="Heading1"/>
      </w:pPr>
      <w:bookmarkStart w:id="6" w:name="O_460059"/>
      <w:bookmarkEnd w:id="6"/>
      <w:r w:rsidRPr="00E60E40">
        <w:t>Employability Skills Information</w:t>
      </w:r>
    </w:p>
    <w:p w:rsidR="00000000" w:rsidRPr="00E60E40" w:rsidP="00E60E40">
      <w:pPr>
        <w:pStyle w:val="BodyText"/>
      </w:pPr>
      <w:r w:rsidRPr="00E60E40">
        <w:t>This unit contains employability skills.</w:t>
      </w:r>
    </w:p>
    <w:p w:rsidR="00000000" w:rsidRPr="00E60E40" w:rsidP="00E60E40">
      <w:pPr>
        <w:pStyle w:val="AllowPageBreak"/>
      </w:pPr>
    </w:p>
    <w:p w:rsidR="00000000" w:rsidRPr="00E60E40" w:rsidP="00E60E40">
      <w:pPr>
        <w:pStyle w:val="Heading1"/>
      </w:pPr>
      <w:bookmarkStart w:id="7" w:name="O_460060"/>
      <w:bookmarkEnd w:id="7"/>
      <w:r w:rsidRPr="00E60E40">
        <w:t>Elements and Performance Criteria Pre-Content</w:t>
      </w:r>
    </w:p>
    <w:tbl>
      <w:tblPr>
        <w:tblW w:w="0" w:type="auto"/>
        <w:tblLayout w:type="fixed"/>
        <w:tblCellMar>
          <w:left w:w="62" w:type="dxa"/>
          <w:right w:w="62" w:type="dxa"/>
        </w:tblCellMar>
        <w:tblLook w:val="0000"/>
      </w:tblPr>
      <w:tblGrid>
        <w:gridCol w:w="3060"/>
        <w:gridCol w:w="5580"/>
      </w:tblGrid>
      <w:tr w:rsidTr="001238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BodyText"/>
            </w:pPr>
            <w:r w:rsidRPr="00E60E40">
              <w:t>Performance Criteria describe the required performanc</w:t>
            </w:r>
            <w:r w:rsidRPr="00E60E40">
              <w:t xml:space="preserve">e needed to demonstrate achievement of the element. Where </w:t>
            </w:r>
            <w:r w:rsidRPr="00E60E40">
              <w:rPr>
                <w:rStyle w:val="BoldandItalics"/>
              </w:rPr>
              <w:t>bold italicised</w:t>
            </w:r>
            <w:r w:rsidRPr="00E60E40">
              <w:t xml:space="preserve"> text is used, further information is detailed in the Range Statement. Assessment of performance is to be consistent with the Evidence Guide.</w:t>
            </w:r>
          </w:p>
        </w:tc>
      </w:tr>
    </w:tbl>
    <w:p w:rsidR="00000000" w:rsidRPr="00E60E40" w:rsidP="00E60E40">
      <w:pPr>
        <w:pStyle w:val="BodyText"/>
      </w:pPr>
    </w:p>
    <w:p w:rsidR="00000000" w:rsidRPr="00E60E40" w:rsidP="00E60E40">
      <w:pPr>
        <w:pStyle w:val="AllowPageBreak"/>
      </w:pPr>
    </w:p>
    <w:p w:rsidR="00000000" w:rsidRPr="00E60E40" w:rsidP="00E60E40">
      <w:pPr>
        <w:pStyle w:val="Heading1"/>
      </w:pPr>
      <w:bookmarkStart w:id="8" w:name="O_460061"/>
      <w:bookmarkEnd w:id="8"/>
      <w:r w:rsidRPr="00E60E40">
        <w:t>Elements and Performan</w:t>
      </w:r>
      <w:r w:rsidRPr="00E60E40">
        <w:t>ce Criteria</w:t>
      </w:r>
    </w:p>
    <w:tbl>
      <w:tblPr>
        <w:tblW w:w="0" w:type="auto"/>
        <w:tblLayout w:type="fixed"/>
        <w:tblCellMar>
          <w:left w:w="62" w:type="dxa"/>
          <w:right w:w="62" w:type="dxa"/>
        </w:tblCellMar>
        <w:tblLook w:val="0000"/>
      </w:tblPr>
      <w:tblGrid>
        <w:gridCol w:w="3060"/>
        <w:gridCol w:w="5580"/>
      </w:tblGrid>
      <w:tr w:rsidTr="001238A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60E40" w:rsidP="00E60E40">
            <w:pPr>
              <w:pStyle w:val="BodyText"/>
            </w:pPr>
            <w:r w:rsidRPr="00E60E4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SpecialBold"/>
              </w:rPr>
              <w:t>PERFORMANCE CRITERIA</w:t>
            </w:r>
          </w:p>
        </w:tc>
      </w:tr>
      <w:tr w:rsidTr="001238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List"/>
              <w:rPr>
                <w:lang w:val="en-NZ"/>
              </w:rPr>
            </w:pPr>
            <w:r w:rsidRPr="00E60E40">
              <w:rPr>
                <w:rStyle w:val="SpecialBold"/>
              </w:rPr>
              <w:t>1.</w:t>
            </w:r>
            <w:r w:rsidRPr="00E60E40">
              <w:rPr>
                <w:rStyle w:val="SpecialBold"/>
              </w:rPr>
              <w:tab/>
              <w:t>Identify, monitor and report situations that could lead to workplace emergencies</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List"/>
            </w:pPr>
            <w:r w:rsidRPr="00E60E40">
              <w:t>1.1</w:t>
            </w:r>
            <w:r w:rsidRPr="00E60E40">
              <w:tab/>
              <w:t>Situations that could lead to workplace emergencies are identified.</w:t>
            </w:r>
          </w:p>
          <w:p w:rsidR="00000000" w:rsidRPr="00E60E40" w:rsidP="00E60E40">
            <w:pPr>
              <w:pStyle w:val="List"/>
            </w:pPr>
            <w:r w:rsidRPr="00E60E40">
              <w:t>1.2</w:t>
            </w:r>
            <w:r w:rsidRPr="00E60E40">
              <w:tab/>
              <w:t xml:space="preserve">Immediate work area is routinely checked for any </w:t>
            </w:r>
            <w:r w:rsidRPr="00E60E40">
              <w:t>situations that could lead to emergencies.</w:t>
            </w:r>
          </w:p>
          <w:p w:rsidR="00000000" w:rsidP="00E60E40">
            <w:pPr>
              <w:pStyle w:val="List"/>
              <w:rPr>
                <w:lang w:val="en-NZ"/>
              </w:rPr>
            </w:pPr>
            <w:r w:rsidRPr="00E60E40">
              <w:t>1.3</w:t>
            </w:r>
            <w:r w:rsidRPr="00E60E40">
              <w:tab/>
            </w:r>
            <w:r w:rsidRPr="00E60E40">
              <w:rPr>
                <w:rStyle w:val="BoldandItalics"/>
              </w:rPr>
              <w:t>Hazardous work</w:t>
            </w:r>
            <w:r w:rsidRPr="00E60E40">
              <w:t xml:space="preserve"> is monitored to ensure precautions and workplace procedures are followed.</w:t>
            </w:r>
          </w:p>
        </w:tc>
      </w:tr>
      <w:tr w:rsidTr="001238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List"/>
              <w:rPr>
                <w:lang w:val="en-NZ"/>
              </w:rPr>
            </w:pPr>
            <w:r w:rsidRPr="00E60E40">
              <w:rPr>
                <w:rStyle w:val="SpecialBold"/>
              </w:rPr>
              <w:t>2.</w:t>
            </w:r>
            <w:r w:rsidRPr="00E60E40">
              <w:rPr>
                <w:rStyle w:val="SpecialBold"/>
              </w:rPr>
              <w:tab/>
              <w:t>Identify, report and correct situations that could prevent workplace emergencies from being safely handled</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List"/>
            </w:pPr>
            <w:r w:rsidRPr="00E60E40">
              <w:t>2.1</w:t>
            </w:r>
            <w:r w:rsidRPr="00E60E40">
              <w:tab/>
              <w:t>Princ</w:t>
            </w:r>
            <w:r w:rsidRPr="00E60E40">
              <w:t xml:space="preserve">iples of operation of relevant </w:t>
            </w:r>
            <w:r w:rsidRPr="00E60E40">
              <w:rPr>
                <w:rStyle w:val="BoldandItalics"/>
              </w:rPr>
              <w:t>emergency protection systems</w:t>
            </w:r>
            <w:r w:rsidRPr="00E60E40">
              <w:t xml:space="preserve"> are identified.</w:t>
            </w:r>
          </w:p>
          <w:p w:rsidR="00000000" w:rsidRPr="00E60E40" w:rsidP="00E60E40">
            <w:pPr>
              <w:pStyle w:val="List"/>
            </w:pPr>
            <w:r w:rsidRPr="00E60E40">
              <w:t>2.2</w:t>
            </w:r>
            <w:r w:rsidRPr="00E60E40">
              <w:tab/>
              <w:t xml:space="preserve">Principles of operation of relevant </w:t>
            </w:r>
            <w:r w:rsidRPr="00E60E40">
              <w:rPr>
                <w:rStyle w:val="BoldandItalics"/>
              </w:rPr>
              <w:t>emergency control equipment</w:t>
            </w:r>
            <w:r w:rsidRPr="00E60E40">
              <w:t xml:space="preserve"> are identified.</w:t>
            </w:r>
          </w:p>
          <w:p w:rsidR="00000000" w:rsidRPr="00E60E40" w:rsidP="00E60E40">
            <w:pPr>
              <w:pStyle w:val="List"/>
            </w:pPr>
            <w:r w:rsidRPr="00E60E40">
              <w:t>2.3</w:t>
            </w:r>
            <w:r w:rsidRPr="00E60E40">
              <w:tab/>
              <w:t>Evacuation systems are identified.</w:t>
            </w:r>
          </w:p>
          <w:p w:rsidR="00000000" w:rsidRPr="00E60E40" w:rsidP="00E60E40">
            <w:pPr>
              <w:pStyle w:val="List"/>
            </w:pPr>
            <w:r w:rsidRPr="00E60E40">
              <w:t>2.4</w:t>
            </w:r>
            <w:r w:rsidRPr="00E60E40">
              <w:tab/>
              <w:t>Immediate work area is routinely checked for any situ</w:t>
            </w:r>
            <w:r w:rsidRPr="00E60E40">
              <w:t>ations that could lead to emergency protection systems, emergency control equipment and evacuation systems being made inoperable.</w:t>
            </w:r>
          </w:p>
          <w:p w:rsidR="00000000" w:rsidRPr="00E60E40" w:rsidP="00E60E40">
            <w:pPr>
              <w:pStyle w:val="List"/>
            </w:pPr>
            <w:r w:rsidRPr="00E60E40">
              <w:t>2.5</w:t>
            </w:r>
            <w:r w:rsidRPr="00E60E40">
              <w:tab/>
              <w:t xml:space="preserve">Situations that could lead to emergency protection systems, emergency control equipment and evacuation systems being made </w:t>
            </w:r>
            <w:r w:rsidRPr="00E60E40">
              <w:t>inoperable are identified and corrected.</w:t>
            </w:r>
          </w:p>
          <w:p w:rsidR="00000000" w:rsidRPr="00E60E40" w:rsidP="00E60E40">
            <w:pPr>
              <w:pStyle w:val="List"/>
            </w:pPr>
            <w:r w:rsidRPr="00E60E40">
              <w:t>2.6</w:t>
            </w:r>
            <w:r w:rsidRPr="00E60E40">
              <w:tab/>
              <w:t>Workplace procedures and accepted safe practices are regularly monitored and followed to ensure operability of emergency protection systems, emergency control equipment and evacuation systems.</w:t>
            </w:r>
          </w:p>
        </w:tc>
      </w:tr>
    </w:tbl>
    <w:p w:rsidR="00000000" w:rsidRPr="00E60E40" w:rsidP="00E60E40">
      <w:pPr>
        <w:pStyle w:val="BodyText"/>
      </w:pPr>
    </w:p>
    <w:p w:rsidR="00000000" w:rsidRPr="00E60E40" w:rsidP="00E60E40">
      <w:pPr>
        <w:pStyle w:val="AllowPageBreak"/>
      </w:pPr>
    </w:p>
    <w:p w:rsidR="00000000" w:rsidRPr="00E60E40" w:rsidP="00E60E40">
      <w:pPr>
        <w:pStyle w:val="Heading1"/>
      </w:pPr>
      <w:bookmarkStart w:id="9" w:name="O_460052"/>
      <w:bookmarkEnd w:id="9"/>
      <w:r w:rsidRPr="00E60E40">
        <w:t>Required Skills and Knowledge</w:t>
      </w:r>
    </w:p>
    <w:tbl>
      <w:tblPr>
        <w:tblW w:w="0" w:type="auto"/>
        <w:tblLayout w:type="fixed"/>
        <w:tblCellMar>
          <w:left w:w="62" w:type="dxa"/>
          <w:right w:w="62" w:type="dxa"/>
        </w:tblCellMar>
        <w:tblLook w:val="0000"/>
      </w:tblPr>
      <w:tblGrid>
        <w:gridCol w:w="8640"/>
      </w:tblGrid>
      <w:tr w:rsidTr="001238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t>This describes the essential skills and knowledge and their level, required for this unit.</w:t>
            </w:r>
          </w:p>
        </w:tc>
      </w:tr>
      <w:tr w:rsidTr="001238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SpecialBold"/>
              </w:rPr>
              <w:t>Required Skills</w:t>
            </w:r>
          </w:p>
        </w:tc>
      </w:tr>
      <w:tr w:rsidTr="001238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60E40" w:rsidP="00E60E40">
            <w:pPr>
              <w:pStyle w:val="ListBullet"/>
            </w:pPr>
            <w:r w:rsidRPr="00E60E40">
              <w:t xml:space="preserve">communicate effectively </w:t>
            </w:r>
          </w:p>
          <w:p w:rsidR="00000000" w:rsidRPr="00E60E40" w:rsidP="00E60E40">
            <w:pPr>
              <w:pStyle w:val="ListBullet"/>
            </w:pPr>
            <w:r w:rsidRPr="00E60E40">
              <w:t>identify hazards in the workplace that reduce the effectiveness of emergency protect</w:t>
            </w:r>
            <w:r w:rsidRPr="00E60E40">
              <w:t>ion systems, emergency control equipment and evacuation systems</w:t>
            </w:r>
          </w:p>
          <w:p w:rsidR="00000000" w:rsidP="00E60E40">
            <w:pPr>
              <w:pStyle w:val="ListBullet"/>
              <w:rPr>
                <w:lang w:val="en-NZ"/>
              </w:rPr>
            </w:pPr>
            <w:r w:rsidRPr="00E60E40">
              <w:t>monitor the work area to identify new and emerging risks on an on-going basis</w:t>
            </w:r>
          </w:p>
        </w:tc>
      </w:tr>
      <w:tr w:rsidTr="001238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SpecialBold"/>
              </w:rPr>
              <w:t>Required Knowledge</w:t>
            </w:r>
          </w:p>
        </w:tc>
      </w:tr>
      <w:tr w:rsidTr="001238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60E40" w:rsidP="00E60E40">
            <w:pPr>
              <w:pStyle w:val="ListBullet"/>
            </w:pPr>
            <w:r w:rsidRPr="00E60E40">
              <w:t>basic types, principles of operation and limitations of emergency protection systems and emer</w:t>
            </w:r>
            <w:r w:rsidRPr="00E60E40">
              <w:t>gency control equipment typically installed in the workplace</w:t>
            </w:r>
          </w:p>
          <w:p w:rsidR="00000000" w:rsidRPr="00E60E40" w:rsidP="00E60E40">
            <w:pPr>
              <w:pStyle w:val="ListBullet"/>
            </w:pPr>
            <w:r w:rsidRPr="00E60E40">
              <w:t>hazards in the workplace that reduce the effectiveness of emergency protection systems and emergency control equipment</w:t>
            </w:r>
          </w:p>
          <w:p w:rsidR="00000000" w:rsidRPr="00E60E40" w:rsidP="00E60E40">
            <w:pPr>
              <w:pStyle w:val="ListBullet"/>
            </w:pPr>
            <w:r w:rsidRPr="00E60E40">
              <w:t>procedures for identifying, minimising or preventing, correcting and reporti</w:t>
            </w:r>
            <w:r w:rsidRPr="00E60E40">
              <w:t>ng situations within the organisation that may lead to workplace emergencies</w:t>
            </w:r>
          </w:p>
          <w:p w:rsidR="00000000" w:rsidRPr="00E60E40" w:rsidP="00E60E40">
            <w:pPr>
              <w:pStyle w:val="ListBullet"/>
            </w:pPr>
            <w:r w:rsidRPr="00E60E40">
              <w:t>safe practices applicable to the workplace that help to prevent emergencies</w:t>
            </w:r>
          </w:p>
          <w:p w:rsidR="00000000" w:rsidRPr="00E60E40" w:rsidP="00E60E40">
            <w:pPr>
              <w:pStyle w:val="ListBullet"/>
            </w:pPr>
            <w:r w:rsidRPr="00E60E40">
              <w:t>situations in the workplace that may lead to emergencies</w:t>
            </w:r>
          </w:p>
          <w:p w:rsidR="00000000" w:rsidRPr="00E60E40" w:rsidP="00E60E40">
            <w:pPr>
              <w:pStyle w:val="ListBullet"/>
            </w:pPr>
            <w:r w:rsidRPr="00E60E40">
              <w:t xml:space="preserve">situations that may make emergency protection </w:t>
            </w:r>
            <w:r w:rsidRPr="00E60E40">
              <w:t>systems and emergency control equipment inoperable</w:t>
            </w:r>
          </w:p>
        </w:tc>
      </w:tr>
    </w:tbl>
    <w:p w:rsidR="00000000" w:rsidRPr="00E60E40" w:rsidP="00E60E40">
      <w:pPr>
        <w:pStyle w:val="BodyText"/>
      </w:pPr>
    </w:p>
    <w:p w:rsidR="00000000" w:rsidRPr="00E60E40" w:rsidP="00E60E40">
      <w:pPr>
        <w:pStyle w:val="AllowPageBreak"/>
      </w:pPr>
    </w:p>
    <w:p w:rsidR="00000000" w:rsidRPr="00E60E40" w:rsidP="00E60E40">
      <w:pPr>
        <w:pStyle w:val="Heading1"/>
      </w:pPr>
      <w:bookmarkStart w:id="10" w:name="O_460058"/>
      <w:bookmarkEnd w:id="10"/>
      <w:r w:rsidRPr="00E60E40">
        <w:t>Evidence Guide</w:t>
      </w:r>
    </w:p>
    <w:tbl>
      <w:tblPr>
        <w:tblW w:w="0" w:type="auto"/>
        <w:tblLayout w:type="fixed"/>
        <w:tblCellMar>
          <w:left w:w="62" w:type="dxa"/>
          <w:right w:w="62" w:type="dxa"/>
        </w:tblCellMar>
        <w:tblLook w:val="0000"/>
      </w:tblPr>
      <w:tblGrid>
        <w:gridCol w:w="3060"/>
        <w:gridCol w:w="5580"/>
      </w:tblGrid>
      <w:tr w:rsidTr="001238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BodyText"/>
            </w:pPr>
            <w:r w:rsidRPr="00E60E40">
              <w:t>Assessment must confirm the ability to identify emergency protection systems, emergency control equipment and evacuation systems; to identify and report situations that may lead to or contribute to workplace incidents and/or emergencies.</w:t>
            </w:r>
          </w:p>
          <w:p w:rsidR="00000000" w:rsidRPr="00E60E40" w:rsidP="00E60E40">
            <w:pPr>
              <w:pStyle w:val="BodyText"/>
            </w:pPr>
            <w:r w:rsidRPr="00E60E40">
              <w:rPr>
                <w:rStyle w:val="SpecialBold"/>
              </w:rPr>
              <w:t>Consistency in per</w:t>
            </w:r>
            <w:r w:rsidRPr="00E60E40">
              <w:rPr>
                <w:rStyle w:val="SpecialBold"/>
              </w:rPr>
              <w:t>formance</w:t>
            </w:r>
          </w:p>
          <w:p w:rsidR="00000000" w:rsidP="00E60E40">
            <w:pPr>
              <w:pStyle w:val="BodyText"/>
              <w:rPr>
                <w:lang w:val="en-NZ"/>
              </w:rPr>
            </w:pPr>
            <w:r w:rsidRPr="00E60E40">
              <w:t>Competency should be demonstrated in the workplace.</w:t>
            </w:r>
          </w:p>
        </w:tc>
      </w:tr>
      <w:tr w:rsidTr="001238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60E40" w:rsidP="00E60E40">
            <w:pPr>
              <w:pStyle w:val="BodyText"/>
            </w:pPr>
            <w:r w:rsidRPr="00E60E4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BodyText"/>
            </w:pPr>
            <w:r w:rsidRPr="00E60E40">
              <w:rPr>
                <w:rStyle w:val="SpecialBold"/>
              </w:rPr>
              <w:t>Context of assessment</w:t>
            </w:r>
          </w:p>
          <w:p w:rsidR="00000000" w:rsidRPr="00E60E40" w:rsidP="00E60E40">
            <w:pPr>
              <w:pStyle w:val="BodyText"/>
            </w:pPr>
            <w:r w:rsidRPr="00E60E40">
              <w:t>Competency should be assessed in the workplace.</w:t>
            </w:r>
          </w:p>
          <w:p w:rsidR="00000000" w:rsidRPr="00E60E40" w:rsidP="00E60E40">
            <w:pPr>
              <w:pStyle w:val="BodyText"/>
            </w:pPr>
            <w:r w:rsidRPr="00E60E40">
              <w:rPr>
                <w:rStyle w:val="SpecialBold"/>
              </w:rPr>
              <w:t>Specific resources for assessment</w:t>
            </w:r>
          </w:p>
          <w:p w:rsidR="00000000" w:rsidRPr="00E60E40" w:rsidP="00E60E40">
            <w:pPr>
              <w:pStyle w:val="BodyText"/>
            </w:pPr>
            <w:r w:rsidRPr="00E60E40">
              <w:t>Access to:</w:t>
            </w:r>
          </w:p>
          <w:p w:rsidR="00000000" w:rsidRPr="00E60E40" w:rsidP="00E60E40">
            <w:pPr>
              <w:pStyle w:val="ListBullet"/>
            </w:pPr>
            <w:r w:rsidRPr="00E60E40">
              <w:t>scenarios that reflect a range</w:t>
            </w:r>
            <w:r w:rsidRPr="00E60E40">
              <w:t xml:space="preserve"> of emergency situations that may be expected in the workplace</w:t>
            </w:r>
          </w:p>
          <w:p w:rsidR="00000000" w:rsidRPr="00E60E40" w:rsidP="00E60E40">
            <w:pPr>
              <w:pStyle w:val="ListBullet"/>
            </w:pPr>
            <w:r w:rsidRPr="00E60E40">
              <w:t>appropriate emergency protection systems and emergency control equipment</w:t>
            </w:r>
          </w:p>
          <w:p w:rsidR="00000000" w:rsidRPr="00E60E40" w:rsidP="00E60E40">
            <w:pPr>
              <w:pStyle w:val="ListBullet"/>
            </w:pPr>
            <w:r w:rsidRPr="00E60E40">
              <w:t>relevant standards and workplace procedures</w:t>
            </w:r>
          </w:p>
        </w:tc>
      </w:tr>
    </w:tbl>
    <w:p w:rsidR="00000000" w:rsidRPr="00E60E40" w:rsidP="00E60E40">
      <w:pPr>
        <w:pStyle w:val="BodyText"/>
      </w:pPr>
    </w:p>
    <w:p w:rsidR="00000000" w:rsidRPr="00E60E40" w:rsidP="00E60E40">
      <w:pPr>
        <w:pStyle w:val="AllowPageBreak"/>
      </w:pPr>
    </w:p>
    <w:p w:rsidR="00000000" w:rsidRPr="00E60E40" w:rsidP="00E60E40">
      <w:pPr>
        <w:pStyle w:val="Heading1"/>
      </w:pPr>
      <w:bookmarkStart w:id="11" w:name="O_460053"/>
      <w:bookmarkEnd w:id="11"/>
      <w:r w:rsidRPr="00E60E40">
        <w:t>Range Statement</w:t>
      </w:r>
    </w:p>
    <w:tbl>
      <w:tblPr>
        <w:tblW w:w="0" w:type="auto"/>
        <w:tblLayout w:type="fixed"/>
        <w:tblCellMar>
          <w:left w:w="62" w:type="dxa"/>
          <w:right w:w="62" w:type="dxa"/>
        </w:tblCellMar>
        <w:tblLook w:val="0000"/>
      </w:tblPr>
      <w:tblGrid>
        <w:gridCol w:w="3060"/>
        <w:gridCol w:w="5580"/>
      </w:tblGrid>
      <w:tr w:rsidTr="00E60E4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t xml:space="preserve">The Range Statement relates to the Unit of Competency as a whole. It allows for different work environments and situations that may affect performance. </w:t>
            </w:r>
            <w:r w:rsidRPr="00E60E40">
              <w:rPr>
                <w:rStyle w:val="BoldandItalics"/>
              </w:rPr>
              <w:t>Bold italicised</w:t>
            </w:r>
            <w:r w:rsidRPr="00E60E40">
              <w:t xml:space="preserve"> wording in the Performance Criteria is detailed below.</w:t>
            </w:r>
          </w:p>
        </w:tc>
      </w:tr>
      <w:tr w:rsidTr="00E60E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BoldandItalics"/>
              </w:rPr>
              <w:t>Hazardous work</w:t>
            </w:r>
            <w:r w:rsidRPr="00E60E4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ListBullet"/>
            </w:pPr>
            <w:r w:rsidRPr="00E60E40">
              <w:t>han</w:t>
            </w:r>
            <w:r w:rsidRPr="00E60E40">
              <w:t>dling dangerous goods and hazardous materials (including waste)</w:t>
            </w:r>
          </w:p>
          <w:p w:rsidR="00000000" w:rsidRPr="00E60E40" w:rsidP="00E60E40">
            <w:pPr>
              <w:pStyle w:val="ListBullet"/>
            </w:pPr>
            <w:r w:rsidRPr="00E60E40">
              <w:t>hot work</w:t>
            </w:r>
          </w:p>
          <w:p w:rsidR="00000000" w:rsidRPr="00E60E40" w:rsidP="00E60E40">
            <w:pPr>
              <w:pStyle w:val="ListBullet"/>
            </w:pPr>
            <w:r w:rsidRPr="00E60E40">
              <w:t>manufacturing</w:t>
            </w:r>
          </w:p>
          <w:p w:rsidR="00000000" w:rsidRPr="00E60E40" w:rsidP="00E60E40">
            <w:pPr>
              <w:pStyle w:val="ListBullet"/>
            </w:pPr>
            <w:r w:rsidRPr="00E60E40">
              <w:t>unsafe manual handling</w:t>
            </w:r>
          </w:p>
          <w:p w:rsidR="00000000" w:rsidRPr="00E60E40" w:rsidP="00E60E40">
            <w:pPr>
              <w:pStyle w:val="ListBullet"/>
            </w:pPr>
            <w:r w:rsidRPr="00E60E40">
              <w:t>using, mixing and/or moving chemicals</w:t>
            </w:r>
          </w:p>
          <w:p w:rsidR="00000000" w:rsidRPr="00E60E40" w:rsidP="00E60E40">
            <w:pPr>
              <w:pStyle w:val="ListBullet"/>
            </w:pPr>
            <w:r w:rsidRPr="00E60E40">
              <w:t>working at heights, in confined spaces, in poorly ventilated spaces or around noise</w:t>
            </w:r>
          </w:p>
          <w:p w:rsidR="00000000" w:rsidRPr="00E60E40" w:rsidP="00E60E40">
            <w:pPr>
              <w:pStyle w:val="ListBullet"/>
            </w:pPr>
            <w:r w:rsidRPr="00E60E40">
              <w:t>working around traffic</w:t>
            </w:r>
          </w:p>
          <w:p w:rsidR="00000000" w:rsidRPr="00E60E40" w:rsidP="00E60E40">
            <w:pPr>
              <w:pStyle w:val="ListBullet"/>
            </w:pPr>
            <w:r w:rsidRPr="00E60E40">
              <w:t>w</w:t>
            </w:r>
            <w:r w:rsidRPr="00E60E40">
              <w:t>orking with plant and machinery</w:t>
            </w:r>
          </w:p>
          <w:p w:rsidR="00000000" w:rsidP="00E60E40">
            <w:pPr>
              <w:pStyle w:val="ListBullet"/>
              <w:rPr>
                <w:lang w:val="en-NZ"/>
              </w:rPr>
            </w:pPr>
            <w:r w:rsidRPr="00E60E40">
              <w:t>working with unstable equipment or equipment that has deteriorated</w:t>
            </w:r>
          </w:p>
        </w:tc>
      </w:tr>
      <w:tr w:rsidTr="00E60E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BoldandItalics"/>
              </w:rPr>
              <w:t>Emergency protection systems</w:t>
            </w:r>
            <w:r w:rsidRPr="00E60E4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ListBullet"/>
            </w:pPr>
            <w:r w:rsidRPr="00E60E40">
              <w:t>automatic fire/leak/spill/movement detectors</w:t>
            </w:r>
          </w:p>
          <w:p w:rsidR="00000000" w:rsidRPr="00E60E40" w:rsidP="00E60E40">
            <w:pPr>
              <w:pStyle w:val="ListBullet"/>
            </w:pPr>
            <w:r w:rsidRPr="00E60E40">
              <w:t>CCTV</w:t>
            </w:r>
          </w:p>
          <w:p w:rsidR="00000000" w:rsidRPr="00E60E40" w:rsidP="00E60E40">
            <w:pPr>
              <w:pStyle w:val="ListBullet"/>
            </w:pPr>
            <w:r w:rsidRPr="00E60E40">
              <w:t>communications systems</w:t>
            </w:r>
          </w:p>
          <w:p w:rsidR="00000000" w:rsidRPr="00E60E40" w:rsidP="00E60E40">
            <w:pPr>
              <w:pStyle w:val="ListBullet"/>
            </w:pPr>
            <w:r w:rsidRPr="00E60E40">
              <w:t>manual alarms</w:t>
            </w:r>
          </w:p>
          <w:p w:rsidR="00000000" w:rsidRPr="00E60E40" w:rsidP="00E60E40">
            <w:pPr>
              <w:pStyle w:val="ListBullet"/>
            </w:pPr>
            <w:r w:rsidRPr="00E60E40">
              <w:t>passive installations, fire/smoke doors, fire walls</w:t>
            </w:r>
          </w:p>
          <w:p w:rsidR="00000000" w:rsidRPr="00E60E40" w:rsidP="00E60E40">
            <w:pPr>
              <w:pStyle w:val="ListBullet"/>
            </w:pPr>
            <w:r w:rsidRPr="00E60E40">
              <w:t>security infrastructure</w:t>
            </w:r>
          </w:p>
          <w:p w:rsidR="00000000" w:rsidRPr="00E60E40" w:rsidP="00E60E40">
            <w:pPr>
              <w:pStyle w:val="ListBullet"/>
            </w:pPr>
            <w:r w:rsidRPr="00E60E40">
              <w:t>special hazard identification systems</w:t>
            </w:r>
          </w:p>
          <w:p w:rsidR="00000000" w:rsidRPr="00E60E40" w:rsidP="00E60E40">
            <w:pPr>
              <w:pStyle w:val="ListBullet"/>
            </w:pPr>
            <w:r w:rsidRPr="00E60E40">
              <w:t>spill/leak containment systems</w:t>
            </w:r>
          </w:p>
          <w:p w:rsidR="00000000" w:rsidRPr="00E60E40" w:rsidP="00E60E40">
            <w:pPr>
              <w:pStyle w:val="ListBullet"/>
            </w:pPr>
            <w:r w:rsidRPr="00E60E40">
              <w:t>sprinkler and deluge systems</w:t>
            </w:r>
          </w:p>
          <w:p w:rsidR="00000000" w:rsidP="00E60E40">
            <w:pPr>
              <w:pStyle w:val="ListBullet"/>
              <w:rPr>
                <w:lang w:val="en-NZ"/>
              </w:rPr>
            </w:pPr>
            <w:r w:rsidRPr="00E60E40">
              <w:t>warning systems</w:t>
            </w:r>
          </w:p>
        </w:tc>
      </w:tr>
      <w:tr w:rsidTr="00E60E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BoldandItalics"/>
              </w:rPr>
              <w:t>Emergency control equipment</w:t>
            </w:r>
            <w:r w:rsidRPr="00E60E4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ListBullet"/>
            </w:pPr>
            <w:r w:rsidRPr="00E60E40">
              <w:t>communications equipment</w:t>
            </w:r>
          </w:p>
          <w:p w:rsidR="00000000" w:rsidRPr="00E60E40" w:rsidP="00E60E40">
            <w:pPr>
              <w:pStyle w:val="ListBullet"/>
            </w:pPr>
            <w:r w:rsidRPr="00E60E40">
              <w:t>escape equipment</w:t>
            </w:r>
          </w:p>
          <w:p w:rsidR="00000000" w:rsidRPr="00E60E40" w:rsidP="00E60E40">
            <w:pPr>
              <w:pStyle w:val="ListBullet"/>
            </w:pPr>
            <w:r w:rsidRPr="00E60E40">
              <w:t>fire/smoke detection, alarm, mitigation and suppression systems</w:t>
            </w:r>
          </w:p>
          <w:p w:rsidR="00000000" w:rsidRPr="00E60E40" w:rsidP="00E60E40">
            <w:pPr>
              <w:pStyle w:val="ListBullet"/>
            </w:pPr>
            <w:r w:rsidRPr="00E60E40">
              <w:t>first-aid kits</w:t>
            </w:r>
          </w:p>
          <w:p w:rsidR="00000000" w:rsidRPr="00E60E40" w:rsidP="00E60E40">
            <w:pPr>
              <w:pStyle w:val="ListBullet"/>
            </w:pPr>
            <w:r w:rsidRPr="00E60E40">
              <w:t>forcible entry tools</w:t>
            </w:r>
          </w:p>
          <w:p w:rsidR="00000000" w:rsidRPr="00E60E40" w:rsidP="00E60E40">
            <w:pPr>
              <w:pStyle w:val="ListBullet"/>
            </w:pPr>
            <w:r w:rsidRPr="00E60E40">
              <w:t>initial response firefighting equipment</w:t>
            </w:r>
          </w:p>
          <w:p w:rsidR="00000000" w:rsidRPr="00E60E40" w:rsidP="00E60E40">
            <w:pPr>
              <w:pStyle w:val="ListBullet"/>
            </w:pPr>
            <w:r w:rsidRPr="00E60E40">
              <w:t>isolation barriers</w:t>
            </w:r>
          </w:p>
          <w:p w:rsidR="00000000" w:rsidRPr="00E60E40" w:rsidP="00E60E40">
            <w:pPr>
              <w:pStyle w:val="ListBullet"/>
            </w:pPr>
            <w:r w:rsidRPr="00E60E40">
              <w:t>personal protection kits</w:t>
            </w:r>
          </w:p>
          <w:p w:rsidR="00000000" w:rsidRPr="00E60E40" w:rsidP="00E60E40">
            <w:pPr>
              <w:pStyle w:val="ListBullet"/>
            </w:pPr>
            <w:r w:rsidRPr="00E60E40">
              <w:t>shower and eyewash</w:t>
            </w:r>
          </w:p>
          <w:p w:rsidR="00000000" w:rsidP="00E60E40">
            <w:pPr>
              <w:pStyle w:val="ListBullet"/>
              <w:rPr>
                <w:lang w:val="en-NZ"/>
              </w:rPr>
            </w:pPr>
            <w:r w:rsidRPr="00E60E40">
              <w:t>spill control kits/equipment</w:t>
            </w:r>
          </w:p>
        </w:tc>
      </w:tr>
      <w:tr w:rsidTr="00E60E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BoldandItalics"/>
              </w:rPr>
              <w:t>Evacuation systems</w:t>
            </w:r>
            <w:r w:rsidRPr="00E60E4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ListBullet"/>
            </w:pPr>
            <w:r w:rsidRPr="00E60E40">
              <w:t>access, egress</w:t>
            </w:r>
          </w:p>
          <w:p w:rsidR="00000000" w:rsidRPr="00E60E40" w:rsidP="00E60E40">
            <w:pPr>
              <w:pStyle w:val="ListBullet"/>
            </w:pPr>
            <w:r w:rsidRPr="00E60E40">
              <w:t>exits</w:t>
            </w:r>
          </w:p>
          <w:p w:rsidR="00000000" w:rsidP="00E60E40">
            <w:pPr>
              <w:pStyle w:val="ListBullet"/>
              <w:rPr>
                <w:lang w:val="en-NZ"/>
              </w:rPr>
            </w:pPr>
            <w:r w:rsidRPr="00E60E40">
              <w:t>procedures</w:t>
            </w:r>
          </w:p>
        </w:tc>
      </w:tr>
      <w:tr w:rsidTr="00E60E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E40">
            <w:pPr>
              <w:pStyle w:val="BodyText"/>
              <w:rPr>
                <w:lang w:val="en-NZ"/>
              </w:rPr>
            </w:pPr>
            <w:r w:rsidRPr="00E60E40">
              <w:rPr>
                <w:rStyle w:val="BoldandItalics"/>
              </w:rPr>
              <w:t>Situations</w:t>
            </w:r>
            <w:r w:rsidRPr="00E60E40">
              <w:t xml:space="preserve"> that could lead to </w:t>
            </w:r>
            <w:r w:rsidRPr="00E60E40">
              <w:t>emergency protection systems, emergency control equipment and evacuation systems being made inoperable may include:</w:t>
            </w:r>
          </w:p>
        </w:tc>
        <w:tc>
          <w:tcPr>
            <w:tcW w:w="5580" w:type="dxa"/>
            <w:tcBorders>
              <w:top w:val="nil"/>
              <w:left w:val="nil"/>
              <w:bottom w:val="nil"/>
              <w:right w:val="nil"/>
            </w:tcBorders>
            <w:tcMar>
              <w:top w:w="0" w:type="dxa"/>
              <w:left w:w="62" w:type="dxa"/>
              <w:bottom w:w="0" w:type="dxa"/>
              <w:right w:w="62" w:type="dxa"/>
            </w:tcMar>
          </w:tcPr>
          <w:p w:rsidR="00000000" w:rsidRPr="00E60E40" w:rsidP="00E60E40">
            <w:pPr>
              <w:pStyle w:val="ListBullet"/>
            </w:pPr>
            <w:r w:rsidRPr="00E60E40">
              <w:t>blocking egress</w:t>
            </w:r>
          </w:p>
          <w:p w:rsidR="00000000" w:rsidRPr="00E60E40" w:rsidP="00E60E40">
            <w:pPr>
              <w:pStyle w:val="ListBullet"/>
            </w:pPr>
            <w:r w:rsidRPr="00E60E40">
              <w:t>compromising security infrast</w:t>
            </w:r>
            <w:r w:rsidRPr="00E60E40">
              <w:t>ructure or integrity</w:t>
            </w:r>
          </w:p>
          <w:p w:rsidR="00000000" w:rsidRPr="00E60E40" w:rsidP="00E60E40">
            <w:pPr>
              <w:pStyle w:val="ListBullet"/>
            </w:pPr>
            <w:r w:rsidRPr="00E60E40">
              <w:t>emergency lighting and/or exit lighting being damaged, missing or under service</w:t>
            </w:r>
          </w:p>
          <w:p w:rsidR="00000000" w:rsidRPr="00E60E40" w:rsidP="00E60E40">
            <w:pPr>
              <w:pStyle w:val="ListBullet"/>
            </w:pPr>
            <w:r w:rsidRPr="00E60E40">
              <w:t>locking or blocking exits</w:t>
            </w:r>
          </w:p>
          <w:p w:rsidR="00000000" w:rsidRPr="00E60E40" w:rsidP="00E60E40">
            <w:pPr>
              <w:pStyle w:val="ListBullet"/>
            </w:pPr>
            <w:r w:rsidRPr="00E60E40">
              <w:t>impairing exits and/or pathways to exits</w:t>
            </w:r>
          </w:p>
          <w:p w:rsidR="00000000" w:rsidRPr="00E60E40" w:rsidP="00E60E40">
            <w:pPr>
              <w:pStyle w:val="ListBullet"/>
            </w:pPr>
            <w:r w:rsidRPr="00E60E40">
              <w:t>interfering with alarm systems</w:t>
            </w:r>
          </w:p>
          <w:p w:rsidR="00000000" w:rsidRPr="00E60E40" w:rsidP="00E60E40">
            <w:pPr>
              <w:pStyle w:val="ListBullet"/>
            </w:pPr>
            <w:r w:rsidRPr="00E60E40">
              <w:t>not replacing or replenishing used emergency equipment</w:t>
            </w:r>
          </w:p>
          <w:p w:rsidR="00000000" w:rsidRPr="00E60E40" w:rsidP="00E60E40">
            <w:pPr>
              <w:pStyle w:val="ListBullet"/>
            </w:pPr>
            <w:r w:rsidRPr="00E60E40">
              <w:t>no</w:t>
            </w:r>
            <w:r w:rsidRPr="00E60E40">
              <w:t>t reporting damage to emergency control equipment or facilities</w:t>
            </w:r>
          </w:p>
          <w:p w:rsidR="00000000" w:rsidRPr="00E60E40" w:rsidP="00E60E40">
            <w:pPr>
              <w:pStyle w:val="ListBullet"/>
            </w:pPr>
            <w:r w:rsidRPr="00E60E40">
              <w:t>propping open fire/smoke doors</w:t>
            </w:r>
          </w:p>
        </w:tc>
      </w:tr>
    </w:tbl>
    <w:p w:rsidR="00000000" w:rsidRPr="00E60E40" w:rsidP="00E60E40">
      <w:pPr>
        <w:pStyle w:val="BodyText"/>
      </w:pPr>
    </w:p>
    <w:p w:rsidR="00000000" w:rsidRPr="00E60E40" w:rsidP="00E60E40">
      <w:pPr>
        <w:pStyle w:val="AllowPageBreak"/>
      </w:pPr>
    </w:p>
    <w:p w:rsidR="00000000" w:rsidRPr="00E60E40" w:rsidP="00E60E40">
      <w:pPr>
        <w:pStyle w:val="Heading1"/>
      </w:pPr>
      <w:bookmarkStart w:id="12" w:name="O_460050"/>
      <w:bookmarkEnd w:id="12"/>
      <w:r w:rsidRPr="00E60E40">
        <w:t>Unit Sector(s)</w:t>
      </w:r>
    </w:p>
    <w:p w:rsidR="00000000" w:rsidRPr="00E60E40" w:rsidP="00E60E40">
      <w:pPr>
        <w:pStyle w:val="BodyText"/>
      </w:pPr>
      <w:r w:rsidRPr="00E60E40">
        <w:t>Not applicable.</w:t>
      </w:r>
    </w:p>
    <w:p w:rsidR="00000000" w:rsidRPr="00E60E40" w:rsidP="00E60E40"/>
    <w:sectPr w:rsidSect="00E60E40">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A8" w:rsidP="00E60E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238A8" w:rsidP="00E60E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38A8" w:rsidP="00E60E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40" w:rsidRPr="001238A8" w:rsidP="001238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A8" w:rsidRPr="002D2AF8" w:rsidP="00E60E40">
    <w:pPr>
      <w:pStyle w:val="Header"/>
      <w:framePr w:wrap="around"/>
    </w:pPr>
    <w:r>
      <w:fldChar w:fldCharType="begin"/>
    </w:r>
    <w:r>
      <w:instrText xml:space="preserve"> TITLE   \* MERGEFORMAT </w:instrText>
    </w:r>
    <w:r>
      <w:fldChar w:fldCharType="separate"/>
    </w:r>
    <w:r>
      <w:t>PUAWER001B Identify, prevent and report potential workplace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238A8" w:rsidP="00E60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443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E40"/>
    <w:pPr>
      <w:spacing w:before="360" w:after="60"/>
      <w:outlineLvl w:val="0"/>
    </w:pPr>
    <w:rPr>
      <w:sz w:val="32"/>
    </w:rPr>
  </w:style>
  <w:style w:type="paragraph" w:styleId="Heading2">
    <w:name w:val="heading 2"/>
    <w:basedOn w:val="HeadingBase"/>
    <w:next w:val="BodyText"/>
    <w:link w:val="Heading2Char"/>
    <w:qFormat/>
    <w:rsid w:val="00E60E40"/>
    <w:pPr>
      <w:keepLines/>
      <w:spacing w:before="240" w:after="120"/>
      <w:outlineLvl w:val="1"/>
    </w:pPr>
    <w:rPr>
      <w:sz w:val="28"/>
      <w:szCs w:val="40"/>
    </w:rPr>
  </w:style>
  <w:style w:type="paragraph" w:styleId="Heading3">
    <w:name w:val="heading 3"/>
    <w:basedOn w:val="HeadingBase"/>
    <w:next w:val="BodyText"/>
    <w:link w:val="Heading3Char"/>
    <w:qFormat/>
    <w:rsid w:val="00E60E40"/>
    <w:pPr>
      <w:spacing w:before="180" w:after="120"/>
      <w:outlineLvl w:val="2"/>
    </w:pPr>
    <w:rPr>
      <w:spacing w:val="-10"/>
      <w:kern w:val="32"/>
    </w:rPr>
  </w:style>
  <w:style w:type="paragraph" w:styleId="Heading4">
    <w:name w:val="heading 4"/>
    <w:basedOn w:val="HeadingBase"/>
    <w:next w:val="BodyText"/>
    <w:link w:val="Heading4Char"/>
    <w:qFormat/>
    <w:rsid w:val="00E60E40"/>
    <w:pPr>
      <w:spacing w:before="160" w:after="120"/>
      <w:outlineLvl w:val="3"/>
    </w:pPr>
    <w:rPr>
      <w:sz w:val="22"/>
    </w:rPr>
  </w:style>
  <w:style w:type="paragraph" w:styleId="Heading5">
    <w:name w:val="heading 5"/>
    <w:basedOn w:val="HeadingBase"/>
    <w:next w:val="Normal"/>
    <w:link w:val="Heading5Char"/>
    <w:qFormat/>
    <w:rsid w:val="00E60E40"/>
    <w:pPr>
      <w:spacing w:before="80"/>
      <w:outlineLvl w:val="4"/>
    </w:pPr>
    <w:rPr>
      <w:color w:val="918585"/>
      <w:sz w:val="20"/>
    </w:rPr>
  </w:style>
  <w:style w:type="paragraph" w:styleId="Heading6">
    <w:name w:val="heading 6"/>
    <w:basedOn w:val="HeadingBase"/>
    <w:next w:val="Normal"/>
    <w:link w:val="Heading6Char"/>
    <w:qFormat/>
    <w:rsid w:val="00E60E40"/>
    <w:pPr>
      <w:spacing w:before="60"/>
      <w:outlineLvl w:val="5"/>
    </w:pPr>
    <w:rPr>
      <w:color w:val="918585"/>
      <w:sz w:val="20"/>
    </w:rPr>
  </w:style>
  <w:style w:type="paragraph" w:styleId="Heading7">
    <w:name w:val="heading 7"/>
    <w:basedOn w:val="Normal"/>
    <w:next w:val="Normal"/>
    <w:link w:val="Heading7Char"/>
    <w:qFormat/>
    <w:rsid w:val="00E60E40"/>
    <w:pPr>
      <w:ind w:left="720"/>
      <w:outlineLvl w:val="6"/>
    </w:pPr>
    <w:rPr>
      <w:i/>
    </w:rPr>
  </w:style>
  <w:style w:type="paragraph" w:styleId="Heading8">
    <w:name w:val="heading 8"/>
    <w:basedOn w:val="Normal"/>
    <w:next w:val="Normal"/>
    <w:link w:val="Heading8Char"/>
    <w:qFormat/>
    <w:rsid w:val="00E60E40"/>
    <w:pPr>
      <w:ind w:left="720"/>
      <w:outlineLvl w:val="7"/>
    </w:pPr>
    <w:rPr>
      <w:i/>
    </w:rPr>
  </w:style>
  <w:style w:type="paragraph" w:styleId="Heading9">
    <w:name w:val="heading 9"/>
    <w:basedOn w:val="Normal"/>
    <w:next w:val="Normal"/>
    <w:link w:val="Heading9Char"/>
    <w:qFormat/>
    <w:rsid w:val="00E60E40"/>
    <w:pPr>
      <w:ind w:left="720"/>
      <w:outlineLvl w:val="8"/>
    </w:pPr>
    <w:rPr>
      <w:i/>
    </w:rPr>
  </w:style>
  <w:style w:type="character" w:default="1" w:styleId="DefaultParagraphFont">
    <w:name w:val="Default Paragraph Font"/>
    <w:uiPriority w:val="1"/>
    <w:unhideWhenUsed/>
    <w:rsid w:val="00E60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E40"/>
  </w:style>
  <w:style w:type="character" w:customStyle="1" w:styleId="Heading1Char">
    <w:name w:val="Heading 1 Char"/>
    <w:basedOn w:val="DefaultParagraphFont"/>
    <w:link w:val="Heading1"/>
    <w:rsid w:val="00E60E40"/>
    <w:rPr>
      <w:rFonts w:ascii="Times New Roman" w:eastAsia="Times New Roman" w:hAnsi="Times New Roman" w:cs="Times New Roman"/>
      <w:b/>
      <w:sz w:val="32"/>
      <w:szCs w:val="20"/>
      <w:lang w:eastAsia="en-US"/>
    </w:rPr>
  </w:style>
  <w:style w:type="paragraph" w:styleId="BodyText">
    <w:name w:val="Body Text"/>
    <w:basedOn w:val="Normal"/>
    <w:link w:val="BodyTextChar"/>
    <w:rsid w:val="00E60E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E40"/>
    <w:rPr>
      <w:rFonts w:ascii="Times New Roman" w:eastAsia="Times New Roman" w:hAnsi="Times New Roman" w:cs="Times New Roman"/>
      <w:sz w:val="24"/>
      <w:lang w:eastAsia="en-US"/>
    </w:rPr>
  </w:style>
  <w:style w:type="paragraph" w:styleId="Footer">
    <w:name w:val="footer"/>
    <w:basedOn w:val="Normal"/>
    <w:link w:val="FooterChar"/>
    <w:rsid w:val="00E60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E40"/>
    <w:rPr>
      <w:rFonts w:ascii="Times New Roman" w:eastAsia="Times New Roman" w:hAnsi="Times New Roman" w:cs="Times New Roman"/>
      <w:sz w:val="16"/>
      <w:lang w:eastAsia="en-US"/>
    </w:rPr>
  </w:style>
  <w:style w:type="paragraph" w:styleId="List">
    <w:name w:val="List"/>
    <w:basedOn w:val="BodyText"/>
    <w:next w:val="BodyText"/>
    <w:rsid w:val="00E60E40"/>
    <w:pPr>
      <w:tabs>
        <w:tab w:val="left" w:pos="340"/>
      </w:tabs>
      <w:spacing w:before="60" w:after="60"/>
      <w:ind w:left="340" w:hanging="340"/>
    </w:pPr>
  </w:style>
  <w:style w:type="paragraph" w:styleId="ListBullet">
    <w:name w:val="List Bullet"/>
    <w:basedOn w:val="List"/>
    <w:rsid w:val="00E60E40"/>
    <w:pPr>
      <w:numPr>
        <w:numId w:val="12"/>
      </w:numPr>
      <w:tabs>
        <w:tab w:val="clear" w:pos="340"/>
      </w:tabs>
      <w:spacing w:before="40" w:after="40"/>
    </w:pPr>
  </w:style>
  <w:style w:type="character" w:customStyle="1" w:styleId="SpecialBold">
    <w:name w:val="Special Bold"/>
    <w:basedOn w:val="DefaultParagraphFont"/>
    <w:rsid w:val="00E60E40"/>
    <w:rPr>
      <w:b/>
      <w:spacing w:val="0"/>
    </w:rPr>
  </w:style>
  <w:style w:type="paragraph" w:customStyle="1" w:styleId="SuperHeading">
    <w:name w:val="SuperHeading"/>
    <w:basedOn w:val="Normal"/>
    <w:rsid w:val="00E60E40"/>
    <w:pPr>
      <w:spacing w:before="240" w:after="120"/>
      <w:outlineLvl w:val="0"/>
    </w:pPr>
    <w:rPr>
      <w:rFonts w:ascii="Times New Roman" w:hAnsi="Times New Roman"/>
      <w:b/>
      <w:sz w:val="28"/>
    </w:rPr>
  </w:style>
  <w:style w:type="paragraph" w:customStyle="1" w:styleId="AllowPageBreak">
    <w:name w:val="AllowPageBreak"/>
    <w:rsid w:val="00E60E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60E40"/>
    <w:pPr>
      <w:spacing w:before="60" w:after="60"/>
    </w:pPr>
  </w:style>
  <w:style w:type="character" w:customStyle="1" w:styleId="BoldandItalics">
    <w:name w:val="Bold and Italics"/>
    <w:qFormat/>
    <w:rsid w:val="00E60E40"/>
    <w:rPr>
      <w:b/>
      <w:i/>
      <w:u w:val="none"/>
    </w:rPr>
  </w:style>
  <w:style w:type="character" w:customStyle="1" w:styleId="Heading2Char">
    <w:name w:val="Heading 2 Char"/>
    <w:basedOn w:val="DefaultParagraphFont"/>
    <w:link w:val="Heading2"/>
    <w:rsid w:val="00E60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E40"/>
    <w:rPr>
      <w:rFonts w:ascii="Courier New" w:eastAsia="Times New Roman" w:hAnsi="Courier New" w:cs="Times New Roman"/>
      <w:i/>
      <w:szCs w:val="20"/>
      <w:lang w:eastAsia="en-US"/>
    </w:rPr>
  </w:style>
  <w:style w:type="paragraph" w:customStyle="1" w:styleId="HeadingBase">
    <w:name w:val="Heading Base"/>
    <w:rsid w:val="00E60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E40"/>
    <w:pPr>
      <w:tabs>
        <w:tab w:val="right" w:leader="dot" w:pos="9072"/>
      </w:tabs>
      <w:ind w:left="567"/>
    </w:pPr>
    <w:rPr>
      <w:szCs w:val="22"/>
    </w:rPr>
  </w:style>
  <w:style w:type="paragraph" w:customStyle="1" w:styleId="TOCBase">
    <w:name w:val="TOC Base"/>
    <w:rsid w:val="00E60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E40"/>
    <w:pPr>
      <w:tabs>
        <w:tab w:val="right" w:leader="dot" w:pos="9072"/>
      </w:tabs>
      <w:spacing w:before="40" w:after="40"/>
      <w:ind w:left="284"/>
    </w:pPr>
    <w:rPr>
      <w:rFonts w:ascii="Times New Roman" w:hAnsi="Times New Roman"/>
    </w:rPr>
  </w:style>
  <w:style w:type="paragraph" w:styleId="TOC1">
    <w:name w:val="toc 1"/>
    <w:basedOn w:val="TOCBase"/>
    <w:next w:val="Normal"/>
    <w:rsid w:val="00E60E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E40"/>
    <w:pPr>
      <w:spacing w:before="5040"/>
      <w:jc w:val="center"/>
    </w:pPr>
    <w:rPr>
      <w:sz w:val="48"/>
      <w:szCs w:val="72"/>
      <w:lang w:val="en-US"/>
    </w:rPr>
  </w:style>
  <w:style w:type="character" w:customStyle="1" w:styleId="TitleChar">
    <w:name w:val="Title Char"/>
    <w:basedOn w:val="DefaultParagraphFont"/>
    <w:link w:val="Title"/>
    <w:rsid w:val="00E60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E40"/>
    <w:pPr>
      <w:tabs>
        <w:tab w:val="left" w:pos="3600"/>
        <w:tab w:val="left" w:pos="3958"/>
      </w:tabs>
    </w:pPr>
  </w:style>
  <w:style w:type="paragraph" w:customStyle="1" w:styleId="Note">
    <w:name w:val="Note"/>
    <w:basedOn w:val="BodyText"/>
    <w:rsid w:val="00E60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E40"/>
    <w:pPr>
      <w:framePr w:wrap="auto" w:hAnchor="text" w:y="6049"/>
    </w:pPr>
    <w:rPr>
      <w:color w:val="000000"/>
      <w:sz w:val="40"/>
    </w:rPr>
  </w:style>
  <w:style w:type="paragraph" w:customStyle="1" w:styleId="TOCTitle">
    <w:name w:val="TOCTitle"/>
    <w:basedOn w:val="Heading1"/>
    <w:rsid w:val="00E60E40"/>
    <w:pPr>
      <w:spacing w:after="240"/>
      <w:jc w:val="center"/>
      <w:outlineLvl w:val="9"/>
    </w:pPr>
    <w:rPr>
      <w:caps/>
    </w:rPr>
  </w:style>
  <w:style w:type="paragraph" w:customStyle="1" w:styleId="Version">
    <w:name w:val="Version"/>
    <w:rsid w:val="00E60E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E40"/>
    <w:pPr>
      <w:numPr>
        <w:numId w:val="13"/>
      </w:numPr>
      <w:tabs>
        <w:tab w:val="clear" w:pos="680"/>
      </w:tabs>
    </w:pPr>
  </w:style>
  <w:style w:type="paragraph" w:styleId="Index1">
    <w:name w:val="index 1"/>
    <w:basedOn w:val="Normal"/>
    <w:next w:val="Normal"/>
    <w:semiHidden/>
    <w:rsid w:val="00E60E40"/>
    <w:pPr>
      <w:keepNext w:val="0"/>
      <w:tabs>
        <w:tab w:val="right" w:pos="4176"/>
      </w:tabs>
      <w:ind w:left="198" w:hanging="198"/>
    </w:pPr>
    <w:rPr>
      <w:rFonts w:ascii="Garamond" w:hAnsi="Garamond"/>
    </w:rPr>
  </w:style>
  <w:style w:type="paragraph" w:styleId="IndexHeading">
    <w:name w:val="index heading"/>
    <w:basedOn w:val="Normal"/>
    <w:next w:val="Index1"/>
    <w:semiHidden/>
    <w:rsid w:val="00E60E40"/>
    <w:pPr>
      <w:spacing w:before="120" w:after="120"/>
    </w:pPr>
    <w:rPr>
      <w:rFonts w:ascii="Arial" w:hAnsi="Arial"/>
      <w:b/>
      <w:color w:val="918585"/>
      <w:sz w:val="24"/>
    </w:rPr>
  </w:style>
  <w:style w:type="paragraph" w:styleId="Header">
    <w:name w:val="header"/>
    <w:basedOn w:val="Normal"/>
    <w:link w:val="HeaderChar"/>
    <w:rsid w:val="00E60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E40"/>
    <w:rPr>
      <w:rFonts w:ascii="Times New Roman" w:eastAsia="Times New Roman" w:hAnsi="Times New Roman" w:cs="Times New Roman"/>
      <w:sz w:val="16"/>
      <w:szCs w:val="20"/>
      <w:lang w:val="en-GB" w:eastAsia="en-US"/>
    </w:rPr>
  </w:style>
  <w:style w:type="paragraph" w:customStyle="1" w:styleId="Chapter">
    <w:name w:val="Chapter"/>
    <w:basedOn w:val="Normal"/>
    <w:rsid w:val="00E60E40"/>
    <w:pPr>
      <w:spacing w:before="240"/>
    </w:pPr>
    <w:rPr>
      <w:rFonts w:ascii="Times New Roman" w:hAnsi="Times New Roman"/>
      <w:smallCaps/>
      <w:spacing w:val="80"/>
      <w:sz w:val="28"/>
    </w:rPr>
  </w:style>
  <w:style w:type="paragraph" w:customStyle="1" w:styleId="InChapter">
    <w:name w:val="InChapter"/>
    <w:basedOn w:val="Heading3"/>
    <w:rsid w:val="00E60E40"/>
    <w:pPr>
      <w:spacing w:after="240"/>
      <w:outlineLvl w:val="9"/>
    </w:pPr>
    <w:rPr>
      <w:noProof/>
    </w:rPr>
  </w:style>
  <w:style w:type="paragraph" w:styleId="Index2">
    <w:name w:val="index 2"/>
    <w:basedOn w:val="Normal"/>
    <w:next w:val="Normal"/>
    <w:semiHidden/>
    <w:rsid w:val="00E60E40"/>
    <w:pPr>
      <w:tabs>
        <w:tab w:val="right" w:pos="4176"/>
      </w:tabs>
      <w:ind w:left="568" w:hanging="284"/>
    </w:pPr>
    <w:rPr>
      <w:rFonts w:ascii="Garamond" w:hAnsi="Garamond"/>
    </w:rPr>
  </w:style>
  <w:style w:type="paragraph" w:customStyle="1" w:styleId="Byline">
    <w:name w:val="Byline"/>
    <w:rsid w:val="00E60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E40"/>
    <w:pPr>
      <w:tabs>
        <w:tab w:val="clear" w:pos="3600"/>
        <w:tab w:val="clear" w:pos="3958"/>
      </w:tabs>
      <w:jc w:val="right"/>
    </w:pPr>
  </w:style>
  <w:style w:type="character" w:styleId="Emphasis">
    <w:name w:val="Emphasis"/>
    <w:basedOn w:val="DefaultParagraphFont"/>
    <w:qFormat/>
    <w:rsid w:val="00E60E40"/>
    <w:rPr>
      <w:i/>
    </w:rPr>
  </w:style>
  <w:style w:type="paragraph" w:styleId="Caption">
    <w:name w:val="caption"/>
    <w:basedOn w:val="BodyText"/>
    <w:next w:val="Normal"/>
    <w:qFormat/>
    <w:rsid w:val="00E60E40"/>
    <w:pPr>
      <w:framePr w:w="2268" w:hSpace="181" w:vSpace="181" w:wrap="around" w:vAnchor="text" w:hAnchor="page" w:x="1135" w:y="285" w:anchorLock="1"/>
    </w:pPr>
    <w:rPr>
      <w:i/>
    </w:rPr>
  </w:style>
  <w:style w:type="paragraph" w:customStyle="1" w:styleId="MiniTOCTitle">
    <w:name w:val="MiniTOCTitle"/>
    <w:basedOn w:val="Heading4"/>
    <w:rsid w:val="00E60E40"/>
    <w:pPr>
      <w:spacing w:before="240"/>
      <w:outlineLvl w:val="9"/>
    </w:pPr>
    <w:rPr>
      <w:noProof/>
      <w:sz w:val="24"/>
    </w:rPr>
  </w:style>
  <w:style w:type="paragraph" w:customStyle="1" w:styleId="MiniTOCItem">
    <w:name w:val="MiniTOCItem"/>
    <w:basedOn w:val="ListBullet"/>
    <w:rsid w:val="00E60E40"/>
    <w:pPr>
      <w:numPr>
        <w:numId w:val="0"/>
      </w:numPr>
      <w:tabs>
        <w:tab w:val="right" w:leader="dot" w:pos="6521"/>
      </w:tabs>
      <w:spacing w:before="0" w:after="0"/>
    </w:pPr>
  </w:style>
  <w:style w:type="paragraph" w:customStyle="1" w:styleId="TOFTitle">
    <w:name w:val="TOFTitle"/>
    <w:basedOn w:val="TOCTitle"/>
    <w:rsid w:val="00E60E40"/>
  </w:style>
  <w:style w:type="paragraph" w:styleId="TableofFigures">
    <w:name w:val="table of figures"/>
    <w:basedOn w:val="Normal"/>
    <w:next w:val="Normal"/>
    <w:semiHidden/>
    <w:rsid w:val="00E60E40"/>
    <w:pPr>
      <w:tabs>
        <w:tab w:val="right" w:leader="dot" w:pos="9072"/>
      </w:tabs>
      <w:ind w:left="970" w:hanging="403"/>
    </w:pPr>
    <w:rPr>
      <w:rFonts w:ascii="Times New Roman" w:hAnsi="Times New Roman"/>
      <w:b/>
    </w:rPr>
  </w:style>
  <w:style w:type="paragraph" w:styleId="ListNumber">
    <w:name w:val="List Number"/>
    <w:basedOn w:val="List"/>
    <w:rsid w:val="00E60E40"/>
    <w:pPr>
      <w:numPr>
        <w:numId w:val="10"/>
      </w:numPr>
    </w:pPr>
  </w:style>
  <w:style w:type="character" w:customStyle="1" w:styleId="WingdingSymbols">
    <w:name w:val="Wingding Symbols"/>
    <w:rsid w:val="00E60E40"/>
    <w:rPr>
      <w:rFonts w:ascii="Wingdings" w:hAnsi="Wingdings"/>
    </w:rPr>
  </w:style>
  <w:style w:type="paragraph" w:customStyle="1" w:styleId="TableHeading">
    <w:name w:val="Table Heading"/>
    <w:basedOn w:val="HeadingBase"/>
    <w:rsid w:val="00E60E40"/>
    <w:pPr>
      <w:keepLines/>
      <w:pBdr>
        <w:bottom w:val="single" w:sz="6" w:space="1" w:color="918585"/>
      </w:pBdr>
      <w:spacing w:before="240"/>
    </w:pPr>
  </w:style>
  <w:style w:type="character" w:customStyle="1" w:styleId="HotSpot">
    <w:name w:val="HotSpot"/>
    <w:rsid w:val="00E60E40"/>
    <w:rPr>
      <w:color w:val="0033CC"/>
      <w:u w:val="none"/>
    </w:rPr>
  </w:style>
  <w:style w:type="paragraph" w:customStyle="1" w:styleId="BodyTextRight">
    <w:name w:val="Body Text Right"/>
    <w:basedOn w:val="BodyText"/>
    <w:rsid w:val="00E60E40"/>
    <w:pPr>
      <w:spacing w:before="0" w:after="0"/>
      <w:jc w:val="right"/>
    </w:pPr>
  </w:style>
  <w:style w:type="paragraph" w:styleId="Index3">
    <w:name w:val="index 3"/>
    <w:basedOn w:val="ListNumber2"/>
    <w:next w:val="Normal"/>
    <w:semiHidden/>
    <w:rsid w:val="00E60E40"/>
    <w:pPr>
      <w:numPr>
        <w:numId w:val="0"/>
      </w:numPr>
      <w:tabs>
        <w:tab w:val="right" w:leader="dot" w:pos="4176"/>
      </w:tabs>
    </w:pPr>
  </w:style>
  <w:style w:type="paragraph" w:styleId="ListNumber2">
    <w:name w:val="List Number 2"/>
    <w:basedOn w:val="List2"/>
    <w:rsid w:val="00E60E40"/>
    <w:pPr>
      <w:numPr>
        <w:numId w:val="9"/>
      </w:numPr>
      <w:tabs>
        <w:tab w:val="clear" w:pos="1060"/>
      </w:tabs>
    </w:pPr>
  </w:style>
  <w:style w:type="paragraph" w:customStyle="1" w:styleId="MarginNote">
    <w:name w:val="Margin Note"/>
    <w:basedOn w:val="BodyText"/>
    <w:rsid w:val="00E60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E40"/>
    <w:rPr>
      <w:sz w:val="32"/>
    </w:rPr>
  </w:style>
  <w:style w:type="paragraph" w:customStyle="1" w:styleId="HeadingProcedure">
    <w:name w:val="Heading Procedure"/>
    <w:basedOn w:val="HeadingBase"/>
    <w:next w:val="Normal"/>
    <w:rsid w:val="00E60E40"/>
    <w:pPr>
      <w:tabs>
        <w:tab w:val="left" w:pos="0"/>
      </w:tabs>
      <w:spacing w:before="120" w:after="60"/>
    </w:pPr>
    <w:rPr>
      <w:i/>
      <w:color w:val="918585"/>
      <w:sz w:val="22"/>
    </w:rPr>
  </w:style>
  <w:style w:type="paragraph" w:styleId="ListContinue">
    <w:name w:val="List Continue"/>
    <w:basedOn w:val="List"/>
    <w:rsid w:val="00E60E40"/>
    <w:pPr>
      <w:ind w:firstLine="0"/>
    </w:pPr>
  </w:style>
  <w:style w:type="paragraph" w:customStyle="1" w:styleId="ListNote">
    <w:name w:val="List Note"/>
    <w:basedOn w:val="List"/>
    <w:rsid w:val="00E60E40"/>
    <w:pPr>
      <w:pBdr>
        <w:top w:val="single" w:sz="6" w:space="2" w:color="918585"/>
        <w:bottom w:val="single" w:sz="6" w:space="2" w:color="918585"/>
      </w:pBdr>
      <w:tabs>
        <w:tab w:val="left" w:pos="1021"/>
      </w:tabs>
      <w:ind w:firstLine="0"/>
    </w:pPr>
  </w:style>
  <w:style w:type="paragraph" w:customStyle="1" w:styleId="Warning">
    <w:name w:val="Warning"/>
    <w:basedOn w:val="BodyText"/>
    <w:rsid w:val="00E60E40"/>
    <w:pPr>
      <w:shd w:val="clear" w:color="auto" w:fill="D9D9D9"/>
      <w:tabs>
        <w:tab w:val="left" w:pos="992"/>
      </w:tabs>
      <w:ind w:left="119" w:right="119"/>
    </w:pPr>
    <w:rPr>
      <w:sz w:val="20"/>
    </w:rPr>
  </w:style>
  <w:style w:type="paragraph" w:customStyle="1" w:styleId="MarginIcons">
    <w:name w:val="Margin Icons"/>
    <w:basedOn w:val="BodyText"/>
    <w:rsid w:val="00E60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E40"/>
    <w:rPr>
      <w:rFonts w:ascii="Courier New" w:hAnsi="Courier New"/>
    </w:rPr>
  </w:style>
  <w:style w:type="paragraph" w:customStyle="1" w:styleId="NoteBullet">
    <w:name w:val="Note Bullet"/>
    <w:basedOn w:val="Note"/>
    <w:rsid w:val="00E60E40"/>
    <w:pPr>
      <w:tabs>
        <w:tab w:val="clear" w:pos="680"/>
      </w:tabs>
      <w:spacing w:before="60" w:after="60"/>
    </w:pPr>
  </w:style>
  <w:style w:type="paragraph" w:customStyle="1" w:styleId="SubHeading2">
    <w:name w:val="SubHeading2"/>
    <w:basedOn w:val="HeadingBase"/>
    <w:rsid w:val="00E60E40"/>
    <w:pPr>
      <w:spacing w:before="240" w:after="60"/>
    </w:pPr>
    <w:rPr>
      <w:sz w:val="20"/>
    </w:rPr>
  </w:style>
  <w:style w:type="paragraph" w:customStyle="1" w:styleId="SubHeading1">
    <w:name w:val="SubHeading1"/>
    <w:basedOn w:val="HeadingBase"/>
    <w:rsid w:val="00E60E40"/>
    <w:pPr>
      <w:spacing w:before="240" w:after="60"/>
    </w:pPr>
    <w:rPr>
      <w:color w:val="918585"/>
      <w:sz w:val="22"/>
    </w:rPr>
  </w:style>
  <w:style w:type="paragraph" w:customStyle="1" w:styleId="SideHeading">
    <w:name w:val="Side Heading"/>
    <w:basedOn w:val="HeadingBase"/>
    <w:rsid w:val="00E60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E40"/>
    <w:pPr>
      <w:tabs>
        <w:tab w:val="num" w:pos="360"/>
      </w:tabs>
    </w:pPr>
  </w:style>
  <w:style w:type="paragraph" w:styleId="PlainText">
    <w:name w:val="Plain Text"/>
    <w:basedOn w:val="Normal"/>
    <w:link w:val="PlainTextChar"/>
    <w:rsid w:val="00E60E40"/>
    <w:rPr>
      <w:sz w:val="20"/>
    </w:rPr>
  </w:style>
  <w:style w:type="character" w:customStyle="1" w:styleId="PlainTextChar">
    <w:name w:val="Plain Text Char"/>
    <w:basedOn w:val="DefaultParagraphFont"/>
    <w:link w:val="PlainText"/>
    <w:rsid w:val="00E60E40"/>
    <w:rPr>
      <w:rFonts w:ascii="Courier New" w:eastAsia="Times New Roman" w:hAnsi="Courier New" w:cs="Times New Roman"/>
      <w:sz w:val="20"/>
      <w:szCs w:val="20"/>
      <w:lang w:eastAsia="en-US"/>
    </w:rPr>
  </w:style>
  <w:style w:type="character" w:customStyle="1" w:styleId="MenuOption">
    <w:name w:val="Menu Option"/>
    <w:basedOn w:val="DefaultParagraphFont"/>
    <w:rsid w:val="00E60E40"/>
    <w:rPr>
      <w:b/>
      <w:smallCaps/>
    </w:rPr>
  </w:style>
  <w:style w:type="paragraph" w:customStyle="1" w:styleId="TableListNumber">
    <w:name w:val="Table List Number"/>
    <w:basedOn w:val="ListNumber"/>
    <w:rsid w:val="00E60E40"/>
    <w:pPr>
      <w:numPr>
        <w:numId w:val="0"/>
      </w:numPr>
    </w:pPr>
  </w:style>
  <w:style w:type="paragraph" w:styleId="TOC4">
    <w:name w:val="toc 4"/>
    <w:basedOn w:val="TOCBase"/>
    <w:next w:val="Normal"/>
    <w:semiHidden/>
    <w:rsid w:val="00E60E40"/>
    <w:pPr>
      <w:tabs>
        <w:tab w:val="right" w:leader="dot" w:pos="9071"/>
      </w:tabs>
      <w:ind w:left="1701"/>
    </w:pPr>
  </w:style>
  <w:style w:type="paragraph" w:customStyle="1" w:styleId="ListAlpha">
    <w:name w:val="List Alpha"/>
    <w:basedOn w:val="List"/>
    <w:rsid w:val="00E60E40"/>
    <w:pPr>
      <w:numPr>
        <w:numId w:val="8"/>
      </w:numPr>
    </w:pPr>
  </w:style>
  <w:style w:type="paragraph" w:customStyle="1" w:styleId="ListAlpha2">
    <w:name w:val="List Alpha 2"/>
    <w:basedOn w:val="List2"/>
    <w:rsid w:val="00E60E40"/>
    <w:pPr>
      <w:numPr>
        <w:numId w:val="7"/>
      </w:numPr>
    </w:pPr>
  </w:style>
  <w:style w:type="paragraph" w:styleId="List2">
    <w:name w:val="List 2"/>
    <w:basedOn w:val="BodyText"/>
    <w:rsid w:val="00E60E40"/>
    <w:pPr>
      <w:tabs>
        <w:tab w:val="left" w:pos="680"/>
      </w:tabs>
      <w:spacing w:before="60" w:after="60"/>
      <w:ind w:left="680" w:hanging="340"/>
    </w:pPr>
  </w:style>
  <w:style w:type="paragraph" w:styleId="List3">
    <w:name w:val="List 3"/>
    <w:basedOn w:val="BodyText"/>
    <w:rsid w:val="00E60E40"/>
    <w:pPr>
      <w:tabs>
        <w:tab w:val="left" w:pos="1021"/>
      </w:tabs>
      <w:spacing w:before="60" w:after="60"/>
      <w:ind w:left="1020" w:hanging="340"/>
    </w:pPr>
  </w:style>
  <w:style w:type="paragraph" w:styleId="List4">
    <w:name w:val="List 4"/>
    <w:basedOn w:val="BodyText"/>
    <w:rsid w:val="00E60E40"/>
    <w:pPr>
      <w:tabs>
        <w:tab w:val="left" w:pos="1361"/>
      </w:tabs>
      <w:spacing w:before="60" w:after="60"/>
      <w:ind w:left="1361" w:hanging="340"/>
    </w:pPr>
  </w:style>
  <w:style w:type="paragraph" w:styleId="List5">
    <w:name w:val="List 5"/>
    <w:basedOn w:val="BodyText"/>
    <w:rsid w:val="00E60E40"/>
    <w:pPr>
      <w:tabs>
        <w:tab w:val="left" w:pos="1701"/>
      </w:tabs>
      <w:spacing w:before="60" w:after="60"/>
      <w:ind w:left="1701" w:hanging="340"/>
    </w:pPr>
  </w:style>
  <w:style w:type="paragraph" w:styleId="ListBullet3">
    <w:name w:val="List Bullet 3"/>
    <w:basedOn w:val="List3"/>
    <w:rsid w:val="00E60E40"/>
    <w:pPr>
      <w:numPr>
        <w:numId w:val="14"/>
      </w:numPr>
      <w:tabs>
        <w:tab w:val="clear" w:pos="1021"/>
      </w:tabs>
      <w:ind w:left="1037" w:hanging="357"/>
    </w:pPr>
  </w:style>
  <w:style w:type="paragraph" w:styleId="ListBullet4">
    <w:name w:val="List Bullet 4"/>
    <w:basedOn w:val="List4"/>
    <w:rsid w:val="00E60E40"/>
    <w:pPr>
      <w:numPr>
        <w:numId w:val="2"/>
      </w:numPr>
    </w:pPr>
  </w:style>
  <w:style w:type="paragraph" w:styleId="ListBullet5">
    <w:name w:val="List Bullet 5"/>
    <w:basedOn w:val="List5"/>
    <w:rsid w:val="00E60E40"/>
    <w:pPr>
      <w:numPr>
        <w:numId w:val="3"/>
      </w:numPr>
    </w:pPr>
  </w:style>
  <w:style w:type="paragraph" w:styleId="ListContinue2">
    <w:name w:val="List Continue 2"/>
    <w:basedOn w:val="List2"/>
    <w:rsid w:val="00E60E40"/>
    <w:pPr>
      <w:ind w:firstLine="0"/>
    </w:pPr>
  </w:style>
  <w:style w:type="paragraph" w:styleId="ListContinue3">
    <w:name w:val="List Continue 3"/>
    <w:basedOn w:val="List3"/>
    <w:rsid w:val="00E60E40"/>
    <w:pPr>
      <w:ind w:left="1021" w:firstLine="0"/>
    </w:pPr>
  </w:style>
  <w:style w:type="paragraph" w:styleId="ListContinue4">
    <w:name w:val="List Continue 4"/>
    <w:basedOn w:val="List4"/>
    <w:rsid w:val="00E60E40"/>
    <w:pPr>
      <w:ind w:firstLine="0"/>
    </w:pPr>
  </w:style>
  <w:style w:type="paragraph" w:styleId="ListContinue5">
    <w:name w:val="List Continue 5"/>
    <w:basedOn w:val="List5"/>
    <w:rsid w:val="00E60E40"/>
    <w:pPr>
      <w:ind w:firstLine="0"/>
    </w:pPr>
  </w:style>
  <w:style w:type="paragraph" w:styleId="ListNumber3">
    <w:name w:val="List Number 3"/>
    <w:basedOn w:val="List3"/>
    <w:rsid w:val="00E60E40"/>
    <w:pPr>
      <w:numPr>
        <w:numId w:val="4"/>
      </w:numPr>
    </w:pPr>
  </w:style>
  <w:style w:type="paragraph" w:styleId="ListNumber4">
    <w:name w:val="List Number 4"/>
    <w:basedOn w:val="List4"/>
    <w:rsid w:val="00E60E40"/>
    <w:pPr>
      <w:numPr>
        <w:numId w:val="5"/>
      </w:numPr>
    </w:pPr>
  </w:style>
  <w:style w:type="paragraph" w:styleId="ListNumber5">
    <w:name w:val="List Number 5"/>
    <w:basedOn w:val="List5"/>
    <w:rsid w:val="00E60E40"/>
    <w:pPr>
      <w:numPr>
        <w:numId w:val="6"/>
      </w:numPr>
    </w:pPr>
  </w:style>
  <w:style w:type="paragraph" w:styleId="BlockText">
    <w:name w:val="Block Text"/>
    <w:basedOn w:val="Normal"/>
    <w:rsid w:val="00E60E40"/>
    <w:pPr>
      <w:spacing w:after="120"/>
      <w:ind w:left="1440" w:right="1440"/>
    </w:pPr>
  </w:style>
  <w:style w:type="character" w:customStyle="1" w:styleId="Subscript">
    <w:name w:val="Subscript"/>
    <w:basedOn w:val="DefaultParagraphFont"/>
    <w:rsid w:val="00E60E40"/>
    <w:rPr>
      <w:sz w:val="16"/>
      <w:vertAlign w:val="subscript"/>
    </w:rPr>
  </w:style>
  <w:style w:type="character" w:customStyle="1" w:styleId="Superscript">
    <w:name w:val="Superscript"/>
    <w:basedOn w:val="DefaultParagraphFont"/>
    <w:rsid w:val="00E60E40"/>
    <w:rPr>
      <w:sz w:val="16"/>
      <w:vertAlign w:val="superscript"/>
    </w:rPr>
  </w:style>
  <w:style w:type="character" w:customStyle="1" w:styleId="Symbols">
    <w:name w:val="Symbols"/>
    <w:basedOn w:val="DefaultParagraphFont"/>
    <w:rsid w:val="00E60E40"/>
    <w:rPr>
      <w:rFonts w:ascii="Symbol" w:hAnsi="Symbol"/>
    </w:rPr>
  </w:style>
  <w:style w:type="character" w:customStyle="1" w:styleId="MenuOptions">
    <w:name w:val="Menu Options"/>
    <w:basedOn w:val="DefaultParagraphFont"/>
    <w:rsid w:val="00E60E40"/>
    <w:rPr>
      <w:rFonts w:ascii="Arial Narrow" w:hAnsi="Arial Narrow"/>
      <w:smallCaps/>
    </w:rPr>
  </w:style>
  <w:style w:type="character" w:customStyle="1" w:styleId="Buttons">
    <w:name w:val="Buttons"/>
    <w:basedOn w:val="DefaultParagraphFont"/>
    <w:rsid w:val="00E60E40"/>
    <w:rPr>
      <w:b/>
    </w:rPr>
  </w:style>
  <w:style w:type="character" w:customStyle="1" w:styleId="Underlined">
    <w:name w:val="Underlined"/>
    <w:basedOn w:val="DefaultParagraphFont"/>
    <w:rsid w:val="00E60E40"/>
    <w:rPr>
      <w:u w:val="single"/>
    </w:rPr>
  </w:style>
  <w:style w:type="paragraph" w:customStyle="1" w:styleId="TableBodyTextRight">
    <w:name w:val="Table Body Text Right"/>
    <w:basedOn w:val="TableBodyText"/>
    <w:rsid w:val="00E60E40"/>
    <w:pPr>
      <w:widowControl w:val="0"/>
      <w:autoSpaceDE w:val="0"/>
      <w:autoSpaceDN w:val="0"/>
      <w:adjustRightInd w:val="0"/>
      <w:jc w:val="right"/>
    </w:pPr>
    <w:rPr>
      <w:rFonts w:cs="Arial"/>
      <w:szCs w:val="18"/>
    </w:rPr>
  </w:style>
  <w:style w:type="paragraph" w:customStyle="1" w:styleId="CopyrightText">
    <w:name w:val="Copyright Text"/>
    <w:basedOn w:val="BodyText"/>
    <w:rsid w:val="00E60E40"/>
    <w:rPr>
      <w:sz w:val="18"/>
    </w:rPr>
  </w:style>
  <w:style w:type="paragraph" w:customStyle="1" w:styleId="BodySmallRight">
    <w:name w:val="Body Small Right"/>
    <w:basedOn w:val="BodyTextRight"/>
    <w:rsid w:val="00E60E40"/>
    <w:rPr>
      <w:sz w:val="18"/>
      <w:szCs w:val="18"/>
    </w:rPr>
  </w:style>
  <w:style w:type="paragraph" w:customStyle="1" w:styleId="MarginEdition">
    <w:name w:val="Margin Edition"/>
    <w:basedOn w:val="MarginNote"/>
    <w:rsid w:val="00E60E40"/>
    <w:pPr>
      <w:spacing w:before="0" w:after="0"/>
    </w:pPr>
    <w:rPr>
      <w:rFonts w:ascii="Times New Roman" w:hAnsi="Times New Roman"/>
      <w:color w:val="999999"/>
    </w:rPr>
  </w:style>
  <w:style w:type="paragraph" w:customStyle="1" w:styleId="Spacer">
    <w:name w:val="Spacer"/>
    <w:basedOn w:val="Normal"/>
    <w:rsid w:val="00E60E40"/>
    <w:rPr>
      <w:sz w:val="2"/>
      <w:szCs w:val="2"/>
    </w:rPr>
  </w:style>
  <w:style w:type="character" w:customStyle="1" w:styleId="Small">
    <w:name w:val="Small"/>
    <w:basedOn w:val="DefaultParagraphFont"/>
    <w:rsid w:val="00E60E40"/>
    <w:rPr>
      <w:sz w:val="16"/>
    </w:rPr>
  </w:style>
  <w:style w:type="paragraph" w:customStyle="1" w:styleId="WideTable">
    <w:name w:val="Wide Table"/>
    <w:basedOn w:val="Normal"/>
    <w:rsid w:val="00E60E40"/>
    <w:pPr>
      <w:ind w:left="-1418"/>
    </w:pPr>
    <w:rPr>
      <w:sz w:val="2"/>
      <w:szCs w:val="2"/>
    </w:rPr>
  </w:style>
  <w:style w:type="character" w:styleId="PageNumber">
    <w:name w:val="page number"/>
    <w:basedOn w:val="DefaultParagraphFont"/>
    <w:rsid w:val="00E60E40"/>
  </w:style>
  <w:style w:type="paragraph" w:styleId="Quote">
    <w:name w:val="Quote"/>
    <w:basedOn w:val="Heading1"/>
    <w:link w:val="QuoteChar"/>
    <w:qFormat/>
    <w:rsid w:val="00E60E40"/>
    <w:rPr>
      <w:b w:val="0"/>
      <w:sz w:val="72"/>
      <w:szCs w:val="72"/>
      <w:lang w:val="en-NZ"/>
    </w:rPr>
  </w:style>
  <w:style w:type="character" w:customStyle="1" w:styleId="QuoteChar">
    <w:name w:val="Quote Char"/>
    <w:basedOn w:val="DefaultParagraphFont"/>
    <w:link w:val="Quote"/>
    <w:rsid w:val="00E60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E40"/>
    <w:pPr>
      <w:pageBreakBefore/>
    </w:pPr>
  </w:style>
  <w:style w:type="paragraph" w:customStyle="1" w:styleId="Border">
    <w:name w:val="Border"/>
    <w:basedOn w:val="Normal"/>
    <w:qFormat/>
    <w:rsid w:val="00E60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E40"/>
    <w:rPr>
      <w:b/>
      <w:bCs/>
      <w:i/>
      <w:iCs/>
      <w:color w:val="auto"/>
    </w:rPr>
  </w:style>
  <w:style w:type="paragraph" w:styleId="IntenseQuote">
    <w:name w:val="Intense Quote"/>
    <w:basedOn w:val="Normal"/>
    <w:next w:val="Normal"/>
    <w:link w:val="IntenseQuoteChar"/>
    <w:uiPriority w:val="30"/>
    <w:qFormat/>
    <w:rsid w:val="00E60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E40"/>
    <w:rPr>
      <w:smallCaps/>
      <w:color w:val="auto"/>
      <w:u w:val="single"/>
    </w:rPr>
  </w:style>
  <w:style w:type="character" w:styleId="IntenseReference">
    <w:name w:val="Intense Reference"/>
    <w:basedOn w:val="DefaultParagraphFont"/>
    <w:uiPriority w:val="32"/>
    <w:qFormat/>
    <w:rsid w:val="00E60E40"/>
    <w:rPr>
      <w:b/>
      <w:bCs/>
      <w:smallCaps/>
      <w:color w:val="auto"/>
      <w:spacing w:val="5"/>
      <w:u w:val="single"/>
    </w:rPr>
  </w:style>
  <w:style w:type="paragraph" w:customStyle="1" w:styleId="2ColumnHeading">
    <w:name w:val="2Column Heading"/>
    <w:basedOn w:val="BodyText"/>
    <w:qFormat/>
    <w:rsid w:val="00E60E40"/>
    <w:pPr>
      <w:spacing w:after="60"/>
      <w:ind w:left="-2268"/>
    </w:pPr>
    <w:rPr>
      <w:b/>
    </w:rPr>
  </w:style>
  <w:style w:type="paragraph" w:customStyle="1" w:styleId="Heading1TOC">
    <w:name w:val="Heading1 TOC"/>
    <w:basedOn w:val="Normal"/>
    <w:qFormat/>
    <w:rsid w:val="00E60E40"/>
    <w:pPr>
      <w:spacing w:before="240" w:after="120"/>
    </w:pPr>
    <w:rPr>
      <w:rFonts w:ascii="Times New Roman" w:hAnsi="Times New Roman"/>
      <w:b/>
      <w:sz w:val="32"/>
    </w:rPr>
  </w:style>
  <w:style w:type="paragraph" w:customStyle="1" w:styleId="Heading2TOC">
    <w:name w:val="Heading2 TOC"/>
    <w:basedOn w:val="Normal"/>
    <w:qFormat/>
    <w:rsid w:val="00E60E40"/>
    <w:pPr>
      <w:spacing w:before="240" w:after="60"/>
    </w:pPr>
    <w:rPr>
      <w:rFonts w:ascii="Times New Roman" w:hAnsi="Times New Roman"/>
      <w:b/>
      <w:sz w:val="28"/>
    </w:rPr>
  </w:style>
  <w:style w:type="character" w:customStyle="1" w:styleId="Underline">
    <w:name w:val="Underline"/>
    <w:basedOn w:val="DefaultParagraphFont"/>
    <w:qFormat/>
    <w:rsid w:val="00E60E40"/>
    <w:rPr>
      <w:u w:val="single"/>
    </w:rPr>
  </w:style>
  <w:style w:type="paragraph" w:styleId="BalloonText">
    <w:name w:val="Balloon Text"/>
    <w:basedOn w:val="Normal"/>
    <w:link w:val="BalloonTextChar"/>
    <w:rsid w:val="00E60E40"/>
    <w:rPr>
      <w:rFonts w:ascii="Tahoma" w:hAnsi="Tahoma" w:cs="Tahoma"/>
      <w:sz w:val="16"/>
      <w:szCs w:val="16"/>
    </w:rPr>
  </w:style>
  <w:style w:type="character" w:customStyle="1" w:styleId="BalloonTextChar">
    <w:name w:val="Balloon Text Char"/>
    <w:basedOn w:val="DefaultParagraphFont"/>
    <w:link w:val="BalloonText"/>
    <w:rsid w:val="00E60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E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E40"/>
    <w:rPr>
      <w:b/>
      <w:color w:val="660033"/>
      <w:spacing w:val="0"/>
    </w:rPr>
  </w:style>
  <w:style w:type="paragraph" w:customStyle="1" w:styleId="Nameditemlist">
    <w:name w:val="Named item list"/>
    <w:basedOn w:val="BodyText"/>
    <w:qFormat/>
    <w:rsid w:val="00E60E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987</Words>
  <Characters>6392</Characters>
  <Application>Microsoft Office Word</Application>
  <DocSecurity>0</DocSecurity>
  <Lines>221</Lines>
  <Paragraphs>123</Paragraphs>
  <ScaleCrop>false</ScaleCrop>
  <Company>Author-it Software Corporation Ltd.</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PUAWER001B Identify, prevent and report potential workplace emergency situations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2012-10-10T06:11:00Z</dcterms:created>
  <dcterms:modified xsi:type="dcterms:W3CDTF">2012-10-10T06:11:00Z</dcterms:modified>
</cp:coreProperties>
</file>