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9CF" w:rsidP="00CA19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PUASS00018 Operations Centre</w:t>
      </w:r>
      <w:r>
        <w:fldChar w:fldCharType="end"/>
      </w:r>
    </w:p>
    <w:p w:rsidR="00CA19CF" w:rsidP="00CA19CF">
      <w:pPr>
        <w:pStyle w:val="Version"/>
        <w:sectPr w:rsidSect="00455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ECB" w:rsidP="00455ECB">
      <w:pPr>
        <w:pStyle w:val="SuperHeading"/>
      </w:pPr>
      <w:r w:rsidRPr="00455ECB">
        <w:t>PUASS00018 Operations Centre</w:t>
      </w:r>
    </w:p>
    <w:p w:rsidR="00000000" w:rsidRPr="00455ECB" w:rsidP="00455ECB">
      <w:pPr>
        <w:pStyle w:val="Heading1"/>
      </w:pPr>
      <w:bookmarkStart w:id="1" w:name="O_56851"/>
      <w:bookmarkEnd w:id="1"/>
      <w:r w:rsidRPr="00455ECB">
        <w:t>Modification History</w:t>
      </w:r>
    </w:p>
    <w:p w:rsidR="00000000" w:rsidRPr="00455ECB" w:rsidP="00455ECB">
      <w:pPr>
        <w:pStyle w:val="BodyText"/>
      </w:pPr>
      <w:r w:rsidRPr="00455ECB">
        <w:t>Not applicable.</w:t>
      </w:r>
    </w:p>
    <w:p w:rsidR="00000000" w:rsidRPr="00455ECB" w:rsidP="00455ECB">
      <w:pPr>
        <w:pStyle w:val="AllowPageBreak"/>
      </w:pPr>
    </w:p>
    <w:p w:rsidR="00000000" w:rsidRPr="00455ECB" w:rsidP="00455ECB">
      <w:pPr>
        <w:pStyle w:val="Heading1"/>
      </w:pPr>
      <w:bookmarkStart w:id="2" w:name="O_56852"/>
      <w:bookmarkEnd w:id="2"/>
      <w:r w:rsidRPr="00455ECB">
        <w:t>Description</w:t>
      </w:r>
    </w:p>
    <w:p w:rsidR="00000000" w:rsidRPr="00455ECB" w:rsidP="00455ECB">
      <w:pPr>
        <w:pStyle w:val="BodyText"/>
      </w:pPr>
      <w:r w:rsidRPr="00455ECB">
        <w:t>Not applicable.</w:t>
      </w:r>
    </w:p>
    <w:p w:rsidR="00000000" w:rsidRPr="00455ECB" w:rsidP="00455ECB">
      <w:pPr>
        <w:pStyle w:val="AllowPageBreak"/>
      </w:pPr>
    </w:p>
    <w:p w:rsidR="00000000" w:rsidRPr="00455ECB" w:rsidP="00455ECB">
      <w:pPr>
        <w:pStyle w:val="Heading1"/>
      </w:pPr>
      <w:bookmarkStart w:id="3" w:name="O_56853"/>
      <w:bookmarkEnd w:id="3"/>
      <w:r w:rsidRPr="00455EC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CB" w:rsidP="00455ECB">
            <w:pPr>
              <w:pStyle w:val="BodyText"/>
            </w:pPr>
            <w:r w:rsidRPr="00455ECB">
              <w:t>These units contribute to the PUA30510 Certificate III in Public Safety (SES Operations).</w:t>
            </w:r>
          </w:p>
        </w:tc>
      </w:tr>
    </w:tbl>
    <w:p w:rsidR="00000000" w:rsidRPr="00455ECB" w:rsidP="00455ECB">
      <w:pPr>
        <w:pStyle w:val="BodyText"/>
      </w:pPr>
    </w:p>
    <w:p w:rsidR="00000000" w:rsidRPr="00455ECB" w:rsidP="00455ECB">
      <w:pPr>
        <w:pStyle w:val="AllowPageBreak"/>
      </w:pPr>
    </w:p>
    <w:p w:rsidR="00000000" w:rsidRPr="00455ECB" w:rsidP="00455ECB">
      <w:pPr>
        <w:pStyle w:val="Heading1"/>
      </w:pPr>
      <w:bookmarkStart w:id="4" w:name="O_56854"/>
      <w:bookmarkEnd w:id="4"/>
      <w:r w:rsidRPr="00455ECB">
        <w:t>Licensing/Regulatory Info</w:t>
      </w:r>
      <w:r w:rsidRPr="00455ECB">
        <w:t>rmation</w:t>
      </w:r>
    </w:p>
    <w:p w:rsidR="00000000" w:rsidRPr="00455ECB" w:rsidP="00455ECB">
      <w:pPr>
        <w:pStyle w:val="BodyText"/>
      </w:pPr>
      <w:r w:rsidRPr="00455ECB">
        <w:t>Not applicable.</w:t>
      </w:r>
    </w:p>
    <w:p w:rsidR="00000000" w:rsidRPr="00455ECB" w:rsidP="00455ECB">
      <w:pPr>
        <w:pStyle w:val="AllowPageBreak"/>
      </w:pPr>
    </w:p>
    <w:p w:rsidR="00000000" w:rsidRPr="00455ECB" w:rsidP="00455ECB">
      <w:pPr>
        <w:pStyle w:val="Heading1"/>
      </w:pPr>
      <w:bookmarkStart w:id="5" w:name="O_56855"/>
      <w:bookmarkEnd w:id="5"/>
      <w:r w:rsidRPr="00455EC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1"/>
        <w:gridCol w:w="2270"/>
        <w:gridCol w:w="3445"/>
      </w:tblGrid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rPr>
                <w:rStyle w:val="SpecialBold"/>
              </w:rPr>
              <w:t>Units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ICAU1133B</w:t>
            </w:r>
          </w:p>
        </w:tc>
        <w:tc>
          <w:tcPr>
            <w:tcW w:w="3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CB" w:rsidP="00455ECB">
            <w:pPr>
              <w:pStyle w:val="BodyText"/>
            </w:pPr>
            <w:r w:rsidRPr="00455ECB">
              <w:t>Send and retrieve</w:t>
            </w:r>
          </w:p>
          <w:p w:rsidR="00000000" w:rsidRPr="00455ECB" w:rsidP="00455ECB">
            <w:pPr>
              <w:pStyle w:val="BodyText"/>
            </w:pPr>
            <w:r w:rsidRPr="00455ECB">
              <w:t>information using web</w:t>
            </w:r>
          </w:p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browsers and email</w:t>
            </w:r>
          </w:p>
        </w:tc>
      </w:tr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ICAU2006B</w:t>
            </w:r>
          </w:p>
        </w:tc>
        <w:tc>
          <w:tcPr>
            <w:tcW w:w="3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Operate computing packages</w:t>
            </w:r>
          </w:p>
        </w:tc>
      </w:tr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PUAOPE013A</w:t>
            </w:r>
          </w:p>
        </w:tc>
        <w:tc>
          <w:tcPr>
            <w:tcW w:w="3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Operate communications systems and equipment</w:t>
            </w:r>
          </w:p>
        </w:tc>
      </w:tr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PUASES012A</w:t>
            </w:r>
          </w:p>
        </w:tc>
        <w:tc>
          <w:tcPr>
            <w:tcW w:w="3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Work as a team member in an emergency operations centre</w:t>
            </w:r>
          </w:p>
        </w:tc>
      </w:tr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TLIH107D</w:t>
            </w:r>
          </w:p>
        </w:tc>
        <w:tc>
          <w:tcPr>
            <w:tcW w:w="3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CB" w:rsidP="00455ECB">
            <w:pPr>
              <w:pStyle w:val="BodyText"/>
            </w:pPr>
            <w:r w:rsidRPr="00455ECB">
              <w:t>Interpret road maps and navigate pre-determined routes</w:t>
            </w:r>
          </w:p>
        </w:tc>
      </w:tr>
    </w:tbl>
    <w:p w:rsidR="00000000" w:rsidRPr="00455ECB" w:rsidP="00455ECB">
      <w:pPr>
        <w:pStyle w:val="BodyText"/>
      </w:pPr>
    </w:p>
    <w:p w:rsidR="00000000" w:rsidRPr="00455ECB" w:rsidP="00455ECB">
      <w:pPr>
        <w:pStyle w:val="AllowPageBreak"/>
      </w:pPr>
    </w:p>
    <w:p w:rsidR="00000000" w:rsidRPr="00455ECB" w:rsidP="00455ECB">
      <w:pPr>
        <w:pStyle w:val="Heading1"/>
      </w:pPr>
      <w:bookmarkStart w:id="6" w:name="O_56857"/>
      <w:bookmarkEnd w:id="6"/>
      <w:r w:rsidRPr="00455EC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CB" w:rsidP="00455ECB">
            <w:pPr>
              <w:pStyle w:val="BodyText"/>
            </w:pPr>
            <w:r w:rsidRPr="00455ECB">
              <w:t>Members of an operations centre team</w:t>
            </w:r>
          </w:p>
        </w:tc>
      </w:tr>
    </w:tbl>
    <w:p w:rsidR="00000000" w:rsidRPr="00455ECB" w:rsidP="00455ECB">
      <w:pPr>
        <w:pStyle w:val="BodyText"/>
      </w:pPr>
    </w:p>
    <w:p w:rsidR="00000000" w:rsidRPr="00455ECB" w:rsidP="00455ECB">
      <w:pPr>
        <w:pStyle w:val="AllowPageBreak"/>
      </w:pPr>
    </w:p>
    <w:p w:rsidR="00000000" w:rsidRPr="00455ECB" w:rsidP="00455ECB">
      <w:pPr>
        <w:pStyle w:val="Heading1"/>
      </w:pPr>
      <w:bookmarkStart w:id="7" w:name="O_56858"/>
      <w:bookmarkEnd w:id="7"/>
      <w:r w:rsidRPr="00455EC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t>These units from the PUA00 Public Safety Training Package, the ICA05 Information and Communications Training Package and the TLI07 Transport and Logistics Training Pack</w:t>
            </w:r>
            <w:r w:rsidRPr="00455ECB">
              <w:t>age meet the industry requirements to commence working as a member within a SES operations centre.</w:t>
            </w:r>
          </w:p>
        </w:tc>
      </w:tr>
      <w:tr w:rsidTr="00CA19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CB">
            <w:pPr>
              <w:pStyle w:val="BodyText"/>
              <w:rPr>
                <w:lang w:val="en-NZ"/>
              </w:rPr>
            </w:pPr>
            <w:r w:rsidRPr="00455ECB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CB" w:rsidP="00455ECB">
            <w:pPr>
              <w:pStyle w:val="BodyText"/>
            </w:pPr>
            <w:r w:rsidRPr="00455ECB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455ECB" w:rsidP="00455ECB">
      <w:pPr>
        <w:pStyle w:val="BodyText"/>
      </w:pPr>
    </w:p>
    <w:p w:rsidR="00000000" w:rsidRPr="00455ECB" w:rsidP="00455ECB"/>
    <w:sectPr w:rsidSect="00455E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CB" w:rsidRPr="00CA19CF" w:rsidP="00CA19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9CF" w:rsidP="00455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9CF" w:rsidP="00455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A19CF" w:rsidP="00455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CB" w:rsidRPr="00CA19CF" w:rsidP="00CA19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9CF" w:rsidRPr="002D2AF8" w:rsidP="00455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PUASS00018 Operations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A19CF" w:rsidP="00455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ECB"/>
  </w:style>
  <w:style w:type="character" w:customStyle="1" w:styleId="Heading1Char">
    <w:name w:val="Heading 1 Char"/>
    <w:basedOn w:val="DefaultParagraphFont"/>
    <w:link w:val="Heading1"/>
    <w:rsid w:val="00455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E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E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5ECB"/>
    <w:rPr>
      <w:b/>
      <w:spacing w:val="0"/>
    </w:rPr>
  </w:style>
  <w:style w:type="paragraph" w:customStyle="1" w:styleId="SuperHeading">
    <w:name w:val="SuperHeading"/>
    <w:basedOn w:val="Normal"/>
    <w:rsid w:val="00455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E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E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E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ECB"/>
    <w:rPr>
      <w:i/>
    </w:rPr>
  </w:style>
  <w:style w:type="paragraph" w:styleId="Caption">
    <w:name w:val="caption"/>
    <w:basedOn w:val="BodyText"/>
    <w:next w:val="Normal"/>
    <w:qFormat/>
    <w:rsid w:val="00455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ECB"/>
  </w:style>
  <w:style w:type="paragraph" w:styleId="TableofFigures">
    <w:name w:val="table of figures"/>
    <w:basedOn w:val="Normal"/>
    <w:next w:val="Normal"/>
    <w:semiHidden/>
    <w:rsid w:val="00455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ECB"/>
    <w:pPr>
      <w:numPr>
        <w:numId w:val="9"/>
      </w:numPr>
    </w:pPr>
  </w:style>
  <w:style w:type="character" w:customStyle="1" w:styleId="WingdingSymbols">
    <w:name w:val="Wingding Symbols"/>
    <w:rsid w:val="00455ECB"/>
    <w:rPr>
      <w:rFonts w:ascii="Wingdings" w:hAnsi="Wingdings"/>
    </w:rPr>
  </w:style>
  <w:style w:type="paragraph" w:customStyle="1" w:styleId="TableHeading">
    <w:name w:val="Table Heading"/>
    <w:basedOn w:val="HeadingBase"/>
    <w:rsid w:val="00455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ECB"/>
    <w:rPr>
      <w:color w:val="0033CC"/>
      <w:u w:val="none"/>
    </w:rPr>
  </w:style>
  <w:style w:type="paragraph" w:customStyle="1" w:styleId="BodyTextRight">
    <w:name w:val="Body Text Right"/>
    <w:basedOn w:val="BodyText"/>
    <w:rsid w:val="00455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E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ECB"/>
    <w:rPr>
      <w:sz w:val="32"/>
    </w:rPr>
  </w:style>
  <w:style w:type="paragraph" w:customStyle="1" w:styleId="HeadingProcedure">
    <w:name w:val="Heading Procedure"/>
    <w:basedOn w:val="HeadingBase"/>
    <w:next w:val="Normal"/>
    <w:rsid w:val="00455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ECB"/>
    <w:pPr>
      <w:spacing w:before="60" w:after="60"/>
    </w:pPr>
  </w:style>
  <w:style w:type="paragraph" w:styleId="ListContinue">
    <w:name w:val="List Continue"/>
    <w:basedOn w:val="List"/>
    <w:rsid w:val="00455ECB"/>
    <w:pPr>
      <w:ind w:firstLine="0"/>
    </w:pPr>
  </w:style>
  <w:style w:type="paragraph" w:customStyle="1" w:styleId="ListNote">
    <w:name w:val="List Note"/>
    <w:basedOn w:val="List"/>
    <w:rsid w:val="00455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ECB"/>
    <w:rPr>
      <w:rFonts w:ascii="Courier New" w:hAnsi="Courier New"/>
    </w:rPr>
  </w:style>
  <w:style w:type="paragraph" w:customStyle="1" w:styleId="NoteBullet">
    <w:name w:val="Note Bullet"/>
    <w:basedOn w:val="Note"/>
    <w:rsid w:val="00455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E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ECB"/>
    <w:rPr>
      <w:b/>
      <w:smallCaps/>
    </w:rPr>
  </w:style>
  <w:style w:type="paragraph" w:customStyle="1" w:styleId="TableListNumber">
    <w:name w:val="Table List Number"/>
    <w:basedOn w:val="ListNumber"/>
    <w:rsid w:val="00455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ECB"/>
    <w:pPr>
      <w:numPr>
        <w:numId w:val="7"/>
      </w:numPr>
    </w:pPr>
  </w:style>
  <w:style w:type="paragraph" w:customStyle="1" w:styleId="ListAlpha2">
    <w:name w:val="List Alpha 2"/>
    <w:basedOn w:val="List2"/>
    <w:rsid w:val="00455ECB"/>
    <w:pPr>
      <w:numPr>
        <w:numId w:val="6"/>
      </w:numPr>
    </w:pPr>
  </w:style>
  <w:style w:type="paragraph" w:styleId="List2">
    <w:name w:val="List 2"/>
    <w:basedOn w:val="BodyText"/>
    <w:rsid w:val="00455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E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ECB"/>
    <w:pPr>
      <w:numPr>
        <w:numId w:val="1"/>
      </w:numPr>
    </w:pPr>
  </w:style>
  <w:style w:type="paragraph" w:styleId="ListBullet5">
    <w:name w:val="List Bullet 5"/>
    <w:basedOn w:val="List5"/>
    <w:rsid w:val="00455ECB"/>
    <w:pPr>
      <w:numPr>
        <w:numId w:val="2"/>
      </w:numPr>
    </w:pPr>
  </w:style>
  <w:style w:type="paragraph" w:styleId="ListContinue2">
    <w:name w:val="List Continue 2"/>
    <w:basedOn w:val="List2"/>
    <w:rsid w:val="00455ECB"/>
    <w:pPr>
      <w:ind w:firstLine="0"/>
    </w:pPr>
  </w:style>
  <w:style w:type="paragraph" w:styleId="ListContinue3">
    <w:name w:val="List Continue 3"/>
    <w:basedOn w:val="List3"/>
    <w:rsid w:val="00455ECB"/>
    <w:pPr>
      <w:ind w:left="1021" w:firstLine="0"/>
    </w:pPr>
  </w:style>
  <w:style w:type="paragraph" w:styleId="ListContinue4">
    <w:name w:val="List Continue 4"/>
    <w:basedOn w:val="List4"/>
    <w:rsid w:val="00455ECB"/>
    <w:pPr>
      <w:ind w:firstLine="0"/>
    </w:pPr>
  </w:style>
  <w:style w:type="paragraph" w:styleId="ListContinue5">
    <w:name w:val="List Continue 5"/>
    <w:basedOn w:val="List5"/>
    <w:rsid w:val="00455ECB"/>
    <w:pPr>
      <w:ind w:firstLine="0"/>
    </w:pPr>
  </w:style>
  <w:style w:type="paragraph" w:styleId="ListNumber3">
    <w:name w:val="List Number 3"/>
    <w:basedOn w:val="List3"/>
    <w:rsid w:val="00455ECB"/>
    <w:pPr>
      <w:numPr>
        <w:numId w:val="3"/>
      </w:numPr>
    </w:pPr>
  </w:style>
  <w:style w:type="paragraph" w:styleId="ListNumber4">
    <w:name w:val="List Number 4"/>
    <w:basedOn w:val="List4"/>
    <w:rsid w:val="00455ECB"/>
    <w:pPr>
      <w:numPr>
        <w:numId w:val="4"/>
      </w:numPr>
    </w:pPr>
  </w:style>
  <w:style w:type="paragraph" w:styleId="ListNumber5">
    <w:name w:val="List Number 5"/>
    <w:basedOn w:val="List5"/>
    <w:rsid w:val="00455ECB"/>
    <w:pPr>
      <w:numPr>
        <w:numId w:val="5"/>
      </w:numPr>
    </w:pPr>
  </w:style>
  <w:style w:type="paragraph" w:styleId="BlockText">
    <w:name w:val="Block Text"/>
    <w:basedOn w:val="Normal"/>
    <w:rsid w:val="00455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ECB"/>
    <w:rPr>
      <w:sz w:val="16"/>
      <w:vertAlign w:val="superscript"/>
    </w:rPr>
  </w:style>
  <w:style w:type="character" w:customStyle="1" w:styleId="Symbols">
    <w:name w:val="Symbols"/>
    <w:basedOn w:val="DefaultParagraphFont"/>
    <w:rsid w:val="00455ECB"/>
    <w:rPr>
      <w:rFonts w:ascii="Symbol" w:hAnsi="Symbol"/>
    </w:rPr>
  </w:style>
  <w:style w:type="character" w:customStyle="1" w:styleId="MenuOptions">
    <w:name w:val="Menu Options"/>
    <w:basedOn w:val="DefaultParagraphFont"/>
    <w:rsid w:val="00455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ECB"/>
    <w:rPr>
      <w:b/>
    </w:rPr>
  </w:style>
  <w:style w:type="character" w:customStyle="1" w:styleId="Underlined">
    <w:name w:val="Underlined"/>
    <w:basedOn w:val="DefaultParagraphFont"/>
    <w:rsid w:val="00455ECB"/>
    <w:rPr>
      <w:u w:val="single"/>
    </w:rPr>
  </w:style>
  <w:style w:type="paragraph" w:customStyle="1" w:styleId="TableBodyTextRight">
    <w:name w:val="Table Body Text Right"/>
    <w:basedOn w:val="TableBodyText"/>
    <w:rsid w:val="00455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ECB"/>
    <w:rPr>
      <w:sz w:val="18"/>
    </w:rPr>
  </w:style>
  <w:style w:type="paragraph" w:customStyle="1" w:styleId="BodySmallRight">
    <w:name w:val="Body Small Right"/>
    <w:basedOn w:val="BodyTextRight"/>
    <w:rsid w:val="00455ECB"/>
    <w:rPr>
      <w:sz w:val="18"/>
      <w:szCs w:val="18"/>
    </w:rPr>
  </w:style>
  <w:style w:type="paragraph" w:customStyle="1" w:styleId="MarginEdition">
    <w:name w:val="Margin Edition"/>
    <w:basedOn w:val="MarginNote"/>
    <w:rsid w:val="00455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ECB"/>
    <w:rPr>
      <w:sz w:val="2"/>
      <w:szCs w:val="2"/>
    </w:rPr>
  </w:style>
  <w:style w:type="character" w:customStyle="1" w:styleId="Small">
    <w:name w:val="Small"/>
    <w:basedOn w:val="DefaultParagraphFont"/>
    <w:rsid w:val="00455ECB"/>
    <w:rPr>
      <w:sz w:val="16"/>
    </w:rPr>
  </w:style>
  <w:style w:type="paragraph" w:customStyle="1" w:styleId="WideTable">
    <w:name w:val="Wide Table"/>
    <w:basedOn w:val="Normal"/>
    <w:rsid w:val="00455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ECB"/>
  </w:style>
  <w:style w:type="paragraph" w:styleId="Quote">
    <w:name w:val="Quote"/>
    <w:basedOn w:val="Heading1"/>
    <w:link w:val="QuoteChar"/>
    <w:qFormat/>
    <w:rsid w:val="00455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ECB"/>
    <w:pPr>
      <w:pageBreakBefore/>
    </w:pPr>
  </w:style>
  <w:style w:type="paragraph" w:customStyle="1" w:styleId="Border">
    <w:name w:val="Border"/>
    <w:basedOn w:val="Normal"/>
    <w:qFormat/>
    <w:rsid w:val="00455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ECB"/>
    <w:rPr>
      <w:u w:val="single"/>
    </w:rPr>
  </w:style>
  <w:style w:type="character" w:customStyle="1" w:styleId="BoldandItalics">
    <w:name w:val="Bold and Italics"/>
    <w:qFormat/>
    <w:rsid w:val="00455ECB"/>
    <w:rPr>
      <w:b/>
      <w:i/>
      <w:u w:val="none"/>
    </w:rPr>
  </w:style>
  <w:style w:type="paragraph" w:styleId="BalloonText">
    <w:name w:val="Balloon Text"/>
    <w:basedOn w:val="Normal"/>
    <w:link w:val="BalloonTextChar"/>
    <w:rsid w:val="00455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E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E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1026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PUASS00018 Operations Centre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2013-04-19T05:29:00Z</dcterms:created>
  <dcterms:modified xsi:type="dcterms:W3CDTF">2013-04-19T05:29:00Z</dcterms:modified>
</cp:coreProperties>
</file>