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3179D" w:rsidP="00B3179D">
      <w:pPr>
        <w:pStyle w:val="Title"/>
      </w:pPr>
      <w:bookmarkStart w:id="0" w:name="_GoBack"/>
      <w:bookmarkEnd w:id="0"/>
      <w:r>
        <w:fldChar w:fldCharType="begin"/>
      </w:r>
      <w:r>
        <w:instrText xml:space="preserve"> TITLE   \* MERGEFORMAT </w:instrText>
      </w:r>
      <w:r>
        <w:fldChar w:fldCharType="separate"/>
      </w:r>
      <w:r>
        <w:t>PUASES010A Plan, activate and maintain a communications network</w:t>
      </w:r>
      <w:r>
        <w:fldChar w:fldCharType="end"/>
      </w:r>
    </w:p>
    <w:p w:rsidR="00B3179D" w:rsidP="00B3179D">
      <w:pPr>
        <w:pStyle w:val="Version"/>
        <w:sectPr w:rsidSect="00CA6CD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Revision Number: 2</w:t>
      </w:r>
      <w:r>
        <w:fldChar w:fldCharType="end"/>
      </w:r>
    </w:p>
    <w:p w:rsidR="00000000" w:rsidRPr="00CA6CD5" w:rsidP="00CA6CD5">
      <w:pPr>
        <w:pStyle w:val="SuperHeading"/>
      </w:pPr>
      <w:r w:rsidRPr="00CA6CD5">
        <w:t>PUASES010A Plan, activate and maintain a communications network</w:t>
      </w:r>
    </w:p>
    <w:p w:rsidR="00000000" w:rsidRPr="00CA6CD5" w:rsidP="00CA6CD5">
      <w:pPr>
        <w:pStyle w:val="SuperHeading"/>
      </w:pPr>
    </w:p>
    <w:p w:rsidR="00000000" w:rsidRPr="00CA6CD5" w:rsidP="00CA6CD5">
      <w:pPr>
        <w:pStyle w:val="Heading1"/>
      </w:pPr>
      <w:bookmarkStart w:id="1" w:name="O_454132"/>
      <w:bookmarkEnd w:id="1"/>
      <w:r w:rsidRPr="00CA6CD5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34"/>
        <w:gridCol w:w="1134"/>
        <w:gridCol w:w="3969"/>
      </w:tblGrid>
      <w:tr w:rsidTr="00B3179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A6CD5" w:rsidP="00CA6CD5">
            <w:pPr>
              <w:pStyle w:val="TableBodyText"/>
            </w:pPr>
            <w:r w:rsidRPr="00CA6CD5">
              <w:rPr>
                <w:rStyle w:val="SpecialBold"/>
              </w:rPr>
              <w:t>Release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A6CD5" w:rsidP="00CA6CD5">
            <w:pPr>
              <w:pStyle w:val="TableBodyText"/>
            </w:pPr>
            <w:r w:rsidRPr="00CA6CD5">
              <w:rPr>
                <w:rStyle w:val="SpecialBold"/>
              </w:rPr>
              <w:t>TP version</w:t>
            </w:r>
          </w:p>
        </w:tc>
        <w:tc>
          <w:tcPr>
            <w:tcW w:w="3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6CD5">
            <w:pPr>
              <w:pStyle w:val="TableBodyText"/>
              <w:rPr>
                <w:lang w:val="en-NZ"/>
              </w:rPr>
            </w:pPr>
            <w:r w:rsidRPr="00CA6CD5">
              <w:rPr>
                <w:rStyle w:val="SpecialBold"/>
              </w:rPr>
              <w:t>Comments</w:t>
            </w:r>
          </w:p>
        </w:tc>
      </w:tr>
      <w:tr w:rsidTr="00B3179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6CD5">
            <w:pPr>
              <w:pStyle w:val="TableBodyText"/>
              <w:rPr>
                <w:lang w:val="en-NZ"/>
              </w:rPr>
            </w:pPr>
            <w:r w:rsidRPr="00CA6CD5">
              <w:t>2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6CD5">
            <w:pPr>
              <w:pStyle w:val="TableBodyText"/>
              <w:rPr>
                <w:lang w:val="en-NZ"/>
              </w:rPr>
            </w:pPr>
            <w:r w:rsidRPr="00CA6CD5">
              <w:t>PUA12 V1</w:t>
            </w:r>
          </w:p>
        </w:tc>
        <w:tc>
          <w:tcPr>
            <w:tcW w:w="3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6CD5">
            <w:pPr>
              <w:pStyle w:val="TableBodyText"/>
              <w:rPr>
                <w:lang w:val="en-NZ"/>
              </w:rPr>
            </w:pPr>
            <w:r w:rsidRPr="00CA6CD5">
              <w:t>Layout adjusted.</w:t>
            </w:r>
          </w:p>
        </w:tc>
      </w:tr>
      <w:tr w:rsidTr="00B3179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6CD5">
            <w:pPr>
              <w:pStyle w:val="TableBodyText"/>
              <w:rPr>
                <w:lang w:val="en-NZ"/>
              </w:rPr>
            </w:pPr>
            <w:r w:rsidRPr="00CA6CD5">
              <w:t>1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6CD5">
            <w:pPr>
              <w:pStyle w:val="TableBodyText"/>
              <w:rPr>
                <w:lang w:val="en-NZ"/>
              </w:rPr>
            </w:pPr>
            <w:r w:rsidRPr="00CA6CD5">
              <w:t>PUA00 V8.1</w:t>
            </w:r>
          </w:p>
        </w:tc>
        <w:tc>
          <w:tcPr>
            <w:tcW w:w="3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A6CD5" w:rsidP="00CA6CD5">
            <w:pPr>
              <w:pStyle w:val="TableBodyText"/>
            </w:pPr>
            <w:r w:rsidRPr="00CA6CD5">
              <w:t>First release in TGA.</w:t>
            </w:r>
          </w:p>
        </w:tc>
      </w:tr>
    </w:tbl>
    <w:p w:rsidR="00000000" w:rsidRPr="00CA6CD5" w:rsidP="00CA6CD5">
      <w:pPr>
        <w:pStyle w:val="TableBodyText"/>
      </w:pPr>
    </w:p>
    <w:p w:rsidR="00000000" w:rsidRPr="00CA6CD5" w:rsidP="00CA6CD5">
      <w:pPr>
        <w:pStyle w:val="AllowPageBreak"/>
      </w:pPr>
    </w:p>
    <w:p w:rsidR="00000000" w:rsidRPr="00CA6CD5" w:rsidP="00CA6CD5">
      <w:pPr>
        <w:pStyle w:val="Heading1"/>
      </w:pPr>
      <w:bookmarkStart w:id="2" w:name="O_454128"/>
      <w:bookmarkEnd w:id="2"/>
      <w:r w:rsidRPr="00CA6CD5">
        <w:t>Unit Descriptor</w:t>
      </w:r>
    </w:p>
    <w:p w:rsidR="00000000" w:rsidRPr="00CA6CD5" w:rsidP="00CA6CD5">
      <w:pPr>
        <w:pStyle w:val="BodyText"/>
      </w:pPr>
      <w:r w:rsidRPr="00CA6CD5">
        <w:t>This unit covers the competency required to plan, activate and maintain a communications network in routine and operational situations</w:t>
      </w:r>
    </w:p>
    <w:p w:rsidR="00000000" w:rsidRPr="00CA6CD5" w:rsidP="00CA6CD5">
      <w:pPr>
        <w:pStyle w:val="BodyText"/>
      </w:pPr>
      <w:r w:rsidRPr="00CA6CD5">
        <w:t xml:space="preserve">This unit replaces PUASES004B Establish and maintain </w:t>
      </w:r>
      <w:r w:rsidRPr="00CA6CD5">
        <w:t>a communications network.</w:t>
      </w:r>
    </w:p>
    <w:p w:rsidR="00000000" w:rsidRPr="00CA6CD5" w:rsidP="00CA6CD5">
      <w:pPr>
        <w:pStyle w:val="AllowPageBreak"/>
      </w:pPr>
    </w:p>
    <w:p w:rsidR="00000000" w:rsidRPr="00CA6CD5" w:rsidP="00CA6CD5">
      <w:pPr>
        <w:pStyle w:val="Heading1"/>
      </w:pPr>
      <w:bookmarkStart w:id="3" w:name="O_454139"/>
      <w:bookmarkEnd w:id="3"/>
      <w:r w:rsidRPr="00CA6CD5">
        <w:t>Application of the Unit</w:t>
      </w:r>
    </w:p>
    <w:p w:rsidR="00000000" w:rsidRPr="00CA6CD5" w:rsidP="00CA6CD5">
      <w:pPr>
        <w:pStyle w:val="BodyText"/>
      </w:pPr>
      <w:r w:rsidRPr="00CA6CD5">
        <w:t>The application of this unit would inform roles and responsibilities for individuals who plan, activate and maintain a communications network which has existing and established arrangements</w:t>
      </w:r>
      <w:r w:rsidRPr="00CA6CD5">
        <w:t xml:space="preserve"> and equipment.</w:t>
      </w:r>
    </w:p>
    <w:p w:rsidR="00000000" w:rsidRPr="00CA6CD5" w:rsidP="00CA6CD5">
      <w:pPr>
        <w:pStyle w:val="BodyText"/>
      </w:pPr>
      <w:r w:rsidRPr="00CA6CD5">
        <w:t>The requirements for the communications network and associated tasks will be determined by the nature of the routine and operational situation/context, legislative requirements, emergency management plans and organisational policies and pro</w:t>
      </w:r>
      <w:r w:rsidRPr="00CA6CD5">
        <w:t>cedures.</w:t>
      </w:r>
    </w:p>
    <w:p w:rsidR="00000000" w:rsidRPr="00CA6CD5" w:rsidP="00CA6CD5">
      <w:pPr>
        <w:pStyle w:val="BodyText"/>
      </w:pPr>
      <w:r w:rsidRPr="00CA6CD5">
        <w:t>Applicable roles and jobs may involve emergency services personnel, conservation and land management agencies, tourism operators, search and rescue operators, local government agencies, contractors and volunteer organisations.</w:t>
      </w:r>
    </w:p>
    <w:p w:rsidR="00000000" w:rsidRPr="00CA6CD5" w:rsidP="00CA6CD5">
      <w:pPr>
        <w:pStyle w:val="AllowPageBreak"/>
      </w:pPr>
    </w:p>
    <w:p w:rsidR="00000000" w:rsidRPr="00CA6CD5" w:rsidP="00CA6CD5">
      <w:pPr>
        <w:pStyle w:val="Heading1"/>
      </w:pPr>
      <w:bookmarkStart w:id="4" w:name="O_454133"/>
      <w:bookmarkEnd w:id="4"/>
      <w:r w:rsidRPr="00CA6CD5">
        <w:t>Lic</w:t>
      </w:r>
      <w:r w:rsidRPr="00CA6CD5">
        <w:t>ensing/Regulatory Information</w:t>
      </w:r>
    </w:p>
    <w:p w:rsidR="00000000" w:rsidRPr="00CA6CD5" w:rsidP="00CA6CD5">
      <w:pPr>
        <w:pStyle w:val="BodyText"/>
      </w:pPr>
      <w:r w:rsidRPr="00CA6CD5">
        <w:t>Not applicable.</w:t>
      </w:r>
    </w:p>
    <w:p w:rsidR="00000000" w:rsidRPr="00CA6CD5" w:rsidP="00CA6CD5">
      <w:pPr>
        <w:pStyle w:val="AllowPageBreak"/>
      </w:pPr>
    </w:p>
    <w:p w:rsidR="00000000" w:rsidRPr="00CA6CD5" w:rsidP="00CA6CD5">
      <w:pPr>
        <w:pStyle w:val="Heading1"/>
      </w:pPr>
      <w:bookmarkStart w:id="5" w:name="O_454131"/>
      <w:bookmarkEnd w:id="5"/>
      <w:r w:rsidRPr="00CA6CD5">
        <w:t>Pre-Requisites</w:t>
      </w:r>
    </w:p>
    <w:p w:rsidR="00000000" w:rsidRPr="00CA6CD5" w:rsidP="00CA6CD5">
      <w:pPr>
        <w:pStyle w:val="BodyText"/>
      </w:pPr>
      <w:r w:rsidRPr="00CA6CD5">
        <w:t>PUAOPE013A Operate communications systems and equipment</w:t>
      </w:r>
    </w:p>
    <w:p w:rsidR="00000000" w:rsidRPr="00CA6CD5" w:rsidP="00CA6CD5">
      <w:pPr>
        <w:pStyle w:val="AllowPageBreak"/>
      </w:pPr>
    </w:p>
    <w:p w:rsidR="00000000" w:rsidRPr="00CA6CD5" w:rsidP="00CA6CD5">
      <w:pPr>
        <w:pStyle w:val="Heading1"/>
      </w:pPr>
      <w:bookmarkStart w:id="6" w:name="O_454136"/>
      <w:bookmarkEnd w:id="6"/>
      <w:r w:rsidRPr="00CA6CD5">
        <w:t>Employability Skills Information</w:t>
      </w:r>
    </w:p>
    <w:p w:rsidR="00000000" w:rsidRPr="00CA6CD5" w:rsidP="00CA6CD5">
      <w:pPr>
        <w:pStyle w:val="BodyText"/>
      </w:pPr>
      <w:r w:rsidRPr="00CA6CD5">
        <w:t>This unit contains employability skills.</w:t>
      </w:r>
    </w:p>
    <w:p w:rsidR="00000000" w:rsidRPr="00CA6CD5" w:rsidP="00CA6CD5">
      <w:pPr>
        <w:pStyle w:val="AllowPageBreak"/>
      </w:pPr>
    </w:p>
    <w:p w:rsidR="00000000" w:rsidRPr="00CA6CD5" w:rsidP="00CA6CD5">
      <w:pPr>
        <w:pStyle w:val="Heading1"/>
      </w:pPr>
      <w:bookmarkStart w:id="7" w:name="O_454137"/>
      <w:bookmarkEnd w:id="7"/>
      <w:r w:rsidRPr="00CA6CD5">
        <w:t>Elements and Performance Criteria Pre-Content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B3179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6CD5">
            <w:pPr>
              <w:pStyle w:val="BodyText"/>
              <w:rPr>
                <w:lang w:val="en-NZ"/>
              </w:rPr>
            </w:pPr>
            <w:r w:rsidRPr="00CA6CD5">
              <w:t>Elements describe the essential outcomes of a Unit of Competency.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A6CD5" w:rsidP="00CA6CD5">
            <w:pPr>
              <w:pStyle w:val="BodyText"/>
            </w:pPr>
            <w:r w:rsidRPr="00CA6CD5">
              <w:t xml:space="preserve">Performance Criteria describe the required performance needed to demonstrate achievement of the element. Where </w:t>
            </w:r>
            <w:r w:rsidRPr="00CA6CD5">
              <w:rPr>
                <w:rStyle w:val="BoldandItalics"/>
              </w:rPr>
              <w:t>bold italicised</w:t>
            </w:r>
            <w:r w:rsidRPr="00CA6CD5">
              <w:t xml:space="preserve"> text is used, fur</w:t>
            </w:r>
            <w:r w:rsidRPr="00CA6CD5">
              <w:t>ther information is detailed in the Range Statement. Assessment of performance is to be consistent with the Evidence Guide.</w:t>
            </w:r>
          </w:p>
        </w:tc>
      </w:tr>
    </w:tbl>
    <w:p w:rsidR="00000000" w:rsidRPr="00CA6CD5" w:rsidP="00CA6CD5">
      <w:pPr>
        <w:pStyle w:val="BodyText"/>
      </w:pPr>
    </w:p>
    <w:p w:rsidR="00000000" w:rsidRPr="00CA6CD5" w:rsidP="00CA6CD5">
      <w:pPr>
        <w:pStyle w:val="AllowPageBreak"/>
      </w:pPr>
    </w:p>
    <w:p w:rsidR="00000000" w:rsidRPr="00CA6CD5" w:rsidP="00CA6CD5">
      <w:pPr>
        <w:pStyle w:val="Heading1"/>
      </w:pPr>
      <w:bookmarkStart w:id="8" w:name="O_454138"/>
      <w:bookmarkEnd w:id="8"/>
      <w:r w:rsidRPr="00CA6CD5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B3179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A6CD5" w:rsidP="00CA6CD5">
            <w:pPr>
              <w:pStyle w:val="BodyText"/>
            </w:pPr>
            <w:r w:rsidRPr="00CA6CD5">
              <w:rPr>
                <w:rStyle w:val="SpecialBold"/>
              </w:rPr>
              <w:t>ELEMENT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6CD5">
            <w:pPr>
              <w:pStyle w:val="BodyText"/>
              <w:rPr>
                <w:lang w:val="en-NZ"/>
              </w:rPr>
            </w:pPr>
            <w:r w:rsidRPr="00CA6CD5">
              <w:rPr>
                <w:rStyle w:val="SpecialBold"/>
              </w:rPr>
              <w:t>PERFORMANCE CRITERIA</w:t>
            </w:r>
          </w:p>
        </w:tc>
      </w:tr>
      <w:tr w:rsidTr="00B3179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6CD5">
            <w:pPr>
              <w:pStyle w:val="List"/>
              <w:rPr>
                <w:lang w:val="en-NZ"/>
              </w:rPr>
            </w:pPr>
            <w:r w:rsidRPr="00CA6CD5">
              <w:rPr>
                <w:rStyle w:val="SpecialBold"/>
              </w:rPr>
              <w:t>1.</w:t>
            </w:r>
            <w:r w:rsidRPr="00CA6CD5">
              <w:rPr>
                <w:rStyle w:val="SpecialBold"/>
              </w:rPr>
              <w:tab/>
              <w:t>Identify operational communications needs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A6CD5" w:rsidP="00CA6CD5">
            <w:pPr>
              <w:pStyle w:val="List"/>
            </w:pPr>
            <w:r w:rsidRPr="00CA6CD5">
              <w:t>1.1</w:t>
            </w:r>
            <w:r w:rsidRPr="00CA6CD5">
              <w:tab/>
            </w:r>
            <w:r w:rsidRPr="00CA6CD5">
              <w:rPr>
                <w:rStyle w:val="BoldandItalics"/>
              </w:rPr>
              <w:t>Operational communications considerations</w:t>
            </w:r>
            <w:r w:rsidRPr="00CA6CD5">
              <w:t xml:space="preserve"> and requirements are identified based on operational needs</w:t>
            </w:r>
          </w:p>
          <w:p w:rsidR="00000000" w:rsidRPr="00CA6CD5" w:rsidP="00CA6CD5">
            <w:pPr>
              <w:pStyle w:val="List"/>
            </w:pPr>
            <w:r w:rsidRPr="00CA6CD5">
              <w:t>1.2</w:t>
            </w:r>
            <w:r w:rsidRPr="00CA6CD5">
              <w:tab/>
              <w:t xml:space="preserve">Operational and task information is used to determine communications </w:t>
            </w:r>
            <w:r w:rsidRPr="00CA6CD5">
              <w:rPr>
                <w:rStyle w:val="BoldandItalics"/>
              </w:rPr>
              <w:t>network</w:t>
            </w:r>
            <w:r w:rsidRPr="00CA6CD5">
              <w:t xml:space="preserve"> and </w:t>
            </w:r>
            <w:r w:rsidRPr="00CA6CD5">
              <w:rPr>
                <w:rStyle w:val="BoldandItalics"/>
              </w:rPr>
              <w:t>equipment</w:t>
            </w:r>
            <w:r w:rsidRPr="00CA6CD5">
              <w:t xml:space="preserve"> requirements</w:t>
            </w:r>
          </w:p>
          <w:p w:rsidR="00000000" w:rsidRPr="00CA6CD5" w:rsidP="00CA6CD5">
            <w:pPr>
              <w:pStyle w:val="List"/>
            </w:pPr>
            <w:r w:rsidRPr="00CA6CD5">
              <w:t>1.3</w:t>
            </w:r>
            <w:r w:rsidRPr="00CA6CD5">
              <w:tab/>
              <w:t>Agencies, organisations and individuals inv</w:t>
            </w:r>
            <w:r w:rsidRPr="00CA6CD5">
              <w:t>olved in operation/s are identified</w:t>
            </w:r>
          </w:p>
          <w:p w:rsidR="00000000" w:rsidRPr="00CA6CD5" w:rsidP="00CA6CD5">
            <w:pPr>
              <w:pStyle w:val="List"/>
            </w:pPr>
            <w:r w:rsidRPr="00CA6CD5">
              <w:t>1.4</w:t>
            </w:r>
            <w:r w:rsidRPr="00CA6CD5">
              <w:tab/>
              <w:t>Established arrangements and equipment for communications are identified</w:t>
            </w:r>
          </w:p>
          <w:p w:rsidR="00000000" w:rsidP="00CA6CD5">
            <w:pPr>
              <w:pStyle w:val="List"/>
              <w:rPr>
                <w:lang w:val="en-NZ"/>
              </w:rPr>
            </w:pPr>
            <w:r w:rsidRPr="00CA6CD5">
              <w:t>1.5</w:t>
            </w:r>
            <w:r w:rsidRPr="00CA6CD5">
              <w:tab/>
              <w:t>Hazards and environmental conditions likely to impact on communications requirements are identified, assessed and controlled</w:t>
            </w:r>
          </w:p>
        </w:tc>
      </w:tr>
      <w:tr w:rsidTr="00B3179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6CD5">
            <w:pPr>
              <w:pStyle w:val="List"/>
              <w:rPr>
                <w:lang w:val="en-NZ"/>
              </w:rPr>
            </w:pPr>
            <w:r w:rsidRPr="00CA6CD5">
              <w:rPr>
                <w:rStyle w:val="SpecialBold"/>
              </w:rPr>
              <w:t>2.</w:t>
            </w:r>
            <w:r w:rsidRPr="00CA6CD5">
              <w:rPr>
                <w:rStyle w:val="SpecialBold"/>
              </w:rPr>
              <w:tab/>
              <w:t xml:space="preserve">Establish </w:t>
            </w:r>
            <w:r w:rsidRPr="00CA6CD5">
              <w:rPr>
                <w:rStyle w:val="SpecialBold"/>
              </w:rPr>
              <w:t>communications plan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A6CD5" w:rsidP="00CA6CD5">
            <w:pPr>
              <w:pStyle w:val="List"/>
            </w:pPr>
            <w:r w:rsidRPr="00CA6CD5">
              <w:t>2.1</w:t>
            </w:r>
            <w:r w:rsidRPr="00CA6CD5">
              <w:tab/>
              <w:t>Communications plan is prepared based on identified operational communications needs</w:t>
            </w:r>
          </w:p>
          <w:p w:rsidR="00000000" w:rsidRPr="00CA6CD5" w:rsidP="00CA6CD5">
            <w:pPr>
              <w:pStyle w:val="List"/>
            </w:pPr>
            <w:r w:rsidRPr="00CA6CD5">
              <w:t>2.2</w:t>
            </w:r>
            <w:r w:rsidRPr="00CA6CD5">
              <w:tab/>
            </w:r>
            <w:r w:rsidRPr="00CA6CD5">
              <w:rPr>
                <w:rStyle w:val="BoldandItalics"/>
              </w:rPr>
              <w:t>Appropriate communications strategies</w:t>
            </w:r>
            <w:r w:rsidRPr="00CA6CD5">
              <w:t xml:space="preserve"> and equipment are included in communications plan and network</w:t>
            </w:r>
          </w:p>
          <w:p w:rsidR="00000000" w:rsidRPr="00CA6CD5" w:rsidP="00CA6CD5">
            <w:pPr>
              <w:pStyle w:val="List"/>
            </w:pPr>
            <w:r w:rsidRPr="00CA6CD5">
              <w:t>2.3</w:t>
            </w:r>
            <w:r w:rsidRPr="00CA6CD5">
              <w:tab/>
              <w:t>Personnel are briefed on requirements o</w:t>
            </w:r>
            <w:r w:rsidRPr="00CA6CD5">
              <w:t>f the communications plan</w:t>
            </w:r>
          </w:p>
          <w:p w:rsidR="00000000" w:rsidP="00CA6CD5">
            <w:pPr>
              <w:pStyle w:val="List"/>
              <w:rPr>
                <w:lang w:val="en-NZ"/>
              </w:rPr>
            </w:pPr>
            <w:r w:rsidRPr="00CA6CD5">
              <w:t>2.4</w:t>
            </w:r>
            <w:r w:rsidRPr="00CA6CD5">
              <w:tab/>
              <w:t>Communications plan is implemented, monitored and modified to meet changes in operational situation</w:t>
            </w:r>
          </w:p>
        </w:tc>
      </w:tr>
      <w:tr w:rsidTr="00B3179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6CD5">
            <w:pPr>
              <w:pStyle w:val="List"/>
              <w:rPr>
                <w:lang w:val="en-NZ"/>
              </w:rPr>
            </w:pPr>
            <w:r w:rsidRPr="00CA6CD5">
              <w:rPr>
                <w:rStyle w:val="SpecialBold"/>
              </w:rPr>
              <w:t>3.</w:t>
            </w:r>
            <w:r w:rsidRPr="00CA6CD5">
              <w:rPr>
                <w:rStyle w:val="SpecialBold"/>
              </w:rPr>
              <w:tab/>
              <w:t>Activate and maintain communications network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A6CD5" w:rsidP="00CA6CD5">
            <w:pPr>
              <w:pStyle w:val="List"/>
            </w:pPr>
            <w:r w:rsidRPr="00CA6CD5">
              <w:t>3.1</w:t>
            </w:r>
            <w:r w:rsidRPr="00CA6CD5">
              <w:tab/>
              <w:t>Prior to activation of the communications plan, communications network is</w:t>
            </w:r>
            <w:r w:rsidRPr="00CA6CD5">
              <w:t xml:space="preserve"> set up and tested as outlined in communications plan and faults are addressed</w:t>
            </w:r>
          </w:p>
          <w:p w:rsidR="00000000" w:rsidRPr="00CA6CD5" w:rsidP="00CA6CD5">
            <w:pPr>
              <w:pStyle w:val="List"/>
            </w:pPr>
            <w:r w:rsidRPr="00CA6CD5">
              <w:t>3.2</w:t>
            </w:r>
            <w:r w:rsidRPr="00CA6CD5">
              <w:tab/>
              <w:t>Communications network is activated</w:t>
            </w:r>
          </w:p>
          <w:p w:rsidR="00000000" w:rsidRPr="00CA6CD5" w:rsidP="00CA6CD5">
            <w:pPr>
              <w:pStyle w:val="List"/>
            </w:pPr>
            <w:r w:rsidRPr="00CA6CD5">
              <w:t>3.3</w:t>
            </w:r>
            <w:r w:rsidRPr="00CA6CD5">
              <w:tab/>
            </w:r>
            <w:r w:rsidRPr="00CA6CD5">
              <w:rPr>
                <w:rStyle w:val="BoldandItalics"/>
              </w:rPr>
              <w:t>Communications network performance</w:t>
            </w:r>
            <w:r w:rsidRPr="00CA6CD5">
              <w:t xml:space="preserve"> is monitored, analysed and adjusted to ensure effective and efficient communications</w:t>
            </w:r>
          </w:p>
          <w:p w:rsidR="00000000" w:rsidP="00CA6CD5">
            <w:pPr>
              <w:pStyle w:val="List"/>
              <w:rPr>
                <w:lang w:val="en-NZ"/>
              </w:rPr>
            </w:pPr>
            <w:r w:rsidRPr="00CA6CD5">
              <w:t>3.4</w:t>
            </w:r>
            <w:r w:rsidRPr="00CA6CD5">
              <w:tab/>
            </w:r>
            <w:r w:rsidRPr="00CA6CD5">
              <w:t>Communications network is modified to meet changes in operational situation and network capacity</w:t>
            </w:r>
          </w:p>
        </w:tc>
      </w:tr>
      <w:tr w:rsidTr="00B3179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6CD5">
            <w:pPr>
              <w:pStyle w:val="List"/>
              <w:rPr>
                <w:lang w:val="en-NZ"/>
              </w:rPr>
            </w:pPr>
            <w:r w:rsidRPr="00CA6CD5">
              <w:rPr>
                <w:rStyle w:val="SpecialBold"/>
              </w:rPr>
              <w:t>4.</w:t>
            </w:r>
            <w:r w:rsidRPr="00CA6CD5">
              <w:rPr>
                <w:rStyle w:val="SpecialBold"/>
              </w:rPr>
              <w:tab/>
              <w:t>Terminate communications network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A6CD5" w:rsidP="00CA6CD5">
            <w:pPr>
              <w:pStyle w:val="List"/>
            </w:pPr>
            <w:r w:rsidRPr="00CA6CD5">
              <w:t>4.1</w:t>
            </w:r>
            <w:r w:rsidRPr="00CA6CD5">
              <w:tab/>
              <w:t>Communications network is closed down in accordance with organisational policies and procedures and operational requir</w:t>
            </w:r>
            <w:r w:rsidRPr="00CA6CD5">
              <w:t>ements</w:t>
            </w:r>
          </w:p>
          <w:p w:rsidR="00000000" w:rsidRPr="00CA6CD5" w:rsidP="00CA6CD5">
            <w:pPr>
              <w:pStyle w:val="List"/>
            </w:pPr>
            <w:r w:rsidRPr="00CA6CD5">
              <w:t>4.2</w:t>
            </w:r>
            <w:r w:rsidRPr="00CA6CD5">
              <w:tab/>
              <w:t>Communications network is dismantled and refurbished in accordance with organisational procedures and manufacturers' guidelines</w:t>
            </w:r>
          </w:p>
          <w:p w:rsidR="00000000" w:rsidRPr="00CA6CD5" w:rsidP="00CA6CD5">
            <w:pPr>
              <w:pStyle w:val="List"/>
            </w:pPr>
            <w:r w:rsidRPr="00CA6CD5">
              <w:t>4.3</w:t>
            </w:r>
            <w:r w:rsidRPr="00CA6CD5">
              <w:tab/>
              <w:t xml:space="preserve">Maintenance requirement are recognised, recorded </w:t>
            </w:r>
            <w:r w:rsidRPr="00CA6CD5">
              <w:t>and reported according to organisational procedures</w:t>
            </w:r>
          </w:p>
          <w:p w:rsidR="00000000" w:rsidRPr="00CA6CD5" w:rsidP="00CA6CD5">
            <w:pPr>
              <w:pStyle w:val="List"/>
            </w:pPr>
            <w:r w:rsidRPr="00CA6CD5">
              <w:t>4.4</w:t>
            </w:r>
            <w:r w:rsidRPr="00CA6CD5">
              <w:tab/>
              <w:t>Operatio</w:t>
            </w:r>
            <w:r w:rsidRPr="00CA6CD5">
              <w:t>nal documentation is completed in accordance with organisational policies and procedures</w:t>
            </w:r>
          </w:p>
          <w:p w:rsidR="00000000" w:rsidRPr="00CA6CD5" w:rsidP="00CA6CD5">
            <w:pPr>
              <w:pStyle w:val="List"/>
            </w:pPr>
            <w:r w:rsidRPr="00CA6CD5">
              <w:t>4.5</w:t>
            </w:r>
            <w:r w:rsidRPr="00CA6CD5">
              <w:tab/>
              <w:t>Efficiency of the communications plan and network is review</w:t>
            </w:r>
          </w:p>
        </w:tc>
      </w:tr>
    </w:tbl>
    <w:p w:rsidR="00000000" w:rsidRPr="00CA6CD5" w:rsidP="00CA6CD5">
      <w:pPr>
        <w:pStyle w:val="BodyText"/>
      </w:pPr>
    </w:p>
    <w:p w:rsidR="00000000" w:rsidRPr="00CA6CD5" w:rsidP="00CA6CD5">
      <w:pPr>
        <w:pStyle w:val="AllowPageBreak"/>
      </w:pPr>
    </w:p>
    <w:p w:rsidR="00000000" w:rsidRPr="00CA6CD5" w:rsidP="00CA6CD5">
      <w:pPr>
        <w:pStyle w:val="Heading1"/>
      </w:pPr>
      <w:bookmarkStart w:id="9" w:name="O_454129"/>
      <w:bookmarkEnd w:id="9"/>
      <w:r w:rsidRPr="00CA6CD5">
        <w:t>Required Skills and Knowledge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8640"/>
      </w:tblGrid>
      <w:tr w:rsidTr="00B3179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6CD5">
            <w:pPr>
              <w:pStyle w:val="BodyText"/>
              <w:rPr>
                <w:lang w:val="en-NZ"/>
              </w:rPr>
            </w:pPr>
            <w:r w:rsidRPr="00CA6CD5">
              <w:t xml:space="preserve">This describes the essential skills and knowledge and </w:t>
            </w:r>
            <w:r w:rsidRPr="00CA6CD5">
              <w:t>their level, required for this unit.</w:t>
            </w:r>
          </w:p>
        </w:tc>
      </w:tr>
      <w:tr w:rsidTr="00B3179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6CD5">
            <w:pPr>
              <w:pStyle w:val="BodyText"/>
              <w:rPr>
                <w:lang w:val="en-NZ"/>
              </w:rPr>
            </w:pPr>
            <w:r w:rsidRPr="00CA6CD5">
              <w:rPr>
                <w:rStyle w:val="SpecialBold"/>
              </w:rPr>
              <w:t>Required Skills</w:t>
            </w:r>
          </w:p>
        </w:tc>
      </w:tr>
      <w:tr w:rsidTr="00B3179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A6CD5" w:rsidP="00CA6CD5">
            <w:pPr>
              <w:pStyle w:val="ListBullet"/>
            </w:pPr>
            <w:r w:rsidRPr="00CA6CD5">
              <w:t>analyse communications network performance</w:t>
            </w:r>
          </w:p>
          <w:p w:rsidR="00000000" w:rsidRPr="00CA6CD5" w:rsidP="00CA6CD5">
            <w:pPr>
              <w:pStyle w:val="ListBullet"/>
            </w:pPr>
            <w:r w:rsidRPr="00CA6CD5">
              <w:t>communicate technical information clearly and concisely</w:t>
            </w:r>
          </w:p>
          <w:p w:rsidR="00000000" w:rsidRPr="00CA6CD5" w:rsidP="00CA6CD5">
            <w:pPr>
              <w:pStyle w:val="ListBullet"/>
            </w:pPr>
            <w:r w:rsidRPr="00CA6CD5">
              <w:t>interpret topographic, meteorological and geophysical data and its impact on communications</w:t>
            </w:r>
          </w:p>
          <w:p w:rsidR="00000000" w:rsidRPr="00CA6CD5" w:rsidP="00CA6CD5">
            <w:pPr>
              <w:pStyle w:val="ListBullet"/>
            </w:pPr>
            <w:r w:rsidRPr="00CA6CD5">
              <w:t>plan, solve problems and make decisions</w:t>
            </w:r>
          </w:p>
          <w:p w:rsidR="00000000" w:rsidP="00CA6CD5">
            <w:pPr>
              <w:pStyle w:val="ListBullet"/>
              <w:rPr>
                <w:lang w:val="en-NZ"/>
              </w:rPr>
            </w:pPr>
            <w:r w:rsidRPr="00CA6CD5">
              <w:t>prepare, implement and monitor communications plan</w:t>
            </w:r>
          </w:p>
        </w:tc>
      </w:tr>
      <w:tr w:rsidTr="00B3179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6CD5">
            <w:pPr>
              <w:pStyle w:val="BodyText"/>
              <w:rPr>
                <w:lang w:val="en-NZ"/>
              </w:rPr>
            </w:pPr>
            <w:r w:rsidRPr="00CA6CD5">
              <w:rPr>
                <w:rStyle w:val="SpecialBold"/>
              </w:rPr>
              <w:t>Required Knowledge</w:t>
            </w:r>
          </w:p>
        </w:tc>
      </w:tr>
      <w:tr w:rsidTr="00B3179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A6CD5" w:rsidP="00CA6CD5">
            <w:pPr>
              <w:pStyle w:val="ListBullet"/>
            </w:pPr>
            <w:r w:rsidRPr="00CA6CD5">
              <w:t>factors that influence communications network performance</w:t>
            </w:r>
          </w:p>
          <w:p w:rsidR="00000000" w:rsidRPr="00CA6CD5" w:rsidP="00CA6CD5">
            <w:pPr>
              <w:pStyle w:val="ListBullet"/>
            </w:pPr>
            <w:r w:rsidRPr="00CA6CD5">
              <w:t>features of different communications equipment</w:t>
            </w:r>
          </w:p>
          <w:p w:rsidR="00000000" w:rsidRPr="00CA6CD5" w:rsidP="00CA6CD5">
            <w:pPr>
              <w:pStyle w:val="ListBullet"/>
            </w:pPr>
            <w:r w:rsidRPr="00CA6CD5">
              <w:t>installation and performance of commun</w:t>
            </w:r>
            <w:r w:rsidRPr="00CA6CD5">
              <w:t xml:space="preserve">ications equipment </w:t>
            </w:r>
          </w:p>
          <w:p w:rsidR="00000000" w:rsidRPr="00CA6CD5" w:rsidP="00CA6CD5">
            <w:pPr>
              <w:pStyle w:val="ListBullet"/>
            </w:pPr>
            <w:r w:rsidRPr="00CA6CD5">
              <w:t>operational context and communications pre-plans</w:t>
            </w:r>
          </w:p>
          <w:p w:rsidR="00000000" w:rsidRPr="00CA6CD5" w:rsidP="00CA6CD5">
            <w:pPr>
              <w:pStyle w:val="ListBullet"/>
            </w:pPr>
            <w:r w:rsidRPr="00CA6CD5">
              <w:t>organisational communications policy and requirements</w:t>
            </w:r>
          </w:p>
          <w:p w:rsidR="00000000" w:rsidRPr="00CA6CD5" w:rsidP="00CA6CD5">
            <w:pPr>
              <w:pStyle w:val="ListBullet"/>
            </w:pPr>
            <w:r w:rsidRPr="00CA6CD5">
              <w:t>organisational communications resources and capabilities</w:t>
            </w:r>
          </w:p>
          <w:p w:rsidR="00000000" w:rsidRPr="00CA6CD5" w:rsidP="00CA6CD5">
            <w:pPr>
              <w:pStyle w:val="ListBullet"/>
            </w:pPr>
            <w:r w:rsidRPr="00CA6CD5">
              <w:t>organisational documentation requirements</w:t>
            </w:r>
          </w:p>
          <w:p w:rsidR="00000000" w:rsidRPr="00CA6CD5" w:rsidP="00CA6CD5">
            <w:pPr>
              <w:pStyle w:val="ListBullet"/>
            </w:pPr>
            <w:r w:rsidRPr="00CA6CD5">
              <w:t>org</w:t>
            </w:r>
            <w:r w:rsidRPr="00CA6CD5">
              <w:t>anisational policies and procedures (such as relevant legislation; operational, corporate and strategic plans; operational performance standards; operational policies and procedures; organisational personnel and occupational health and safety practices and</w:t>
            </w:r>
            <w:r w:rsidRPr="00CA6CD5">
              <w:t xml:space="preserve"> guidelines; organisational quality standards; organisation's approach to environmental management and sustainability)</w:t>
            </w:r>
          </w:p>
          <w:p w:rsidR="00000000" w:rsidRPr="00CA6CD5" w:rsidP="00CA6CD5">
            <w:pPr>
              <w:pStyle w:val="ListBullet"/>
            </w:pPr>
            <w:r w:rsidRPr="00CA6CD5">
              <w:t>relevant internet and mobile communication technologies and systems</w:t>
            </w:r>
          </w:p>
          <w:p w:rsidR="00000000" w:rsidRPr="00CA6CD5" w:rsidP="00CA6CD5">
            <w:pPr>
              <w:pStyle w:val="ListBullet"/>
            </w:pPr>
            <w:r w:rsidRPr="00CA6CD5">
              <w:t>resources and capabilities of other communications providers</w:t>
            </w:r>
          </w:p>
          <w:p w:rsidR="00000000" w:rsidRPr="00CA6CD5" w:rsidP="00CA6CD5">
            <w:pPr>
              <w:pStyle w:val="ListBullet"/>
            </w:pPr>
            <w:r w:rsidRPr="00CA6CD5">
              <w:t>role and</w:t>
            </w:r>
            <w:r w:rsidRPr="00CA6CD5">
              <w:t xml:space="preserve"> responsibilities of communications providers</w:t>
            </w:r>
          </w:p>
          <w:p w:rsidR="00000000" w:rsidRPr="00CA6CD5" w:rsidP="00CA6CD5">
            <w:pPr>
              <w:pStyle w:val="ListBullet"/>
            </w:pPr>
            <w:r w:rsidRPr="00CA6CD5">
              <w:t>security issues for operational communications networks</w:t>
            </w:r>
          </w:p>
        </w:tc>
      </w:tr>
    </w:tbl>
    <w:p w:rsidR="00000000" w:rsidRPr="00CA6CD5" w:rsidP="00CA6CD5">
      <w:pPr>
        <w:pStyle w:val="BodyText"/>
      </w:pPr>
    </w:p>
    <w:p w:rsidR="00000000" w:rsidRPr="00CA6CD5" w:rsidP="00CA6CD5">
      <w:pPr>
        <w:pStyle w:val="AllowPageBreak"/>
      </w:pPr>
    </w:p>
    <w:p w:rsidR="00000000" w:rsidRPr="00CA6CD5" w:rsidP="00CA6CD5">
      <w:pPr>
        <w:pStyle w:val="Heading1"/>
      </w:pPr>
      <w:bookmarkStart w:id="10" w:name="O_454135"/>
      <w:bookmarkEnd w:id="10"/>
      <w:r w:rsidRPr="00CA6CD5">
        <w:t>Evidence Guide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B3179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6CD5">
            <w:pPr>
              <w:pStyle w:val="BodyText"/>
              <w:rPr>
                <w:lang w:val="en-NZ"/>
              </w:rPr>
            </w:pPr>
            <w:r w:rsidRPr="00CA6CD5">
              <w:t>The evidence guide provides advice on assessment and must be read in conjunction with the Performance Criteria, Required</w:t>
            </w:r>
            <w:r w:rsidRPr="00CA6CD5">
              <w:t xml:space="preserve"> Skills and Knowledge, the Range Statement and the Assessment Guidelines for this Training Package.</w:t>
            </w:r>
          </w:p>
        </w:tc>
      </w:tr>
      <w:tr w:rsidTr="00B3179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6CD5">
            <w:pPr>
              <w:pStyle w:val="BodyText"/>
              <w:rPr>
                <w:lang w:val="en-NZ"/>
              </w:rPr>
            </w:pPr>
            <w:r w:rsidRPr="00CA6CD5">
              <w:rPr>
                <w:rStyle w:val="SpecialBold"/>
              </w:rPr>
              <w:t>Critical aspects for assessment and evidence required to demonstrate competency in this unit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A6CD5" w:rsidP="00CA6CD5">
            <w:pPr>
              <w:pStyle w:val="BodyText"/>
            </w:pPr>
            <w:r w:rsidRPr="00CA6CD5">
              <w:t>Assessment must confirm the ability to:</w:t>
            </w:r>
          </w:p>
          <w:p w:rsidR="00000000" w:rsidRPr="00CA6CD5" w:rsidP="00CA6CD5">
            <w:pPr>
              <w:pStyle w:val="ListBullet"/>
            </w:pPr>
            <w:r w:rsidRPr="00CA6CD5">
              <w:t>establish and maintain an efficient and effective communications network.</w:t>
            </w:r>
          </w:p>
          <w:p w:rsidR="00000000" w:rsidRPr="00CA6CD5" w:rsidP="00CA6CD5">
            <w:pPr>
              <w:pStyle w:val="BodyText"/>
            </w:pPr>
            <w:r w:rsidRPr="00CA6CD5">
              <w:rPr>
                <w:rStyle w:val="SpecialBold"/>
              </w:rPr>
              <w:t>Consistency in performance</w:t>
            </w:r>
          </w:p>
          <w:p w:rsidR="00000000" w:rsidP="00CA6CD5">
            <w:pPr>
              <w:pStyle w:val="BodyText"/>
              <w:rPr>
                <w:lang w:val="en-NZ"/>
              </w:rPr>
            </w:pPr>
            <w:r w:rsidRPr="00CA6CD5">
              <w:t>Competency should be demonstrated over time in a range of actual or simulated workplace environments.</w:t>
            </w:r>
          </w:p>
        </w:tc>
      </w:tr>
      <w:tr w:rsidTr="00B3179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A6CD5" w:rsidP="00CA6CD5">
            <w:pPr>
              <w:pStyle w:val="BodyText"/>
            </w:pPr>
            <w:r w:rsidRPr="00CA6CD5">
              <w:rPr>
                <w:rStyle w:val="SpecialBold"/>
              </w:rPr>
              <w:t>Context of and specific resources for assessment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A6CD5" w:rsidP="00CA6CD5">
            <w:pPr>
              <w:pStyle w:val="BodyText"/>
            </w:pPr>
            <w:r w:rsidRPr="00CA6CD5">
              <w:rPr>
                <w:rStyle w:val="SpecialBold"/>
              </w:rPr>
              <w:t>Con</w:t>
            </w:r>
            <w:r w:rsidRPr="00CA6CD5">
              <w:rPr>
                <w:rStyle w:val="SpecialBold"/>
              </w:rPr>
              <w:t>text of assessment</w:t>
            </w:r>
          </w:p>
          <w:p w:rsidR="00000000" w:rsidRPr="00CA6CD5" w:rsidP="00CA6CD5">
            <w:pPr>
              <w:pStyle w:val="BodyText"/>
            </w:pPr>
            <w:r w:rsidRPr="00CA6CD5">
              <w:t>Competency should be assessed in an actual operation, exercise or simulation.</w:t>
            </w:r>
          </w:p>
          <w:p w:rsidR="00000000" w:rsidRPr="00CA6CD5" w:rsidP="00CA6CD5">
            <w:pPr>
              <w:pStyle w:val="BodyText"/>
            </w:pPr>
            <w:r w:rsidRPr="00CA6CD5">
              <w:rPr>
                <w:rStyle w:val="SpecialBold"/>
              </w:rPr>
              <w:t>Specific resources for assessment</w:t>
            </w:r>
          </w:p>
          <w:p w:rsidR="00000000" w:rsidRPr="00CA6CD5" w:rsidP="00CA6CD5">
            <w:pPr>
              <w:pStyle w:val="BodyText"/>
            </w:pPr>
            <w:r w:rsidRPr="00CA6CD5">
              <w:t>Access is required to:</w:t>
            </w:r>
          </w:p>
          <w:p w:rsidR="00000000" w:rsidRPr="00CA6CD5" w:rsidP="00CA6CD5">
            <w:pPr>
              <w:pStyle w:val="ListBullet"/>
            </w:pPr>
            <w:r w:rsidRPr="00CA6CD5">
              <w:t>organisational communications equipment</w:t>
            </w:r>
          </w:p>
          <w:p w:rsidR="00000000" w:rsidP="00CA6CD5">
            <w:pPr>
              <w:pStyle w:val="ListBullet"/>
              <w:rPr>
                <w:lang w:val="en-NZ"/>
              </w:rPr>
            </w:pPr>
            <w:r w:rsidRPr="00CA6CD5">
              <w:t>simulation of network congestion, which may require special approval.</w:t>
            </w:r>
          </w:p>
        </w:tc>
      </w:tr>
      <w:tr w:rsidTr="00B3179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6CD5">
            <w:pPr>
              <w:pStyle w:val="BodyText"/>
              <w:rPr>
                <w:lang w:val="en-NZ"/>
              </w:rPr>
            </w:pPr>
            <w:r w:rsidRPr="00CA6CD5">
              <w:rPr>
                <w:rStyle w:val="SpecialBold"/>
              </w:rPr>
              <w:t>Method of assessment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A6CD5" w:rsidP="00CA6CD5">
            <w:pPr>
              <w:pStyle w:val="BodyText"/>
            </w:pPr>
            <w:r w:rsidRPr="00CA6CD5">
              <w:t>In a public safety environment assessment is usually conducted via direct observation in a training environment or in the workplace via subject matter supervision a</w:t>
            </w:r>
            <w:r w:rsidRPr="00CA6CD5">
              <w:t>nd/or mentoring, which is typically recorded in a competency workbook.</w:t>
            </w:r>
          </w:p>
          <w:p w:rsidR="00000000" w:rsidRPr="00CA6CD5" w:rsidP="00CA6CD5">
            <w:pPr>
              <w:pStyle w:val="BodyText"/>
            </w:pPr>
            <w:r w:rsidRPr="00CA6CD5">
              <w:t>Assessment is completed using appropriately qualified assessors who select the most appropriate method of assessment.</w:t>
            </w:r>
          </w:p>
          <w:p w:rsidR="00000000" w:rsidRPr="00CA6CD5" w:rsidP="00CA6CD5">
            <w:pPr>
              <w:pStyle w:val="BodyText"/>
            </w:pPr>
            <w:r w:rsidRPr="00CA6CD5">
              <w:t>Assessment may occur in an operational environment or in an industr</w:t>
            </w:r>
            <w:r w:rsidRPr="00CA6CD5">
              <w:t>y-approved simulated work environment. Forms of assessment that are typically used include:</w:t>
            </w:r>
          </w:p>
          <w:p w:rsidR="00000000" w:rsidRPr="00CA6CD5" w:rsidP="00CA6CD5">
            <w:pPr>
              <w:pStyle w:val="ListBullet"/>
            </w:pPr>
            <w:r w:rsidRPr="00CA6CD5">
              <w:t>direct observation</w:t>
            </w:r>
          </w:p>
          <w:p w:rsidR="00000000" w:rsidRPr="00CA6CD5" w:rsidP="00CA6CD5">
            <w:pPr>
              <w:pStyle w:val="ListBullet"/>
            </w:pPr>
            <w:r w:rsidRPr="00CA6CD5">
              <w:t>interviewing the candidate</w:t>
            </w:r>
          </w:p>
          <w:p w:rsidR="00000000" w:rsidRPr="00CA6CD5" w:rsidP="00CA6CD5">
            <w:pPr>
              <w:pStyle w:val="ListBullet"/>
            </w:pPr>
            <w:r w:rsidRPr="00CA6CD5">
              <w:t>journals and workplace documentation</w:t>
            </w:r>
          </w:p>
          <w:p w:rsidR="00000000" w:rsidRPr="00CA6CD5" w:rsidP="00CA6CD5">
            <w:pPr>
              <w:pStyle w:val="ListBullet"/>
            </w:pPr>
            <w:r w:rsidRPr="00CA6CD5">
              <w:t>third party reports from supervisors</w:t>
            </w:r>
          </w:p>
          <w:p w:rsidR="00000000" w:rsidRPr="00CA6CD5" w:rsidP="00CA6CD5">
            <w:pPr>
              <w:pStyle w:val="ListBullet"/>
            </w:pPr>
            <w:r w:rsidRPr="00CA6CD5">
              <w:t>written or oral questions.</w:t>
            </w:r>
          </w:p>
        </w:tc>
      </w:tr>
    </w:tbl>
    <w:p w:rsidR="00000000" w:rsidRPr="00CA6CD5" w:rsidP="00CA6CD5">
      <w:pPr>
        <w:pStyle w:val="BodyText"/>
      </w:pPr>
    </w:p>
    <w:p w:rsidR="00000000" w:rsidRPr="00CA6CD5" w:rsidP="00CA6CD5">
      <w:pPr>
        <w:pStyle w:val="AllowPageBreak"/>
      </w:pPr>
    </w:p>
    <w:p w:rsidR="00000000" w:rsidRPr="00CA6CD5" w:rsidP="00CA6CD5">
      <w:pPr>
        <w:pStyle w:val="Heading1"/>
      </w:pPr>
      <w:bookmarkStart w:id="11" w:name="O_454130"/>
      <w:bookmarkEnd w:id="11"/>
      <w:r w:rsidRPr="00CA6CD5">
        <w:t>Range Statement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B3179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6CD5">
            <w:pPr>
              <w:pStyle w:val="BodyText"/>
              <w:rPr>
                <w:lang w:val="en-NZ"/>
              </w:rPr>
            </w:pPr>
            <w:r w:rsidRPr="00CA6CD5">
              <w:t xml:space="preserve">The Range Statement relates to the Unit of Competency as a whole. It allows for different work environments and situations that may affect performance. </w:t>
            </w:r>
            <w:r w:rsidRPr="00CA6CD5">
              <w:rPr>
                <w:rStyle w:val="BoldandItalics"/>
              </w:rPr>
              <w:t>Bold italicised</w:t>
            </w:r>
            <w:r w:rsidRPr="00CA6CD5">
              <w:t xml:space="preserve"> wording in the Performance Criteria is detailed below.</w:t>
            </w:r>
          </w:p>
        </w:tc>
      </w:tr>
      <w:tr w:rsidTr="00B3179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6CD5">
            <w:pPr>
              <w:pStyle w:val="BodyText"/>
              <w:rPr>
                <w:lang w:val="en-NZ"/>
              </w:rPr>
            </w:pPr>
            <w:r w:rsidRPr="00CA6CD5">
              <w:rPr>
                <w:rStyle w:val="BoldandItalics"/>
              </w:rPr>
              <w:t>Operati</w:t>
            </w:r>
            <w:r w:rsidRPr="00CA6CD5">
              <w:rPr>
                <w:rStyle w:val="BoldandItalics"/>
              </w:rPr>
              <w:t>onal communications considerations</w:t>
            </w:r>
            <w:r w:rsidRPr="00CA6CD5">
              <w:t xml:space="preserve"> may include: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A6CD5" w:rsidP="00CA6CD5">
            <w:pPr>
              <w:pStyle w:val="ListBullet"/>
            </w:pPr>
            <w:r w:rsidRPr="00CA6CD5">
              <w:t>access to an established operations centre or operating in a field situation</w:t>
            </w:r>
          </w:p>
          <w:p w:rsidR="00000000" w:rsidRPr="00CA6CD5" w:rsidP="00CA6CD5">
            <w:pPr>
              <w:pStyle w:val="ListBullet"/>
            </w:pPr>
            <w:r w:rsidRPr="00CA6CD5">
              <w:t>adverse radio or telecommunications conditions</w:t>
            </w:r>
          </w:p>
          <w:p w:rsidR="00000000" w:rsidRPr="00CA6CD5" w:rsidP="00CA6CD5">
            <w:pPr>
              <w:pStyle w:val="ListBullet"/>
            </w:pPr>
            <w:r w:rsidRPr="00CA6CD5">
              <w:t>hazardous or adverse environmental or weather conditions</w:t>
            </w:r>
          </w:p>
          <w:p w:rsidR="00000000" w:rsidRPr="00CA6CD5" w:rsidP="00CA6CD5">
            <w:pPr>
              <w:pStyle w:val="ListBullet"/>
            </w:pPr>
            <w:r w:rsidRPr="00CA6CD5">
              <w:t>limited resources</w:t>
            </w:r>
          </w:p>
          <w:p w:rsidR="00000000" w:rsidRPr="00CA6CD5" w:rsidP="00CA6CD5">
            <w:pPr>
              <w:pStyle w:val="ListBullet"/>
            </w:pPr>
            <w:r w:rsidRPr="00CA6CD5">
              <w:t>pre-planned communications networks</w:t>
            </w:r>
          </w:p>
          <w:p w:rsidR="00000000" w:rsidRPr="00CA6CD5" w:rsidP="00CA6CD5">
            <w:pPr>
              <w:pStyle w:val="ListBullet"/>
            </w:pPr>
            <w:r w:rsidRPr="00CA6CD5">
              <w:t>scope, size and nature of response</w:t>
            </w:r>
          </w:p>
          <w:p w:rsidR="00000000" w:rsidP="00CA6CD5">
            <w:pPr>
              <w:pStyle w:val="ListBullet"/>
              <w:rPr>
                <w:lang w:val="en-NZ"/>
              </w:rPr>
            </w:pPr>
            <w:r w:rsidRPr="00CA6CD5">
              <w:t>single or multi-agency responses</w:t>
            </w:r>
          </w:p>
        </w:tc>
      </w:tr>
      <w:tr w:rsidTr="00B3179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6CD5">
            <w:pPr>
              <w:pStyle w:val="BodyText"/>
              <w:rPr>
                <w:lang w:val="en-NZ"/>
              </w:rPr>
            </w:pPr>
            <w:r w:rsidRPr="00CA6CD5">
              <w:rPr>
                <w:rStyle w:val="BoldandItalics"/>
              </w:rPr>
              <w:t xml:space="preserve">Networks </w:t>
            </w:r>
            <w:r w:rsidRPr="00CA6CD5">
              <w:t>may include: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A6CD5" w:rsidP="00CA6CD5">
            <w:pPr>
              <w:pStyle w:val="ListBullet"/>
            </w:pPr>
            <w:r w:rsidRPr="00CA6CD5">
              <w:t>computer based networks linked together by electronic means</w:t>
            </w:r>
          </w:p>
          <w:p w:rsidR="00000000" w:rsidRPr="00CA6CD5" w:rsidP="00CA6CD5">
            <w:pPr>
              <w:pStyle w:val="ListBullet"/>
            </w:pPr>
            <w:r w:rsidRPr="00CA6CD5">
              <w:t>radio networks linking two or more stations directly or by using rel</w:t>
            </w:r>
            <w:r w:rsidRPr="00CA6CD5">
              <w:t>ays</w:t>
            </w:r>
          </w:p>
          <w:p w:rsidR="00000000" w:rsidRPr="00CA6CD5" w:rsidP="00CA6CD5">
            <w:pPr>
              <w:pStyle w:val="ListBullet"/>
            </w:pPr>
            <w:r w:rsidRPr="00CA6CD5">
              <w:t>repeaters</w:t>
            </w:r>
          </w:p>
          <w:p w:rsidR="00000000" w:rsidRPr="00CA6CD5" w:rsidP="00CA6CD5">
            <w:pPr>
              <w:pStyle w:val="ListBullet"/>
            </w:pPr>
            <w:r w:rsidRPr="00CA6CD5">
              <w:t>satellite and commercial paging</w:t>
            </w:r>
          </w:p>
          <w:p w:rsidR="00000000" w:rsidRPr="00CA6CD5" w:rsidP="00CA6CD5">
            <w:pPr>
              <w:pStyle w:val="ListBullet"/>
            </w:pPr>
            <w:r w:rsidRPr="00CA6CD5">
              <w:t>telecommunication networks</w:t>
            </w:r>
          </w:p>
          <w:p w:rsidR="00000000" w:rsidRPr="00CA6CD5" w:rsidP="00CA6CD5">
            <w:pPr>
              <w:pStyle w:val="ListBullet"/>
            </w:pPr>
            <w:r w:rsidRPr="00CA6CD5">
              <w:t>trunking systems or a combination of these</w:t>
            </w:r>
          </w:p>
          <w:p w:rsidR="00000000" w:rsidP="00CA6CD5">
            <w:pPr>
              <w:pStyle w:val="ListBullet"/>
              <w:rPr>
                <w:lang w:val="en-NZ"/>
              </w:rPr>
            </w:pPr>
            <w:r w:rsidRPr="00CA6CD5">
              <w:t>wireless area network/local area network, computer based networks</w:t>
            </w:r>
          </w:p>
        </w:tc>
      </w:tr>
      <w:tr w:rsidTr="00B3179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6CD5">
            <w:pPr>
              <w:pStyle w:val="BodyText"/>
              <w:rPr>
                <w:lang w:val="en-NZ"/>
              </w:rPr>
            </w:pPr>
            <w:r w:rsidRPr="00CA6CD5">
              <w:rPr>
                <w:rStyle w:val="BoldandItalics"/>
              </w:rPr>
              <w:t xml:space="preserve">Equipment </w:t>
            </w:r>
            <w:r w:rsidRPr="00CA6CD5">
              <w:t>may include: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A6CD5" w:rsidP="00CA6CD5">
            <w:pPr>
              <w:pStyle w:val="ListBullet"/>
            </w:pPr>
            <w:r w:rsidRPr="00CA6CD5">
              <w:t>computers</w:t>
            </w:r>
          </w:p>
          <w:p w:rsidR="00000000" w:rsidRPr="00CA6CD5" w:rsidP="00CA6CD5">
            <w:pPr>
              <w:pStyle w:val="ListBullet"/>
            </w:pPr>
            <w:r w:rsidRPr="00CA6CD5">
              <w:t>generators and solar power panels</w:t>
            </w:r>
          </w:p>
          <w:p w:rsidR="00000000" w:rsidRPr="00CA6CD5" w:rsidP="00CA6CD5">
            <w:pPr>
              <w:pStyle w:val="ListBullet"/>
            </w:pPr>
            <w:r w:rsidRPr="00CA6CD5">
              <w:t>operational radio communications equipment</w:t>
            </w:r>
          </w:p>
          <w:p w:rsidR="00000000" w:rsidRPr="00CA6CD5" w:rsidP="00CA6CD5">
            <w:pPr>
              <w:pStyle w:val="ListBullet"/>
            </w:pPr>
            <w:r w:rsidRPr="00CA6CD5">
              <w:t>portable radio repeaters</w:t>
            </w:r>
          </w:p>
          <w:p w:rsidR="00000000" w:rsidRPr="00CA6CD5" w:rsidP="00CA6CD5">
            <w:pPr>
              <w:pStyle w:val="ListBullet"/>
            </w:pPr>
            <w:r w:rsidRPr="00CA6CD5">
              <w:t>signalling devices</w:t>
            </w:r>
          </w:p>
          <w:p w:rsidR="00000000" w:rsidP="00CA6CD5">
            <w:pPr>
              <w:pStyle w:val="ListBullet"/>
              <w:rPr>
                <w:lang w:val="en-NZ"/>
              </w:rPr>
            </w:pPr>
            <w:r w:rsidRPr="00CA6CD5">
              <w:t>telecommunications equipment</w:t>
            </w:r>
          </w:p>
        </w:tc>
      </w:tr>
      <w:tr w:rsidTr="00B3179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6CD5">
            <w:pPr>
              <w:pStyle w:val="BodyText"/>
              <w:rPr>
                <w:lang w:val="en-NZ"/>
              </w:rPr>
            </w:pPr>
            <w:r w:rsidRPr="00CA6CD5">
              <w:rPr>
                <w:rStyle w:val="BoldandItalics"/>
              </w:rPr>
              <w:t>Appropriate communications strategies</w:t>
            </w:r>
            <w:r w:rsidRPr="00CA6CD5">
              <w:t xml:space="preserve"> may include: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A6CD5" w:rsidP="00CA6CD5">
            <w:pPr>
              <w:pStyle w:val="ListBullet"/>
            </w:pPr>
            <w:r w:rsidRPr="00CA6CD5">
              <w:t>activating pre-planned emergency telecommunication arrangements</w:t>
            </w:r>
          </w:p>
          <w:p w:rsidR="00000000" w:rsidRPr="00CA6CD5" w:rsidP="00CA6CD5">
            <w:pPr>
              <w:pStyle w:val="ListBullet"/>
            </w:pPr>
            <w:r w:rsidRPr="00CA6CD5">
              <w:t>contracting arrangement</w:t>
            </w:r>
            <w:r w:rsidRPr="00CA6CD5">
              <w:t>s</w:t>
            </w:r>
          </w:p>
          <w:p w:rsidR="00000000" w:rsidRPr="00CA6CD5" w:rsidP="00CA6CD5">
            <w:pPr>
              <w:pStyle w:val="ListBullet"/>
            </w:pPr>
            <w:r w:rsidRPr="00CA6CD5">
              <w:t>establishing fixed and mobile communication networks</w:t>
            </w:r>
          </w:p>
          <w:p w:rsidR="00000000" w:rsidRPr="00CA6CD5" w:rsidP="00CA6CD5">
            <w:pPr>
              <w:pStyle w:val="ListBullet"/>
            </w:pPr>
            <w:r w:rsidRPr="00CA6CD5">
              <w:t>establishing radio networks</w:t>
            </w:r>
          </w:p>
          <w:p w:rsidR="00000000" w:rsidRPr="00CA6CD5" w:rsidP="00CA6CD5">
            <w:pPr>
              <w:pStyle w:val="ListBullet"/>
            </w:pPr>
            <w:r w:rsidRPr="00CA6CD5">
              <w:t>linking telecommunication networks</w:t>
            </w:r>
          </w:p>
          <w:p w:rsidR="00000000" w:rsidP="00CA6CD5">
            <w:pPr>
              <w:pStyle w:val="ListBullet"/>
              <w:rPr>
                <w:lang w:val="en-NZ"/>
              </w:rPr>
            </w:pPr>
            <w:r w:rsidRPr="00CA6CD5">
              <w:t>utilising other communications methods</w:t>
            </w:r>
          </w:p>
        </w:tc>
      </w:tr>
      <w:tr w:rsidTr="00B3179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6CD5">
            <w:pPr>
              <w:pStyle w:val="BodyText"/>
              <w:rPr>
                <w:lang w:val="en-NZ"/>
              </w:rPr>
            </w:pPr>
            <w:r w:rsidRPr="00CA6CD5">
              <w:rPr>
                <w:rStyle w:val="BoldandItalics"/>
              </w:rPr>
              <w:t>Communications network performance</w:t>
            </w:r>
            <w:r w:rsidRPr="00CA6CD5">
              <w:t xml:space="preserve"> may include: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A6CD5" w:rsidP="00CA6CD5">
            <w:pPr>
              <w:pStyle w:val="ListBullet"/>
            </w:pPr>
            <w:r w:rsidRPr="00CA6CD5">
              <w:t>congestion and network overload</w:t>
            </w:r>
          </w:p>
          <w:p w:rsidR="00000000" w:rsidRPr="00CA6CD5" w:rsidP="00CA6CD5">
            <w:pPr>
              <w:pStyle w:val="ListBullet"/>
            </w:pPr>
            <w:r w:rsidRPr="00CA6CD5">
              <w:t>equipment failures</w:t>
            </w:r>
          </w:p>
          <w:p w:rsidR="00000000" w:rsidRPr="00CA6CD5" w:rsidP="00CA6CD5">
            <w:pPr>
              <w:pStyle w:val="ListBullet"/>
            </w:pPr>
            <w:r w:rsidRPr="00CA6CD5">
              <w:t>network accessibility and clarity</w:t>
            </w:r>
          </w:p>
          <w:p w:rsidR="00000000" w:rsidRPr="00CA6CD5" w:rsidP="00CA6CD5">
            <w:pPr>
              <w:pStyle w:val="ListBullet"/>
            </w:pPr>
            <w:r w:rsidRPr="00CA6CD5">
              <w:t>procedure failures</w:t>
            </w:r>
          </w:p>
        </w:tc>
      </w:tr>
    </w:tbl>
    <w:p w:rsidR="00000000" w:rsidRPr="00CA6CD5" w:rsidP="00CA6CD5">
      <w:pPr>
        <w:pStyle w:val="BodyText"/>
      </w:pPr>
    </w:p>
    <w:p w:rsidR="00000000" w:rsidRPr="00CA6CD5" w:rsidP="00CA6CD5">
      <w:pPr>
        <w:pStyle w:val="AllowPageBreak"/>
      </w:pPr>
    </w:p>
    <w:p w:rsidR="00000000" w:rsidRPr="00CA6CD5" w:rsidP="00CA6CD5">
      <w:pPr>
        <w:pStyle w:val="Heading1"/>
      </w:pPr>
      <w:bookmarkStart w:id="12" w:name="O_454127"/>
      <w:bookmarkEnd w:id="12"/>
      <w:r w:rsidRPr="00CA6CD5">
        <w:t>Unit Sector(s)</w:t>
      </w:r>
    </w:p>
    <w:p w:rsidR="00000000" w:rsidRPr="00CA6CD5" w:rsidP="00CA6CD5">
      <w:pPr>
        <w:pStyle w:val="BodyText"/>
      </w:pPr>
      <w:r w:rsidRPr="00CA6CD5">
        <w:t>Not applicable.</w:t>
      </w:r>
    </w:p>
    <w:p w:rsidR="00000000" w:rsidRPr="00CA6CD5" w:rsidP="00CA6CD5"/>
    <w:sectPr w:rsidSect="00CA6CD5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A6CD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B3179D" w:rsidP="00B3179D">
    <w:pPr>
      <w:pStyle w:val="BodyText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A6CD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3179D" w:rsidP="00CA6CD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6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5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8</w:t>
    </w:r>
    <w:r>
      <w:rPr>
        <w:noProof/>
      </w:rPr>
      <w:fldChar w:fldCharType="end"/>
    </w:r>
  </w:p>
  <w:p w:rsidR="00B3179D" w:rsidP="00CA6CD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Government Skills Australia</w:t>
    </w:r>
    <w:r>
      <w:fldChar w:fldCharType="end"/>
    </w:r>
  </w:p>
  <w:p w:rsidR="00B3179D" w:rsidP="00CA6CD5">
    <w:pPr>
      <w:pStyle w:val="Footer"/>
      <w:framePr w:wrap="around" w:hAnchor="text" w:x="285"/>
      <w:pBdr>
        <w:top w:val="nil"/>
      </w:pBdr>
      <w:rPr>
        <w:szCs w:val="24"/>
      </w:rP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A6CD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A6CD5" w:rsidRPr="00B3179D" w:rsidP="00B3179D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4032" cy="10953482"/>
          <wp:effectExtent l="19050" t="0" r="268" b="0"/>
          <wp:wrapNone/>
          <wp:docPr id="2" name="Picture 0" descr="titlepage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7734032" cy="1095348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A6CD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3179D" w:rsidRPr="002D2AF8" w:rsidP="00CA6CD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PUASES010A Plan, activate and maintain a communications network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August 2012</w:t>
    </w:r>
    <w:r>
      <w:fldChar w:fldCharType="end"/>
    </w:r>
  </w:p>
  <w:p w:rsidR="00B3179D" w:rsidP="00CA6CD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CE62FDA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6518E19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 w:unhideWhenUsed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A6CD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A6CD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A6CD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A6CD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A6CD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A6CD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A6CD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A6CD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A6CD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A6CD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A6CD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A6CD5"/>
  </w:style>
  <w:style w:type="character" w:customStyle="1" w:styleId="Heading1Char">
    <w:name w:val="Heading 1 Char"/>
    <w:basedOn w:val="DefaultParagraphFont"/>
    <w:link w:val="Heading1"/>
    <w:rsid w:val="00CA6CD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A6CD5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A6CD5"/>
    <w:rPr>
      <w:rFonts w:ascii="Times New Roman" w:eastAsia="Times New Roman" w:hAnsi="Times New Roman" w:cs="Times New Roman"/>
      <w:sz w:val="24"/>
      <w:lang w:eastAsia="en-US"/>
    </w:rPr>
  </w:style>
  <w:style w:type="paragraph" w:styleId="Footer">
    <w:name w:val="footer"/>
    <w:basedOn w:val="Normal"/>
    <w:link w:val="FooterChar"/>
    <w:rsid w:val="00CA6CD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A6CD5"/>
    <w:rPr>
      <w:rFonts w:ascii="Times New Roman" w:eastAsia="Times New Roman" w:hAnsi="Times New Roman" w:cs="Times New Roman"/>
      <w:sz w:val="16"/>
      <w:lang w:eastAsia="en-US"/>
    </w:rPr>
  </w:style>
  <w:style w:type="paragraph" w:styleId="List">
    <w:name w:val="List"/>
    <w:basedOn w:val="BodyText"/>
    <w:next w:val="BodyText"/>
    <w:rsid w:val="00CA6CD5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CA6CD5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CA6CD5"/>
    <w:rPr>
      <w:b/>
      <w:spacing w:val="0"/>
    </w:rPr>
  </w:style>
  <w:style w:type="paragraph" w:customStyle="1" w:styleId="SuperHeading">
    <w:name w:val="SuperHeading"/>
    <w:basedOn w:val="Normal"/>
    <w:rsid w:val="00CA6CD5"/>
    <w:pPr>
      <w:spacing w:before="240" w:after="120"/>
      <w:outlineLvl w:val="0"/>
    </w:pPr>
    <w:rPr>
      <w:rFonts w:ascii="Times New Roman" w:hAnsi="Times New Roman"/>
      <w:b/>
      <w:sz w:val="28"/>
    </w:rPr>
  </w:style>
  <w:style w:type="paragraph" w:customStyle="1" w:styleId="AllowPageBreak">
    <w:name w:val="AllowPageBreak"/>
    <w:rsid w:val="00CA6CD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TableBodyText">
    <w:name w:val="Table Body Text"/>
    <w:basedOn w:val="BodyText"/>
    <w:rsid w:val="00CA6CD5"/>
    <w:pPr>
      <w:spacing w:before="60" w:after="60"/>
    </w:pPr>
  </w:style>
  <w:style w:type="character" w:customStyle="1" w:styleId="BoldandItalics">
    <w:name w:val="Bold and Italics"/>
    <w:qFormat/>
    <w:rsid w:val="00CA6CD5"/>
    <w:rPr>
      <w:b/>
      <w:i/>
      <w:u w:val="none"/>
    </w:rPr>
  </w:style>
  <w:style w:type="character" w:customStyle="1" w:styleId="Heading2Char">
    <w:name w:val="Heading 2 Char"/>
    <w:basedOn w:val="DefaultParagraphFont"/>
    <w:link w:val="Heading2"/>
    <w:rsid w:val="00CA6CD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A6CD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A6CD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A6CD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A6CD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A6CD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A6CD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A6CD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A6CD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A6CD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A6CD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A6CD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A6CD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Title">
    <w:name w:val="Title"/>
    <w:basedOn w:val="HeadingBase"/>
    <w:link w:val="TitleChar"/>
    <w:qFormat/>
    <w:rsid w:val="00CA6CD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A6CD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A6CD5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CA6CD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CA6CD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A6CD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A6CD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CA6CD5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CA6CD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A6CD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A6CD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A6CD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A6CD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A6CD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A6CD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A6CD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A6CD5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CA6CD5"/>
    <w:rPr>
      <w:i/>
    </w:rPr>
  </w:style>
  <w:style w:type="paragraph" w:styleId="Caption">
    <w:name w:val="caption"/>
    <w:basedOn w:val="BodyText"/>
    <w:next w:val="Normal"/>
    <w:qFormat/>
    <w:rsid w:val="00CA6CD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A6CD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A6CD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A6CD5"/>
  </w:style>
  <w:style w:type="paragraph" w:styleId="TableofFigures">
    <w:name w:val="table of figures"/>
    <w:basedOn w:val="Normal"/>
    <w:next w:val="Normal"/>
    <w:semiHidden/>
    <w:rsid w:val="00CA6CD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A6CD5"/>
    <w:pPr>
      <w:numPr>
        <w:numId w:val="10"/>
      </w:numPr>
    </w:pPr>
  </w:style>
  <w:style w:type="character" w:customStyle="1" w:styleId="WingdingSymbols">
    <w:name w:val="Wingding Symbols"/>
    <w:rsid w:val="00CA6CD5"/>
    <w:rPr>
      <w:rFonts w:ascii="Wingdings" w:hAnsi="Wingdings"/>
    </w:rPr>
  </w:style>
  <w:style w:type="paragraph" w:customStyle="1" w:styleId="TableHeading">
    <w:name w:val="Table Heading"/>
    <w:basedOn w:val="HeadingBase"/>
    <w:rsid w:val="00CA6CD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A6CD5"/>
    <w:rPr>
      <w:color w:val="0033CC"/>
      <w:u w:val="none"/>
    </w:rPr>
  </w:style>
  <w:style w:type="paragraph" w:customStyle="1" w:styleId="BodyTextRight">
    <w:name w:val="Body Text Right"/>
    <w:basedOn w:val="BodyText"/>
    <w:rsid w:val="00CA6CD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A6CD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A6CD5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A6CD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A6CD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A6CD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A6CD5"/>
    <w:rPr>
      <w:sz w:val="32"/>
    </w:rPr>
  </w:style>
  <w:style w:type="paragraph" w:customStyle="1" w:styleId="HeadingProcedure">
    <w:name w:val="Heading Procedure"/>
    <w:basedOn w:val="HeadingBase"/>
    <w:next w:val="Normal"/>
    <w:rsid w:val="00CA6CD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styleId="ListContinue">
    <w:name w:val="List Continue"/>
    <w:basedOn w:val="List"/>
    <w:rsid w:val="00CA6CD5"/>
    <w:pPr>
      <w:ind w:firstLine="0"/>
    </w:pPr>
  </w:style>
  <w:style w:type="paragraph" w:customStyle="1" w:styleId="ListNote">
    <w:name w:val="List Note"/>
    <w:basedOn w:val="List"/>
    <w:rsid w:val="00CA6CD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A6CD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A6CD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A6CD5"/>
    <w:rPr>
      <w:rFonts w:ascii="Courier New" w:hAnsi="Courier New"/>
    </w:rPr>
  </w:style>
  <w:style w:type="paragraph" w:customStyle="1" w:styleId="NoteBullet">
    <w:name w:val="Note Bullet"/>
    <w:basedOn w:val="Note"/>
    <w:rsid w:val="00CA6CD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A6CD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A6CD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A6CD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A6CD5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CA6CD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A6CD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A6CD5"/>
    <w:rPr>
      <w:b/>
      <w:smallCaps/>
    </w:rPr>
  </w:style>
  <w:style w:type="paragraph" w:customStyle="1" w:styleId="TableListNumber">
    <w:name w:val="Table List Number"/>
    <w:basedOn w:val="ListNumber"/>
    <w:rsid w:val="00CA6CD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A6CD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A6CD5"/>
    <w:pPr>
      <w:numPr>
        <w:numId w:val="8"/>
      </w:numPr>
    </w:pPr>
  </w:style>
  <w:style w:type="paragraph" w:customStyle="1" w:styleId="ListAlpha2">
    <w:name w:val="List Alpha 2"/>
    <w:basedOn w:val="List2"/>
    <w:rsid w:val="00CA6CD5"/>
    <w:pPr>
      <w:numPr>
        <w:numId w:val="7"/>
      </w:numPr>
    </w:pPr>
  </w:style>
  <w:style w:type="paragraph" w:styleId="List2">
    <w:name w:val="List 2"/>
    <w:basedOn w:val="BodyText"/>
    <w:rsid w:val="00CA6CD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A6CD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A6CD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A6CD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A6CD5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A6CD5"/>
    <w:pPr>
      <w:numPr>
        <w:numId w:val="2"/>
      </w:numPr>
    </w:pPr>
  </w:style>
  <w:style w:type="paragraph" w:styleId="ListBullet5">
    <w:name w:val="List Bullet 5"/>
    <w:basedOn w:val="List5"/>
    <w:rsid w:val="00CA6CD5"/>
    <w:pPr>
      <w:numPr>
        <w:numId w:val="3"/>
      </w:numPr>
    </w:pPr>
  </w:style>
  <w:style w:type="paragraph" w:styleId="ListContinue2">
    <w:name w:val="List Continue 2"/>
    <w:basedOn w:val="List2"/>
    <w:rsid w:val="00CA6CD5"/>
    <w:pPr>
      <w:ind w:firstLine="0"/>
    </w:pPr>
  </w:style>
  <w:style w:type="paragraph" w:styleId="ListContinue3">
    <w:name w:val="List Continue 3"/>
    <w:basedOn w:val="List3"/>
    <w:rsid w:val="00CA6CD5"/>
    <w:pPr>
      <w:ind w:left="1021" w:firstLine="0"/>
    </w:pPr>
  </w:style>
  <w:style w:type="paragraph" w:styleId="ListContinue4">
    <w:name w:val="List Continue 4"/>
    <w:basedOn w:val="List4"/>
    <w:rsid w:val="00CA6CD5"/>
    <w:pPr>
      <w:ind w:firstLine="0"/>
    </w:pPr>
  </w:style>
  <w:style w:type="paragraph" w:styleId="ListContinue5">
    <w:name w:val="List Continue 5"/>
    <w:basedOn w:val="List5"/>
    <w:rsid w:val="00CA6CD5"/>
    <w:pPr>
      <w:ind w:firstLine="0"/>
    </w:pPr>
  </w:style>
  <w:style w:type="paragraph" w:styleId="ListNumber3">
    <w:name w:val="List Number 3"/>
    <w:basedOn w:val="List3"/>
    <w:rsid w:val="00CA6CD5"/>
    <w:pPr>
      <w:numPr>
        <w:numId w:val="4"/>
      </w:numPr>
    </w:pPr>
  </w:style>
  <w:style w:type="paragraph" w:styleId="ListNumber4">
    <w:name w:val="List Number 4"/>
    <w:basedOn w:val="List4"/>
    <w:rsid w:val="00CA6CD5"/>
    <w:pPr>
      <w:numPr>
        <w:numId w:val="5"/>
      </w:numPr>
    </w:pPr>
  </w:style>
  <w:style w:type="paragraph" w:styleId="ListNumber5">
    <w:name w:val="List Number 5"/>
    <w:basedOn w:val="List5"/>
    <w:rsid w:val="00CA6CD5"/>
    <w:pPr>
      <w:numPr>
        <w:numId w:val="6"/>
      </w:numPr>
    </w:pPr>
  </w:style>
  <w:style w:type="paragraph" w:styleId="BlockText">
    <w:name w:val="Block Text"/>
    <w:basedOn w:val="Normal"/>
    <w:rsid w:val="00CA6CD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A6CD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A6CD5"/>
    <w:rPr>
      <w:sz w:val="16"/>
      <w:vertAlign w:val="superscript"/>
    </w:rPr>
  </w:style>
  <w:style w:type="character" w:customStyle="1" w:styleId="Symbols">
    <w:name w:val="Symbols"/>
    <w:basedOn w:val="DefaultParagraphFont"/>
    <w:rsid w:val="00CA6CD5"/>
    <w:rPr>
      <w:rFonts w:ascii="Symbol" w:hAnsi="Symbol"/>
    </w:rPr>
  </w:style>
  <w:style w:type="character" w:customStyle="1" w:styleId="MenuOptions">
    <w:name w:val="Menu Options"/>
    <w:basedOn w:val="DefaultParagraphFont"/>
    <w:rsid w:val="00CA6CD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A6CD5"/>
    <w:rPr>
      <w:b/>
    </w:rPr>
  </w:style>
  <w:style w:type="character" w:customStyle="1" w:styleId="Underlined">
    <w:name w:val="Underlined"/>
    <w:basedOn w:val="DefaultParagraphFont"/>
    <w:rsid w:val="00CA6CD5"/>
    <w:rPr>
      <w:u w:val="single"/>
    </w:rPr>
  </w:style>
  <w:style w:type="paragraph" w:customStyle="1" w:styleId="TableBodyTextRight">
    <w:name w:val="Table Body Text Right"/>
    <w:basedOn w:val="TableBodyText"/>
    <w:rsid w:val="00CA6CD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A6CD5"/>
    <w:rPr>
      <w:sz w:val="18"/>
    </w:rPr>
  </w:style>
  <w:style w:type="paragraph" w:customStyle="1" w:styleId="BodySmallRight">
    <w:name w:val="Body Small Right"/>
    <w:basedOn w:val="BodyTextRight"/>
    <w:rsid w:val="00CA6CD5"/>
    <w:rPr>
      <w:sz w:val="18"/>
      <w:szCs w:val="18"/>
    </w:rPr>
  </w:style>
  <w:style w:type="paragraph" w:customStyle="1" w:styleId="MarginEdition">
    <w:name w:val="Margin Edition"/>
    <w:basedOn w:val="MarginNote"/>
    <w:rsid w:val="00CA6CD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A6CD5"/>
    <w:rPr>
      <w:sz w:val="2"/>
      <w:szCs w:val="2"/>
    </w:rPr>
  </w:style>
  <w:style w:type="character" w:customStyle="1" w:styleId="Small">
    <w:name w:val="Small"/>
    <w:basedOn w:val="DefaultParagraphFont"/>
    <w:rsid w:val="00CA6CD5"/>
    <w:rPr>
      <w:sz w:val="16"/>
    </w:rPr>
  </w:style>
  <w:style w:type="paragraph" w:customStyle="1" w:styleId="WideTable">
    <w:name w:val="Wide Table"/>
    <w:basedOn w:val="Normal"/>
    <w:rsid w:val="00CA6CD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A6CD5"/>
  </w:style>
  <w:style w:type="paragraph" w:styleId="Quote">
    <w:name w:val="Quote"/>
    <w:basedOn w:val="Heading1"/>
    <w:link w:val="QuoteChar"/>
    <w:qFormat/>
    <w:rsid w:val="00CA6CD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A6CD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A6CD5"/>
    <w:pPr>
      <w:pageBreakBefore/>
    </w:pPr>
  </w:style>
  <w:style w:type="paragraph" w:customStyle="1" w:styleId="Border">
    <w:name w:val="Border"/>
    <w:basedOn w:val="Normal"/>
    <w:qFormat/>
    <w:rsid w:val="00CA6CD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A6CD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A6CD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A6CD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A6CD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A6CD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A6CD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A6CD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A6CD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A6CD5"/>
    <w:rPr>
      <w:u w:val="single"/>
    </w:rPr>
  </w:style>
  <w:style w:type="paragraph" w:styleId="BalloonText">
    <w:name w:val="Balloon Text"/>
    <w:basedOn w:val="Normal"/>
    <w:link w:val="BalloonTextChar"/>
    <w:rsid w:val="00CA6CD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A6CD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A6CD5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A6CD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A6CD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A6CD5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8</Pages>
  <Words>1052</Words>
  <Characters>7392</Characters>
  <Application>Microsoft Office Word</Application>
  <DocSecurity>0</DocSecurity>
  <Lines>242</Lines>
  <Paragraphs>137</Paragraphs>
  <ScaleCrop>false</ScaleCrop>
  <Company>Author-it Software Corporation Ltd.</Company>
  <LinksUpToDate>false</LinksUpToDate>
  <CharactersWithSpaces>8362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PUASES010A Plan, activate and maintain a communications network</dc:title>
  <dc:subject>Approved</dc:subject>
  <dc:creator>Government Skills Australia</dc:creator>
  <cp:keywords>Revision Number: 2</cp:keywords>
  <dc:description>Copyright © 1996-2007 Author-it Software Corporation Ltd., all rights reserved.</dc:description>
  <cp:lastModifiedBy>TPCMS</cp:lastModifiedBy>
  <cp:revision>3</cp:revision>
  <dcterms:created xsi:type="dcterms:W3CDTF">2012-08-19T08:51:00Z</dcterms:created>
  <dcterms:modified xsi:type="dcterms:W3CDTF">2012-08-19T08:51:00Z</dcterms:modified>
</cp:coreProperties>
</file>