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EDB" w:rsidP="00D41EDB">
      <w:pPr>
        <w:pStyle w:val="Title"/>
      </w:pPr>
      <w:bookmarkStart w:id="0" w:name="_GoBack"/>
      <w:bookmarkEnd w:id="0"/>
      <w:r>
        <w:fldChar w:fldCharType="begin"/>
      </w:r>
      <w:r>
        <w:instrText xml:space="preserve"> TITLE   \* MERGEFORMAT </w:instrText>
      </w:r>
      <w:r>
        <w:fldChar w:fldCharType="separate"/>
      </w:r>
      <w:r>
        <w:t>PUASES009A Undertake inland floodboat operations</w:t>
      </w:r>
      <w:r>
        <w:fldChar w:fldCharType="end"/>
      </w:r>
    </w:p>
    <w:p w:rsidR="00D41EDB" w:rsidP="00D41EDB">
      <w:pPr>
        <w:pStyle w:val="Version"/>
        <w:sectPr w:rsidSect="00913E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13EC3" w:rsidP="00913EC3">
      <w:pPr>
        <w:pStyle w:val="SuperHeading"/>
      </w:pPr>
      <w:r w:rsidRPr="00913EC3">
        <w:t>PUASES009A Undertake inland floodboat operations</w:t>
      </w:r>
    </w:p>
    <w:p w:rsidR="00000000" w:rsidRPr="00913EC3" w:rsidP="00913EC3">
      <w:pPr>
        <w:pStyle w:val="SuperHeading"/>
      </w:pPr>
    </w:p>
    <w:p w:rsidR="00000000" w:rsidRPr="00913EC3" w:rsidP="00913EC3">
      <w:pPr>
        <w:pStyle w:val="Heading1"/>
      </w:pPr>
      <w:bookmarkStart w:id="1" w:name="O_454118"/>
      <w:bookmarkEnd w:id="1"/>
      <w:r w:rsidRPr="00913EC3">
        <w:t>Modification History</w:t>
      </w:r>
    </w:p>
    <w:tbl>
      <w:tblPr>
        <w:tblW w:w="0" w:type="auto"/>
        <w:tblLayout w:type="fixed"/>
        <w:tblCellMar>
          <w:left w:w="62" w:type="dxa"/>
          <w:right w:w="62" w:type="dxa"/>
        </w:tblCellMar>
        <w:tblLook w:val="0000"/>
      </w:tblPr>
      <w:tblGrid>
        <w:gridCol w:w="1134"/>
        <w:gridCol w:w="1134"/>
        <w:gridCol w:w="3969"/>
      </w:tblGrid>
      <w:tr w:rsidTr="00D41E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EC3" w:rsidP="00913EC3">
            <w:pPr>
              <w:pStyle w:val="TableBodyText"/>
            </w:pPr>
            <w:r w:rsidRPr="00913EC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EC3" w:rsidP="00913EC3">
            <w:pPr>
              <w:pStyle w:val="TableBodyText"/>
            </w:pPr>
            <w:r w:rsidRPr="00913EC3">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EC3">
            <w:pPr>
              <w:pStyle w:val="TableBodyText"/>
              <w:rPr>
                <w:lang w:val="en-NZ"/>
              </w:rPr>
            </w:pPr>
            <w:r w:rsidRPr="00913EC3">
              <w:rPr>
                <w:rStyle w:val="SpecialBold"/>
              </w:rPr>
              <w:t>Comments</w:t>
            </w:r>
          </w:p>
        </w:tc>
      </w:tr>
      <w:tr w:rsidTr="00D41E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EC3">
            <w:pPr>
              <w:pStyle w:val="TableBodyText"/>
              <w:rPr>
                <w:lang w:val="en-NZ"/>
              </w:rPr>
            </w:pPr>
            <w:r w:rsidRPr="00913EC3">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EC3">
            <w:pPr>
              <w:pStyle w:val="TableBodyText"/>
              <w:rPr>
                <w:lang w:val="en-NZ"/>
              </w:rPr>
            </w:pPr>
            <w:r w:rsidRPr="00913EC3">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EC3">
            <w:pPr>
              <w:pStyle w:val="TableBodyText"/>
              <w:rPr>
                <w:lang w:val="en-NZ"/>
              </w:rPr>
            </w:pPr>
            <w:r w:rsidRPr="00913EC3">
              <w:t>Layout adjusted.</w:t>
            </w:r>
          </w:p>
        </w:tc>
      </w:tr>
      <w:tr w:rsidTr="00D41E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EC3">
            <w:pPr>
              <w:pStyle w:val="TableBodyText"/>
              <w:rPr>
                <w:lang w:val="en-NZ"/>
              </w:rPr>
            </w:pPr>
            <w:r w:rsidRPr="00913EC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EC3">
            <w:pPr>
              <w:pStyle w:val="TableBodyText"/>
              <w:rPr>
                <w:lang w:val="en-NZ"/>
              </w:rPr>
            </w:pPr>
            <w:r w:rsidRPr="00913EC3">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EC3" w:rsidP="00913EC3">
            <w:pPr>
              <w:pStyle w:val="TableBodyText"/>
            </w:pPr>
            <w:r w:rsidRPr="00913EC3">
              <w:t>First release in TGA.</w:t>
            </w:r>
          </w:p>
        </w:tc>
      </w:tr>
    </w:tbl>
    <w:p w:rsidR="00000000" w:rsidRPr="00913EC3" w:rsidP="00913EC3">
      <w:pPr>
        <w:pStyle w:val="TableBodyText"/>
      </w:pPr>
    </w:p>
    <w:p w:rsidR="00000000" w:rsidRPr="00913EC3" w:rsidP="00913EC3">
      <w:pPr>
        <w:pStyle w:val="AllowPageBreak"/>
      </w:pPr>
    </w:p>
    <w:p w:rsidR="00000000" w:rsidRPr="00913EC3" w:rsidP="00913EC3">
      <w:pPr>
        <w:pStyle w:val="Heading1"/>
      </w:pPr>
      <w:bookmarkStart w:id="2" w:name="O_454114"/>
      <w:bookmarkEnd w:id="2"/>
      <w:r w:rsidRPr="00913EC3">
        <w:t>Unit Descriptor</w:t>
      </w:r>
    </w:p>
    <w:p w:rsidR="00000000" w:rsidRPr="00913EC3" w:rsidP="00913EC3">
      <w:pPr>
        <w:pStyle w:val="BodyText"/>
      </w:pPr>
      <w:r w:rsidRPr="00913EC3">
        <w:t>This unit covers the competency required to act as a member of a crew of a floodboat on inland waterways in low risk water environments, including in times of flood.</w:t>
      </w:r>
    </w:p>
    <w:p w:rsidR="00000000" w:rsidRPr="00913EC3" w:rsidP="00913EC3">
      <w:pPr>
        <w:pStyle w:val="BodyText"/>
      </w:pPr>
      <w:r w:rsidRPr="00913EC3">
        <w:t>This unit replaces PUASES003B Und</w:t>
      </w:r>
      <w:r w:rsidRPr="00913EC3">
        <w:t>ertake flood and inland waterways rescue boat operations.</w:t>
      </w:r>
    </w:p>
    <w:p w:rsidR="00000000" w:rsidRPr="00913EC3" w:rsidP="00913EC3">
      <w:pPr>
        <w:pStyle w:val="BodyText"/>
      </w:pPr>
      <w:r w:rsidRPr="00913EC3">
        <w:t>Licensing requirements may apply to this unit.</w:t>
      </w:r>
    </w:p>
    <w:p w:rsidR="00000000" w:rsidRPr="00913EC3" w:rsidP="00913EC3">
      <w:pPr>
        <w:pStyle w:val="BodyText"/>
      </w:pPr>
      <w:r w:rsidRPr="00913EC3">
        <w:t>Prior to this unit, persons should have met organisational policies and procedures for swimming competence.</w:t>
      </w:r>
    </w:p>
    <w:p w:rsidR="00000000" w:rsidRPr="00913EC3" w:rsidP="00913EC3">
      <w:pPr>
        <w:pStyle w:val="AllowPageBreak"/>
      </w:pPr>
    </w:p>
    <w:p w:rsidR="00000000" w:rsidRPr="00913EC3" w:rsidP="00913EC3">
      <w:pPr>
        <w:pStyle w:val="Heading1"/>
      </w:pPr>
      <w:bookmarkStart w:id="3" w:name="O_454125"/>
      <w:bookmarkEnd w:id="3"/>
      <w:r w:rsidRPr="00913EC3">
        <w:t>Application of the Unit</w:t>
      </w:r>
    </w:p>
    <w:p w:rsidR="00000000" w:rsidRPr="00913EC3" w:rsidP="00913EC3">
      <w:pPr>
        <w:pStyle w:val="BodyText"/>
      </w:pPr>
      <w:r w:rsidRPr="00913EC3">
        <w:t>Th</w:t>
      </w:r>
      <w:r w:rsidRPr="00913EC3">
        <w:t>e application of this unit would inform roles and responsibilities of members of a crew operating a floodboat undertaking low risk operations in inland waterways, which may or may not include flooded environments.</w:t>
      </w:r>
    </w:p>
    <w:p w:rsidR="00000000" w:rsidRPr="00913EC3" w:rsidP="00913EC3">
      <w:pPr>
        <w:pStyle w:val="BodyText"/>
      </w:pPr>
      <w:r w:rsidRPr="00913EC3">
        <w:t>The requirements for operation of the floo</w:t>
      </w:r>
      <w:r w:rsidRPr="00913EC3">
        <w:t>dboat and crew tasks will be determined by the nature of the incident and/or operation, legislative requirements, emergency management plans, organisational policies and procedures and incident context.</w:t>
      </w:r>
    </w:p>
    <w:p w:rsidR="00000000" w:rsidRPr="00913EC3" w:rsidP="00913EC3">
      <w:pPr>
        <w:pStyle w:val="BodyText"/>
      </w:pPr>
      <w:r w:rsidRPr="00913EC3">
        <w:t>Floodboat operators are expected to act as both drive</w:t>
      </w:r>
      <w:r w:rsidRPr="00913EC3">
        <w:t>r and/or crew of a floodboat. A minimum of two operators is required on a floodboat; one person will be considered to be in charge of the floodboat.</w:t>
      </w:r>
    </w:p>
    <w:p w:rsidR="00000000" w:rsidRPr="00913EC3" w:rsidP="00913EC3">
      <w:pPr>
        <w:pStyle w:val="BodyText"/>
      </w:pPr>
      <w:r w:rsidRPr="00913EC3">
        <w:t>Typical operations may include evacuations, transport, searches, rescues and resupply operations. Floodboat</w:t>
      </w:r>
      <w:r w:rsidRPr="00913EC3">
        <w:t xml:space="preserve"> operations may be conducted in urban or rural environments, but do not include offshore operations. </w:t>
      </w:r>
    </w:p>
    <w:p w:rsidR="00000000" w:rsidRPr="00913EC3" w:rsidP="00913EC3">
      <w:pPr>
        <w:pStyle w:val="BodyText"/>
      </w:pPr>
      <w:r w:rsidRPr="00913EC3">
        <w:t>Applicable roles and jobs may involve emergency services personnel, marine operators and waterways management organisations, marine rescue organisation.</w:t>
      </w:r>
    </w:p>
    <w:p w:rsidR="00000000" w:rsidRPr="00913EC3" w:rsidP="00913EC3">
      <w:pPr>
        <w:pStyle w:val="AllowPageBreak"/>
      </w:pPr>
    </w:p>
    <w:p w:rsidR="00000000" w:rsidRPr="00913EC3" w:rsidP="00913EC3">
      <w:pPr>
        <w:pStyle w:val="Heading1"/>
      </w:pPr>
      <w:bookmarkStart w:id="4" w:name="O_454119"/>
      <w:bookmarkEnd w:id="4"/>
      <w:r w:rsidRPr="00913EC3">
        <w:t>Licensing/Regulatory Information</w:t>
      </w:r>
    </w:p>
    <w:p w:rsidR="00000000" w:rsidRPr="00913EC3" w:rsidP="00913EC3">
      <w:pPr>
        <w:pStyle w:val="BodyText"/>
      </w:pPr>
      <w:r w:rsidRPr="00913EC3">
        <w:t>Not applicable.</w:t>
      </w:r>
    </w:p>
    <w:p w:rsidR="00000000" w:rsidRPr="00913EC3" w:rsidP="00913EC3">
      <w:pPr>
        <w:pStyle w:val="AllowPageBreak"/>
      </w:pPr>
    </w:p>
    <w:p w:rsidR="00000000" w:rsidRPr="00913EC3" w:rsidP="00913EC3">
      <w:pPr>
        <w:pStyle w:val="Heading1"/>
      </w:pPr>
      <w:bookmarkStart w:id="5" w:name="O_454117"/>
      <w:bookmarkEnd w:id="5"/>
      <w:r w:rsidRPr="00913EC3">
        <w:t>Pre-Requisites</w:t>
      </w:r>
    </w:p>
    <w:p w:rsidR="00000000" w:rsidRPr="00913EC3" w:rsidP="00913EC3">
      <w:pPr>
        <w:pStyle w:val="BodyText"/>
      </w:pPr>
      <w:r w:rsidRPr="00913EC3">
        <w:t>Not applicable.</w:t>
      </w:r>
    </w:p>
    <w:p w:rsidR="00000000" w:rsidRPr="00913EC3" w:rsidP="00913EC3">
      <w:pPr>
        <w:pStyle w:val="AllowPageBreak"/>
      </w:pPr>
    </w:p>
    <w:p w:rsidR="00000000" w:rsidRPr="00913EC3" w:rsidP="00913EC3">
      <w:pPr>
        <w:pStyle w:val="Heading1"/>
      </w:pPr>
      <w:bookmarkStart w:id="6" w:name="O_454122"/>
      <w:bookmarkEnd w:id="6"/>
      <w:r w:rsidRPr="00913EC3">
        <w:t>Employability Skills Information</w:t>
      </w:r>
    </w:p>
    <w:p w:rsidR="00000000" w:rsidRPr="00913EC3" w:rsidP="00913EC3">
      <w:pPr>
        <w:pStyle w:val="BodyText"/>
      </w:pPr>
      <w:r w:rsidRPr="00913EC3">
        <w:t>This unit contains employability skills.</w:t>
      </w:r>
    </w:p>
    <w:p w:rsidR="00000000" w:rsidRPr="00913EC3" w:rsidP="00913EC3">
      <w:pPr>
        <w:pStyle w:val="AllowPageBreak"/>
      </w:pPr>
    </w:p>
    <w:p w:rsidR="00000000" w:rsidRPr="00913EC3" w:rsidP="00913EC3">
      <w:pPr>
        <w:pStyle w:val="Heading1"/>
      </w:pPr>
      <w:bookmarkStart w:id="7" w:name="O_454123"/>
      <w:bookmarkEnd w:id="7"/>
      <w:r w:rsidRPr="00913EC3">
        <w:t>Elements and Performance Crite</w:t>
      </w:r>
      <w:r w:rsidRPr="00913EC3">
        <w:t>ria Pre-Content</w:t>
      </w:r>
    </w:p>
    <w:tbl>
      <w:tblPr>
        <w:tblW w:w="0" w:type="auto"/>
        <w:tblLayout w:type="fixed"/>
        <w:tblCellMar>
          <w:left w:w="62" w:type="dxa"/>
          <w:right w:w="62" w:type="dxa"/>
        </w:tblCellMar>
        <w:tblLook w:val="0000"/>
      </w:tblPr>
      <w:tblGrid>
        <w:gridCol w:w="3060"/>
        <w:gridCol w:w="5580"/>
      </w:tblGrid>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BodyText"/>
            </w:pPr>
            <w:r w:rsidRPr="00913EC3">
              <w:t xml:space="preserve">Performance Criteria describe the required performance needed to demonstrate achievement of the element. Where </w:t>
            </w:r>
            <w:r w:rsidRPr="00913EC3">
              <w:rPr>
                <w:rStyle w:val="BoldandItalics"/>
              </w:rPr>
              <w:t>bold italicised</w:t>
            </w:r>
            <w:r w:rsidRPr="00913EC3">
              <w:t xml:space="preserve"> text is used, further information is detailed i</w:t>
            </w:r>
            <w:r w:rsidRPr="00913EC3">
              <w:t>n the Range Statement. Assessment of performance is to be consistent with the Evidence Guide.</w:t>
            </w:r>
          </w:p>
        </w:tc>
      </w:tr>
    </w:tbl>
    <w:p w:rsidR="00000000" w:rsidRPr="00913EC3" w:rsidP="00913EC3">
      <w:pPr>
        <w:pStyle w:val="BodyText"/>
      </w:pPr>
    </w:p>
    <w:p w:rsidR="00000000" w:rsidRPr="00913EC3" w:rsidP="00913EC3">
      <w:pPr>
        <w:pStyle w:val="AllowPageBreak"/>
      </w:pPr>
    </w:p>
    <w:p w:rsidR="00000000" w:rsidRPr="00913EC3" w:rsidP="00913EC3">
      <w:pPr>
        <w:pStyle w:val="Heading1"/>
      </w:pPr>
      <w:bookmarkStart w:id="8" w:name="O_454124"/>
      <w:bookmarkEnd w:id="8"/>
      <w:r w:rsidRPr="00913EC3">
        <w:t>Elements and Performance Criteria</w:t>
      </w:r>
    </w:p>
    <w:tbl>
      <w:tblPr>
        <w:tblW w:w="0" w:type="auto"/>
        <w:tblLayout w:type="fixed"/>
        <w:tblCellMar>
          <w:left w:w="62" w:type="dxa"/>
          <w:right w:w="62" w:type="dxa"/>
        </w:tblCellMar>
        <w:tblLook w:val="0000"/>
      </w:tblPr>
      <w:tblGrid>
        <w:gridCol w:w="3060"/>
        <w:gridCol w:w="5580"/>
      </w:tblGrid>
      <w:tr w:rsidTr="00D41ED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13EC3" w:rsidP="00913EC3">
            <w:pPr>
              <w:pStyle w:val="BodyText"/>
            </w:pPr>
            <w:r w:rsidRPr="00913EC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rPr>
                <w:rStyle w:val="SpecialBold"/>
              </w:rPr>
              <w:t>PERFORMANCE CRITERIA</w:t>
            </w:r>
          </w:p>
        </w:tc>
      </w:tr>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3EC3">
            <w:pPr>
              <w:pStyle w:val="List"/>
              <w:rPr>
                <w:lang w:val="en-NZ"/>
              </w:rPr>
            </w:pPr>
            <w:r w:rsidRPr="00913EC3">
              <w:rPr>
                <w:rStyle w:val="SpecialBold"/>
              </w:rPr>
              <w:t>1.</w:t>
            </w:r>
            <w:r w:rsidRPr="00913EC3">
              <w:rPr>
                <w:rStyle w:val="SpecialBold"/>
              </w:rPr>
              <w:tab/>
              <w:t>Prepare for floodboat operation</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List"/>
            </w:pPr>
            <w:r w:rsidRPr="00913EC3">
              <w:t>1.1</w:t>
            </w:r>
            <w:r w:rsidRPr="00913EC3">
              <w:tab/>
            </w:r>
            <w:r w:rsidRPr="00913EC3">
              <w:rPr>
                <w:rStyle w:val="BoldandItalics"/>
              </w:rPr>
              <w:t>Operational and task information</w:t>
            </w:r>
            <w:r w:rsidRPr="00913EC3">
              <w:t xml:space="preserve"> is obtained</w:t>
            </w:r>
          </w:p>
          <w:p w:rsidR="00000000" w:rsidRPr="00913EC3" w:rsidP="00913EC3">
            <w:pPr>
              <w:pStyle w:val="List"/>
            </w:pPr>
            <w:r w:rsidRPr="00913EC3">
              <w:t>1.2</w:t>
            </w:r>
            <w:r w:rsidRPr="00913EC3">
              <w:tab/>
              <w:t xml:space="preserve">Operational and task information is used to determine response and </w:t>
            </w:r>
            <w:r w:rsidRPr="00913EC3">
              <w:rPr>
                <w:rStyle w:val="BoldandItalics"/>
              </w:rPr>
              <w:t>equipment</w:t>
            </w:r>
            <w:r w:rsidRPr="00913EC3">
              <w:t xml:space="preserve"> requirements</w:t>
            </w:r>
          </w:p>
          <w:p w:rsidR="00000000" w:rsidRPr="00913EC3" w:rsidP="00913EC3">
            <w:pPr>
              <w:pStyle w:val="List"/>
            </w:pPr>
            <w:r w:rsidRPr="00913EC3">
              <w:t>1.3</w:t>
            </w:r>
            <w:r w:rsidRPr="00913EC3">
              <w:tab/>
              <w:t>Equipment is checked for serviceability and is stowed for road transportation to prevent loss or damage</w:t>
            </w:r>
          </w:p>
          <w:p w:rsidR="00000000" w:rsidRPr="00913EC3" w:rsidP="00913EC3">
            <w:pPr>
              <w:pStyle w:val="List"/>
            </w:pPr>
            <w:r w:rsidRPr="00913EC3">
              <w:t>1.4</w:t>
            </w:r>
            <w:r w:rsidRPr="00913EC3">
              <w:tab/>
              <w:t>Pre-launch checks are conducted in ac</w:t>
            </w:r>
            <w:r w:rsidRPr="00913EC3">
              <w:t>cordance with organisational policies and procedures</w:t>
            </w:r>
          </w:p>
          <w:p w:rsidR="00000000" w:rsidP="00913EC3">
            <w:pPr>
              <w:pStyle w:val="List"/>
              <w:rPr>
                <w:lang w:val="en-NZ"/>
              </w:rPr>
            </w:pPr>
            <w:r w:rsidRPr="00913EC3">
              <w:t>1.5</w:t>
            </w:r>
            <w:r w:rsidRPr="00913EC3">
              <w:tab/>
              <w:t>Protective equipment is selected and worn, as appropriate</w:t>
            </w:r>
          </w:p>
        </w:tc>
      </w:tr>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3EC3">
            <w:pPr>
              <w:pStyle w:val="List"/>
              <w:rPr>
                <w:lang w:val="en-NZ"/>
              </w:rPr>
            </w:pPr>
            <w:r w:rsidRPr="00913EC3">
              <w:rPr>
                <w:rStyle w:val="SpecialBold"/>
              </w:rPr>
              <w:t>2.</w:t>
            </w:r>
            <w:r w:rsidRPr="00913EC3">
              <w:rPr>
                <w:rStyle w:val="SpecialBold"/>
              </w:rPr>
              <w:tab/>
              <w:t>Operate floodboat</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List"/>
            </w:pPr>
            <w:r w:rsidRPr="00913EC3">
              <w:t>2.1</w:t>
            </w:r>
            <w:r w:rsidRPr="00913EC3">
              <w:tab/>
            </w:r>
            <w:r w:rsidRPr="00913EC3">
              <w:rPr>
                <w:rStyle w:val="BoldandItalics"/>
              </w:rPr>
              <w:t>Hazard</w:t>
            </w:r>
            <w:r w:rsidRPr="00913EC3">
              <w:t xml:space="preserve"> identification, risk assessment and control measures are undertaken as required by organisational policies a</w:t>
            </w:r>
            <w:r w:rsidRPr="00913EC3">
              <w:t xml:space="preserve">nd procedures </w:t>
            </w:r>
          </w:p>
          <w:p w:rsidR="00000000" w:rsidRPr="00913EC3" w:rsidP="00913EC3">
            <w:pPr>
              <w:pStyle w:val="List"/>
            </w:pPr>
            <w:r w:rsidRPr="00913EC3">
              <w:t>2.2</w:t>
            </w:r>
            <w:r w:rsidRPr="00913EC3">
              <w:tab/>
              <w:t xml:space="preserve">Vessel is launched safely </w:t>
            </w:r>
          </w:p>
          <w:p w:rsidR="00000000" w:rsidRPr="00913EC3" w:rsidP="00913EC3">
            <w:pPr>
              <w:pStyle w:val="List"/>
            </w:pPr>
            <w:r w:rsidRPr="00913EC3">
              <w:t>2.3</w:t>
            </w:r>
            <w:r w:rsidRPr="00913EC3">
              <w:tab/>
              <w:t>Pre-start checks are conducted in accordance with organisational policies and procedures</w:t>
            </w:r>
          </w:p>
          <w:p w:rsidR="00000000" w:rsidRPr="00913EC3" w:rsidP="00913EC3">
            <w:pPr>
              <w:pStyle w:val="List"/>
            </w:pPr>
            <w:r w:rsidRPr="00913EC3">
              <w:t>2.4</w:t>
            </w:r>
            <w:r w:rsidRPr="00913EC3">
              <w:tab/>
              <w:t>Start-up procedures are followed in accordance with organisational policies and procedures, and manufacturers' gu</w:t>
            </w:r>
            <w:r w:rsidRPr="00913EC3">
              <w:t>idelines</w:t>
            </w:r>
          </w:p>
          <w:p w:rsidR="00000000" w:rsidRPr="00913EC3" w:rsidP="00913EC3">
            <w:pPr>
              <w:pStyle w:val="List"/>
            </w:pPr>
            <w:r w:rsidRPr="00913EC3">
              <w:t>2.5</w:t>
            </w:r>
            <w:r w:rsidRPr="00913EC3">
              <w:tab/>
              <w:t xml:space="preserve">Vessel is correctly boarded, loaded and trimmed safety </w:t>
            </w:r>
          </w:p>
          <w:p w:rsidR="00000000" w:rsidRPr="00913EC3" w:rsidP="00913EC3">
            <w:pPr>
              <w:pStyle w:val="List"/>
            </w:pPr>
            <w:r w:rsidRPr="00913EC3">
              <w:t>2.6</w:t>
            </w:r>
            <w:r w:rsidRPr="00913EC3">
              <w:tab/>
              <w:t>Vessel is operated applying appropriate techniques</w:t>
            </w:r>
          </w:p>
          <w:p w:rsidR="00000000" w:rsidRPr="00913EC3" w:rsidP="00913EC3">
            <w:pPr>
              <w:pStyle w:val="List"/>
            </w:pPr>
            <w:r w:rsidRPr="00913EC3">
              <w:t>2.7</w:t>
            </w:r>
            <w:r w:rsidRPr="00913EC3">
              <w:tab/>
            </w:r>
            <w:r w:rsidRPr="00913EC3">
              <w:rPr>
                <w:rStyle w:val="BoldandItalics"/>
              </w:rPr>
              <w:t>Emergency drills</w:t>
            </w:r>
            <w:r w:rsidRPr="00913EC3">
              <w:t xml:space="preserve"> are conducted as appropriate and when required</w:t>
            </w:r>
          </w:p>
          <w:p w:rsidR="00000000" w:rsidP="00913EC3">
            <w:pPr>
              <w:pStyle w:val="List"/>
              <w:rPr>
                <w:lang w:val="en-NZ"/>
              </w:rPr>
            </w:pPr>
            <w:r w:rsidRPr="00913EC3">
              <w:t>2.8</w:t>
            </w:r>
            <w:r w:rsidRPr="00913EC3">
              <w:tab/>
              <w:t>Look-out procedures are conducted in accordance with organis</w:t>
            </w:r>
            <w:r w:rsidRPr="00913EC3">
              <w:t>ational policies and procedures</w:t>
            </w:r>
          </w:p>
        </w:tc>
      </w:tr>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3EC3">
            <w:pPr>
              <w:pStyle w:val="List"/>
              <w:rPr>
                <w:lang w:val="en-NZ"/>
              </w:rPr>
            </w:pPr>
            <w:r w:rsidRPr="00913EC3">
              <w:rPr>
                <w:rStyle w:val="SpecialBold"/>
              </w:rPr>
              <w:t>3.</w:t>
            </w:r>
            <w:r w:rsidRPr="00913EC3">
              <w:rPr>
                <w:rStyle w:val="SpecialBold"/>
              </w:rPr>
              <w:tab/>
              <w:t>Undertake floodboat tasks</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List"/>
            </w:pPr>
            <w:r w:rsidRPr="00913EC3">
              <w:t>3.1</w:t>
            </w:r>
            <w:r w:rsidRPr="00913EC3">
              <w:tab/>
              <w:t>Floodboat search procedures are conducted as required by organisational standard operating procedures</w:t>
            </w:r>
          </w:p>
          <w:p w:rsidR="00000000" w:rsidRPr="00913EC3" w:rsidP="00913EC3">
            <w:pPr>
              <w:pStyle w:val="List"/>
            </w:pPr>
            <w:r w:rsidRPr="00913EC3">
              <w:t>3.2</w:t>
            </w:r>
            <w:r w:rsidRPr="00913EC3">
              <w:tab/>
              <w:t>People, supplies, equipment and livestock are transported safely and efficiently</w:t>
            </w:r>
          </w:p>
          <w:p w:rsidR="00000000" w:rsidRPr="00913EC3" w:rsidP="00913EC3">
            <w:pPr>
              <w:pStyle w:val="List"/>
            </w:pPr>
            <w:r w:rsidRPr="00913EC3">
              <w:t>3.3</w:t>
            </w:r>
            <w:r w:rsidRPr="00913EC3">
              <w:tab/>
              <w:t>People or objects in the water are recovered safely and efficiently</w:t>
            </w:r>
          </w:p>
          <w:p w:rsidR="00000000" w:rsidP="00913EC3">
            <w:pPr>
              <w:pStyle w:val="List"/>
              <w:rPr>
                <w:lang w:val="en-NZ"/>
              </w:rPr>
            </w:pPr>
            <w:r w:rsidRPr="00913EC3">
              <w:t>3.4</w:t>
            </w:r>
            <w:r w:rsidRPr="00913EC3">
              <w:tab/>
              <w:t>Bodies are recovered using organisational procedures to meet coronial requirements</w:t>
            </w:r>
          </w:p>
        </w:tc>
      </w:tr>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3EC3">
            <w:pPr>
              <w:pStyle w:val="List"/>
              <w:rPr>
                <w:lang w:val="en-NZ"/>
              </w:rPr>
            </w:pPr>
            <w:r w:rsidRPr="00913EC3">
              <w:rPr>
                <w:rStyle w:val="SpecialBold"/>
              </w:rPr>
              <w:t>4.</w:t>
            </w:r>
            <w:r w:rsidRPr="00913EC3">
              <w:rPr>
                <w:rStyle w:val="SpecialBold"/>
              </w:rPr>
              <w:tab/>
              <w:t>Recover and restore floodboat</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List"/>
            </w:pPr>
            <w:r w:rsidRPr="00913EC3">
              <w:t>4.1</w:t>
            </w:r>
            <w:r w:rsidRPr="00913EC3">
              <w:tab/>
              <w:t xml:space="preserve">Vessel is recovered </w:t>
            </w:r>
          </w:p>
          <w:p w:rsidR="00000000" w:rsidRPr="00913EC3" w:rsidP="00913EC3">
            <w:pPr>
              <w:pStyle w:val="List"/>
            </w:pPr>
            <w:r w:rsidRPr="00913EC3">
              <w:t>4.2</w:t>
            </w:r>
            <w:r w:rsidRPr="00913EC3">
              <w:tab/>
              <w:t>Vessel and associated equipment are r</w:t>
            </w:r>
            <w:r w:rsidRPr="00913EC3">
              <w:t>estored, cleaned and serviced according to organisational policies and procedures and manufacturers' guidelines</w:t>
            </w:r>
          </w:p>
          <w:p w:rsidR="00000000" w:rsidRPr="00913EC3" w:rsidP="00913EC3">
            <w:pPr>
              <w:pStyle w:val="List"/>
            </w:pPr>
            <w:r w:rsidRPr="00913EC3">
              <w:t>4.3</w:t>
            </w:r>
            <w:r w:rsidRPr="00913EC3">
              <w:tab/>
              <w:t>Signs and symptoms of operational stress in self and others are recognised and reported</w:t>
            </w:r>
          </w:p>
          <w:p w:rsidR="00000000" w:rsidRPr="00913EC3" w:rsidP="00913EC3">
            <w:pPr>
              <w:pStyle w:val="List"/>
            </w:pPr>
            <w:r w:rsidRPr="00913EC3">
              <w:t>4.4</w:t>
            </w:r>
            <w:r w:rsidRPr="00913EC3">
              <w:tab/>
              <w:t>Debriefing requirements are contributed to as re</w:t>
            </w:r>
            <w:r w:rsidRPr="00913EC3">
              <w:t>quired by organisational policies and procedures</w:t>
            </w:r>
          </w:p>
          <w:p w:rsidR="00000000" w:rsidRPr="00913EC3" w:rsidP="00913EC3">
            <w:pPr>
              <w:pStyle w:val="List"/>
            </w:pPr>
            <w:r w:rsidRPr="00913EC3">
              <w:t>4.5</w:t>
            </w:r>
            <w:r w:rsidRPr="00913EC3">
              <w:tab/>
            </w:r>
            <w:r w:rsidRPr="00913EC3">
              <w:rPr>
                <w:rStyle w:val="BoldandItalics"/>
              </w:rPr>
              <w:t>Operational documentation</w:t>
            </w:r>
            <w:r w:rsidRPr="00913EC3">
              <w:t xml:space="preserve"> is completed in accordance with organisational policies and procedures</w:t>
            </w:r>
          </w:p>
        </w:tc>
      </w:tr>
    </w:tbl>
    <w:p w:rsidR="00000000" w:rsidRPr="00913EC3" w:rsidP="00913EC3">
      <w:pPr>
        <w:pStyle w:val="BodyText"/>
      </w:pPr>
    </w:p>
    <w:p w:rsidR="00000000" w:rsidRPr="00913EC3" w:rsidP="00913EC3">
      <w:pPr>
        <w:pStyle w:val="AllowPageBreak"/>
      </w:pPr>
    </w:p>
    <w:p w:rsidR="00000000" w:rsidRPr="00913EC3" w:rsidP="00913EC3">
      <w:pPr>
        <w:pStyle w:val="Heading1"/>
      </w:pPr>
      <w:bookmarkStart w:id="9" w:name="O_454115"/>
      <w:bookmarkEnd w:id="9"/>
      <w:r w:rsidRPr="00913EC3">
        <w:t>Required Skills and Knowledge</w:t>
      </w:r>
    </w:p>
    <w:tbl>
      <w:tblPr>
        <w:tblW w:w="0" w:type="auto"/>
        <w:tblLayout w:type="fixed"/>
        <w:tblCellMar>
          <w:left w:w="62" w:type="dxa"/>
          <w:right w:w="62" w:type="dxa"/>
        </w:tblCellMar>
        <w:tblLook w:val="0000"/>
      </w:tblPr>
      <w:tblGrid>
        <w:gridCol w:w="8640"/>
      </w:tblGrid>
      <w:tr w:rsidTr="00D41E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t>This describes the essential skills and knowledge and the</w:t>
            </w:r>
            <w:r w:rsidRPr="00913EC3">
              <w:t>ir level, required for this unit.</w:t>
            </w:r>
          </w:p>
        </w:tc>
      </w:tr>
      <w:tr w:rsidTr="00D41E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rPr>
                <w:rStyle w:val="SpecialBold"/>
              </w:rPr>
              <w:t>Required Skills</w:t>
            </w:r>
          </w:p>
        </w:tc>
      </w:tr>
      <w:tr w:rsidTr="00D41E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13EC3" w:rsidP="00913EC3">
            <w:pPr>
              <w:pStyle w:val="ListBullet"/>
            </w:pPr>
            <w:r w:rsidRPr="00913EC3">
              <w:t>communicate clearly as coxswain of the vessel</w:t>
            </w:r>
          </w:p>
          <w:p w:rsidR="00000000" w:rsidRPr="00913EC3" w:rsidP="00913EC3">
            <w:pPr>
              <w:pStyle w:val="ListBullet"/>
            </w:pPr>
            <w:r w:rsidRPr="00913EC3">
              <w:t>communicate effectively with people recovered from the water and crew, specifically in relation situational awareness, safety and operational requirements</w:t>
            </w:r>
          </w:p>
          <w:p w:rsidR="00000000" w:rsidRPr="00913EC3" w:rsidP="00913EC3">
            <w:pPr>
              <w:pStyle w:val="ListBullet"/>
            </w:pPr>
            <w:r w:rsidRPr="00913EC3">
              <w:t>handle casualty safely</w:t>
            </w:r>
          </w:p>
          <w:p w:rsidR="00000000" w:rsidRPr="00913EC3" w:rsidP="00913EC3">
            <w:pPr>
              <w:pStyle w:val="ListBullet"/>
            </w:pPr>
            <w:r w:rsidRPr="00913EC3">
              <w:t>implement floodboat handling techniques</w:t>
            </w:r>
          </w:p>
          <w:p w:rsidR="00000000" w:rsidRPr="00913EC3" w:rsidP="00913EC3">
            <w:pPr>
              <w:pStyle w:val="ListBullet"/>
            </w:pPr>
            <w:r w:rsidRPr="00913EC3">
              <w:t>implement techniques for conducting waterway search</w:t>
            </w:r>
          </w:p>
          <w:p w:rsidR="00000000" w:rsidRPr="00913EC3" w:rsidP="00913EC3">
            <w:pPr>
              <w:pStyle w:val="ListBullet"/>
            </w:pPr>
            <w:r w:rsidRPr="00913EC3">
              <w:t>implement techniques for securing vessels</w:t>
            </w:r>
          </w:p>
          <w:p w:rsidR="00000000" w:rsidRPr="00913EC3" w:rsidP="00913EC3">
            <w:pPr>
              <w:pStyle w:val="ListBullet"/>
            </w:pPr>
            <w:r w:rsidRPr="00913EC3">
              <w:t>rescue persons and recover objects from the water</w:t>
            </w:r>
          </w:p>
          <w:p w:rsidR="00000000" w:rsidRPr="00913EC3" w:rsidP="00913EC3">
            <w:pPr>
              <w:pStyle w:val="ListBullet"/>
            </w:pPr>
            <w:r w:rsidRPr="00913EC3">
              <w:t>return equipment to organisational readiness afte</w:t>
            </w:r>
            <w:r w:rsidRPr="00913EC3">
              <w:t xml:space="preserve">r use, including appropriate wash-down and motor flush </w:t>
            </w:r>
          </w:p>
          <w:p w:rsidR="00000000" w:rsidP="00913EC3">
            <w:pPr>
              <w:pStyle w:val="ListBullet"/>
              <w:rPr>
                <w:lang w:val="en-NZ"/>
              </w:rPr>
            </w:pPr>
            <w:r w:rsidRPr="00913EC3">
              <w:t>work safely</w:t>
            </w:r>
          </w:p>
        </w:tc>
      </w:tr>
      <w:tr w:rsidTr="00D41E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rPr>
                <w:rStyle w:val="SpecialBold"/>
              </w:rPr>
              <w:t>Required Knowledge</w:t>
            </w:r>
          </w:p>
        </w:tc>
      </w:tr>
      <w:tr w:rsidTr="00D41E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13EC3" w:rsidP="00913EC3">
            <w:pPr>
              <w:pStyle w:val="ListBullet"/>
            </w:pPr>
            <w:r w:rsidRPr="00913EC3">
              <w:t>boat handling under adverse conditions including fast flowing currents and operating in towns, around fences and in the vicinity of power lines</w:t>
            </w:r>
          </w:p>
          <w:p w:rsidR="00000000" w:rsidRPr="00913EC3" w:rsidP="00913EC3">
            <w:pPr>
              <w:pStyle w:val="ListBullet"/>
            </w:pPr>
            <w:r w:rsidRPr="00913EC3">
              <w:t>effects of water moving over objects and obstacles</w:t>
            </w:r>
          </w:p>
          <w:p w:rsidR="00000000" w:rsidRPr="00913EC3" w:rsidP="00913EC3">
            <w:pPr>
              <w:pStyle w:val="ListBullet"/>
            </w:pPr>
            <w:r w:rsidRPr="00913EC3">
              <w:t>emergency drills</w:t>
            </w:r>
          </w:p>
          <w:p w:rsidR="00000000" w:rsidRPr="00913EC3" w:rsidP="00913EC3">
            <w:pPr>
              <w:pStyle w:val="ListBullet"/>
            </w:pPr>
            <w:r w:rsidRPr="00913EC3">
              <w:t>local hazards and environmental threats</w:t>
            </w:r>
          </w:p>
          <w:p w:rsidR="00000000" w:rsidRPr="00913EC3" w:rsidP="00913EC3">
            <w:pPr>
              <w:pStyle w:val="ListBullet"/>
            </w:pPr>
            <w:r w:rsidRPr="00913EC3">
              <w:t>local operating procedures</w:t>
            </w:r>
          </w:p>
          <w:p w:rsidR="00000000" w:rsidRPr="00913EC3" w:rsidP="00913EC3">
            <w:pPr>
              <w:pStyle w:val="ListBullet"/>
            </w:pPr>
            <w:r w:rsidRPr="00913EC3">
              <w:t>nature of flood water hazards</w:t>
            </w:r>
          </w:p>
          <w:p w:rsidR="00000000" w:rsidRPr="00913EC3" w:rsidP="00913EC3">
            <w:pPr>
              <w:pStyle w:val="ListBullet"/>
            </w:pPr>
            <w:r w:rsidRPr="00913EC3">
              <w:t>organisational policies and procedures (such as relevant legislation; operational, corporat</w:t>
            </w:r>
            <w:r w:rsidRPr="00913EC3">
              <w:t xml:space="preserve">e and strategic plans; operational performance standards; operational policies and procedures; organisational personnel and occupational health and safety practices and guidelines; organisational quality standards; organisation's approach to environmental </w:t>
            </w:r>
            <w:r w:rsidRPr="00913EC3">
              <w:t>management and sustainability)</w:t>
            </w:r>
          </w:p>
          <w:p w:rsidR="00000000" w:rsidRPr="00913EC3" w:rsidP="00913EC3">
            <w:pPr>
              <w:pStyle w:val="ListBullet"/>
            </w:pPr>
            <w:r w:rsidRPr="00913EC3">
              <w:t>personal hygiene protocols</w:t>
            </w:r>
          </w:p>
          <w:p w:rsidR="00000000" w:rsidRPr="00913EC3" w:rsidP="00913EC3">
            <w:pPr>
              <w:pStyle w:val="ListBullet"/>
            </w:pPr>
            <w:r w:rsidRPr="00913EC3">
              <w:t>reconnaissance processes</w:t>
            </w:r>
          </w:p>
          <w:p w:rsidR="00000000" w:rsidRPr="00913EC3" w:rsidP="00913EC3">
            <w:pPr>
              <w:pStyle w:val="ListBullet"/>
            </w:pPr>
            <w:r w:rsidRPr="00913EC3">
              <w:t>relevant state/territory legislation, management and inter-service arrangements</w:t>
            </w:r>
          </w:p>
          <w:p w:rsidR="00000000" w:rsidRPr="00913EC3" w:rsidP="00913EC3">
            <w:pPr>
              <w:pStyle w:val="ListBullet"/>
            </w:pPr>
            <w:r w:rsidRPr="00913EC3">
              <w:t>roles and responsibilities of, and relationship with, other emergency services</w:t>
            </w:r>
          </w:p>
        </w:tc>
      </w:tr>
    </w:tbl>
    <w:p w:rsidR="00000000" w:rsidRPr="00913EC3" w:rsidP="00913EC3">
      <w:pPr>
        <w:pStyle w:val="BodyText"/>
      </w:pPr>
    </w:p>
    <w:p w:rsidR="00000000" w:rsidRPr="00913EC3" w:rsidP="00913EC3">
      <w:pPr>
        <w:pStyle w:val="AllowPageBreak"/>
      </w:pPr>
    </w:p>
    <w:p w:rsidR="00000000" w:rsidRPr="00913EC3" w:rsidP="00913EC3">
      <w:pPr>
        <w:pStyle w:val="Heading1"/>
      </w:pPr>
      <w:bookmarkStart w:id="10" w:name="O_454121"/>
      <w:bookmarkEnd w:id="10"/>
      <w:r w:rsidRPr="00913EC3">
        <w:t>Evidence Guide</w:t>
      </w:r>
    </w:p>
    <w:tbl>
      <w:tblPr>
        <w:tblW w:w="0" w:type="auto"/>
        <w:tblLayout w:type="fixed"/>
        <w:tblCellMar>
          <w:left w:w="62" w:type="dxa"/>
          <w:right w:w="62" w:type="dxa"/>
        </w:tblCellMar>
        <w:tblLook w:val="0000"/>
      </w:tblPr>
      <w:tblGrid>
        <w:gridCol w:w="3060"/>
        <w:gridCol w:w="5580"/>
      </w:tblGrid>
      <w:tr w:rsidTr="00D41ED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t>The evidence guide provides advice on assessment and must be read in conjunction with the Performance Criteria, Required Skills and Knowledge, the Range Statement and the Assessment Guidelines for this Training Package.</w:t>
            </w:r>
          </w:p>
        </w:tc>
      </w:tr>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BodyText"/>
            </w:pPr>
            <w:r w:rsidRPr="00913EC3">
              <w:t>Assessment must confirm the ability to:</w:t>
            </w:r>
          </w:p>
          <w:p w:rsidR="00000000" w:rsidRPr="00913EC3" w:rsidP="00913EC3">
            <w:pPr>
              <w:pStyle w:val="ListBullet"/>
            </w:pPr>
            <w:r w:rsidRPr="00913EC3">
              <w:t>operate a floodboat safely</w:t>
            </w:r>
          </w:p>
          <w:p w:rsidR="00000000" w:rsidRPr="00913EC3" w:rsidP="00913EC3">
            <w:pPr>
              <w:pStyle w:val="BodyText"/>
            </w:pPr>
            <w:r w:rsidRPr="00913EC3">
              <w:rPr>
                <w:rStyle w:val="SpecialBold"/>
              </w:rPr>
              <w:t>Consistency in performance</w:t>
            </w:r>
          </w:p>
          <w:p w:rsidR="00000000" w:rsidP="00913EC3">
            <w:pPr>
              <w:pStyle w:val="BodyText"/>
              <w:rPr>
                <w:lang w:val="en-NZ"/>
              </w:rPr>
            </w:pPr>
            <w:r w:rsidRPr="00913EC3">
              <w:t>Competency should be demonstrated over one or more exercises, scenar</w:t>
            </w:r>
            <w:r w:rsidRPr="00913EC3">
              <w:t>ios or incidents. Confident boat handling is developed over time.</w:t>
            </w:r>
          </w:p>
        </w:tc>
      </w:tr>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13EC3" w:rsidP="00913EC3">
            <w:pPr>
              <w:pStyle w:val="BodyText"/>
            </w:pPr>
            <w:r w:rsidRPr="00913EC3">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BodyText"/>
            </w:pPr>
            <w:r w:rsidRPr="00913EC3">
              <w:rPr>
                <w:rStyle w:val="SpecialBold"/>
              </w:rPr>
              <w:t>Context of assessment</w:t>
            </w:r>
          </w:p>
          <w:p w:rsidR="00000000" w:rsidRPr="00913EC3" w:rsidP="00913EC3">
            <w:pPr>
              <w:pStyle w:val="BodyText"/>
            </w:pPr>
            <w:r w:rsidRPr="00913EC3">
              <w:t>Competency should be assessed completing floodboat operations, exercises or scenarios.</w:t>
            </w:r>
          </w:p>
          <w:p w:rsidR="00000000" w:rsidRPr="00913EC3" w:rsidP="00913EC3">
            <w:pPr>
              <w:pStyle w:val="BodyText"/>
            </w:pPr>
            <w:r w:rsidRPr="00913EC3">
              <w:rPr>
                <w:rStyle w:val="SpecialBold"/>
              </w:rPr>
              <w:t>Specific resources for assessment</w:t>
            </w:r>
          </w:p>
          <w:p w:rsidR="00000000" w:rsidRPr="00913EC3" w:rsidP="00913EC3">
            <w:pPr>
              <w:pStyle w:val="BodyText"/>
            </w:pPr>
            <w:r w:rsidRPr="00913EC3">
              <w:t>Access is required to:</w:t>
            </w:r>
          </w:p>
          <w:p w:rsidR="00000000" w:rsidRPr="00913EC3" w:rsidP="00913EC3">
            <w:pPr>
              <w:pStyle w:val="ListBullet"/>
            </w:pPr>
            <w:r w:rsidRPr="00913EC3">
              <w:t>relevant exercise, scenarios, simulation, or series of tasks</w:t>
            </w:r>
          </w:p>
          <w:p w:rsidR="00000000" w:rsidRPr="00913EC3" w:rsidP="00913EC3">
            <w:pPr>
              <w:pStyle w:val="ListBullet"/>
            </w:pPr>
            <w:r w:rsidRPr="00913EC3">
              <w:t>equipment used in floodboat operations</w:t>
            </w:r>
          </w:p>
          <w:p w:rsidR="00000000" w:rsidP="00913EC3">
            <w:pPr>
              <w:pStyle w:val="ListBullet"/>
              <w:rPr>
                <w:lang w:val="en-NZ"/>
              </w:rPr>
            </w:pPr>
            <w:r w:rsidRPr="00913EC3">
              <w:t>floodboat crew</w:t>
            </w:r>
          </w:p>
        </w:tc>
      </w:tr>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BodyText"/>
            </w:pPr>
            <w:r w:rsidRPr="00913EC3">
              <w:t>In a public safety environment assessment is usually conducte</w:t>
            </w:r>
            <w:r w:rsidRPr="00913EC3">
              <w:t>d via direct observation in a training environment or in the workplace via subject matter supervision and/or mentoring, which is typically recorded in a competency workbook.</w:t>
            </w:r>
          </w:p>
          <w:p w:rsidR="00000000" w:rsidRPr="00913EC3" w:rsidP="00913EC3">
            <w:pPr>
              <w:pStyle w:val="BodyText"/>
            </w:pPr>
            <w:r w:rsidRPr="00913EC3">
              <w:t>Assessment is completed using appropriately qualified assessors who select the mos</w:t>
            </w:r>
            <w:r w:rsidRPr="00913EC3">
              <w:t>t appropriate method of assessment.</w:t>
            </w:r>
          </w:p>
          <w:p w:rsidR="00000000" w:rsidRPr="00913EC3" w:rsidP="00913EC3">
            <w:pPr>
              <w:pStyle w:val="BodyText"/>
            </w:pPr>
            <w:r w:rsidRPr="00913EC3">
              <w:t>Assessment may occur in an operational environment or in an industry-approved simulated work environment. Forms of assessment that are typically used include:</w:t>
            </w:r>
          </w:p>
          <w:p w:rsidR="00000000" w:rsidRPr="00913EC3" w:rsidP="00913EC3">
            <w:pPr>
              <w:pStyle w:val="ListBullet"/>
            </w:pPr>
            <w:r w:rsidRPr="00913EC3">
              <w:t>direct observation</w:t>
            </w:r>
          </w:p>
          <w:p w:rsidR="00000000" w:rsidRPr="00913EC3" w:rsidP="00913EC3">
            <w:pPr>
              <w:pStyle w:val="ListBullet"/>
            </w:pPr>
            <w:r w:rsidRPr="00913EC3">
              <w:t>interviewing the candidate</w:t>
            </w:r>
          </w:p>
          <w:p w:rsidR="00000000" w:rsidRPr="00913EC3" w:rsidP="00913EC3">
            <w:pPr>
              <w:pStyle w:val="ListBullet"/>
            </w:pPr>
            <w:r w:rsidRPr="00913EC3">
              <w:t>journals and w</w:t>
            </w:r>
            <w:r w:rsidRPr="00913EC3">
              <w:t>orkplace documentation</w:t>
            </w:r>
          </w:p>
          <w:p w:rsidR="00000000" w:rsidRPr="00913EC3" w:rsidP="00913EC3">
            <w:pPr>
              <w:pStyle w:val="ListBullet"/>
            </w:pPr>
            <w:r w:rsidRPr="00913EC3">
              <w:t>third party reports from supervisors</w:t>
            </w:r>
          </w:p>
          <w:p w:rsidR="00000000" w:rsidRPr="00913EC3" w:rsidP="00913EC3">
            <w:pPr>
              <w:pStyle w:val="ListBullet"/>
            </w:pPr>
            <w:r w:rsidRPr="00913EC3">
              <w:t>written or oral questions</w:t>
            </w:r>
          </w:p>
        </w:tc>
      </w:tr>
    </w:tbl>
    <w:p w:rsidR="00000000" w:rsidRPr="00913EC3" w:rsidP="00913EC3">
      <w:pPr>
        <w:pStyle w:val="BodyText"/>
      </w:pPr>
    </w:p>
    <w:p w:rsidR="00000000" w:rsidRPr="00913EC3" w:rsidP="00913EC3">
      <w:pPr>
        <w:pStyle w:val="AllowPageBreak"/>
      </w:pPr>
    </w:p>
    <w:p w:rsidR="00000000" w:rsidRPr="00913EC3" w:rsidP="00913EC3">
      <w:pPr>
        <w:pStyle w:val="Heading1"/>
      </w:pPr>
      <w:bookmarkStart w:id="11" w:name="O_454116"/>
      <w:bookmarkEnd w:id="11"/>
      <w:r w:rsidRPr="00913EC3">
        <w:t>Range Statement</w:t>
      </w:r>
    </w:p>
    <w:tbl>
      <w:tblPr>
        <w:tblW w:w="0" w:type="auto"/>
        <w:tblLayout w:type="fixed"/>
        <w:tblCellMar>
          <w:left w:w="62" w:type="dxa"/>
          <w:right w:w="62" w:type="dxa"/>
        </w:tblCellMar>
        <w:tblLook w:val="0000"/>
      </w:tblPr>
      <w:tblGrid>
        <w:gridCol w:w="3060"/>
        <w:gridCol w:w="5580"/>
      </w:tblGrid>
      <w:tr w:rsidTr="00D41ED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t>The Range Statement relates to the Unit of Competency as a whole. It allows</w:t>
            </w:r>
            <w:r w:rsidRPr="00913EC3">
              <w:t xml:space="preserve"> for different work environments and situations that may affect performance. </w:t>
            </w:r>
            <w:r w:rsidRPr="00913EC3">
              <w:rPr>
                <w:rStyle w:val="BoldandItalics"/>
              </w:rPr>
              <w:t>Bold italicised</w:t>
            </w:r>
            <w:r w:rsidRPr="00913EC3">
              <w:t xml:space="preserve"> wording in the Performance Criteria is detailed below.</w:t>
            </w:r>
          </w:p>
        </w:tc>
      </w:tr>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rPr>
                <w:rStyle w:val="BoldandItalics"/>
              </w:rPr>
              <w:t>Operational and task information</w:t>
            </w:r>
            <w:r w:rsidRPr="00913EC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ListBullet"/>
            </w:pPr>
            <w:r w:rsidRPr="00913EC3">
              <w:t>access and egress routes</w:t>
            </w:r>
          </w:p>
          <w:p w:rsidR="00000000" w:rsidRPr="00913EC3" w:rsidP="00913EC3">
            <w:pPr>
              <w:pStyle w:val="ListBullet"/>
            </w:pPr>
            <w:r w:rsidRPr="00913EC3">
              <w:t xml:space="preserve">flood water </w:t>
            </w:r>
          </w:p>
          <w:p w:rsidR="00000000" w:rsidRPr="00913EC3" w:rsidP="00913EC3">
            <w:pPr>
              <w:pStyle w:val="ListBullet"/>
            </w:pPr>
            <w:r w:rsidRPr="00913EC3">
              <w:t>nearby ramps or launching points</w:t>
            </w:r>
          </w:p>
          <w:p w:rsidR="00000000" w:rsidRPr="00913EC3" w:rsidP="00913EC3">
            <w:pPr>
              <w:pStyle w:val="ListBullet"/>
            </w:pPr>
            <w:r w:rsidRPr="00913EC3">
              <w:t>number and nature of casualties</w:t>
            </w:r>
          </w:p>
          <w:p w:rsidR="00000000" w:rsidRPr="00913EC3" w:rsidP="00913EC3">
            <w:pPr>
              <w:pStyle w:val="ListBullet"/>
            </w:pPr>
            <w:r w:rsidRPr="00913EC3">
              <w:t>potential hazards</w:t>
            </w:r>
          </w:p>
          <w:p w:rsidR="00000000" w:rsidRPr="00913EC3" w:rsidP="00913EC3">
            <w:pPr>
              <w:pStyle w:val="ListBullet"/>
            </w:pPr>
            <w:r w:rsidRPr="00913EC3">
              <w:t>resupply or evacuation requirements</w:t>
            </w:r>
          </w:p>
          <w:p w:rsidR="00000000" w:rsidRPr="00913EC3" w:rsidP="00913EC3">
            <w:pPr>
              <w:pStyle w:val="ListBullet"/>
            </w:pPr>
            <w:r w:rsidRPr="00913EC3">
              <w:t>tidal information</w:t>
            </w:r>
          </w:p>
          <w:p w:rsidR="00000000" w:rsidP="00913EC3">
            <w:pPr>
              <w:pStyle w:val="ListBullet"/>
              <w:rPr>
                <w:lang w:val="en-NZ"/>
              </w:rPr>
            </w:pPr>
            <w:r w:rsidRPr="00913EC3">
              <w:t>weather forecast</w:t>
            </w:r>
          </w:p>
        </w:tc>
      </w:tr>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rPr>
                <w:rStyle w:val="BoldandItalics"/>
              </w:rPr>
              <w:t xml:space="preserve">Equipment </w:t>
            </w:r>
            <w:r w:rsidRPr="00913EC3">
              <w:t>may include:</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ListBullet"/>
            </w:pPr>
            <w:r w:rsidRPr="00913EC3">
              <w:t>appropriate equipment required for task, as per organisational procedures</w:t>
            </w:r>
          </w:p>
          <w:p w:rsidR="00000000" w:rsidRPr="00913EC3" w:rsidP="00913EC3">
            <w:pPr>
              <w:pStyle w:val="ListBullet"/>
            </w:pPr>
            <w:r w:rsidRPr="00913EC3">
              <w:t>appropriate trailer</w:t>
            </w:r>
          </w:p>
          <w:p w:rsidR="00000000" w:rsidRPr="00913EC3" w:rsidP="00913EC3">
            <w:pPr>
              <w:pStyle w:val="ListBullet"/>
            </w:pPr>
            <w:r w:rsidRPr="00913EC3">
              <w:t>equipment required under state/territory legislation</w:t>
            </w:r>
          </w:p>
          <w:p w:rsidR="00000000" w:rsidRPr="00913EC3" w:rsidP="00913EC3">
            <w:pPr>
              <w:pStyle w:val="ListBullet"/>
            </w:pPr>
            <w:r w:rsidRPr="00913EC3">
              <w:t xml:space="preserve">organisational approved floodboat/vessel </w:t>
            </w:r>
          </w:p>
          <w:p w:rsidR="00000000" w:rsidP="00913EC3">
            <w:pPr>
              <w:pStyle w:val="ListBullet"/>
              <w:rPr>
                <w:lang w:val="en-NZ"/>
              </w:rPr>
            </w:pPr>
            <w:r w:rsidRPr="00913EC3">
              <w:t>personal protective equipment, including protection from sun, heat, cold and appropriate footwear</w:t>
            </w:r>
          </w:p>
        </w:tc>
      </w:tr>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rPr>
                <w:rStyle w:val="BoldandItalics"/>
              </w:rPr>
              <w:t xml:space="preserve">Hazards </w:t>
            </w:r>
            <w:r w:rsidRPr="00913EC3">
              <w:t>may include:</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ListBullet"/>
            </w:pPr>
            <w:r w:rsidRPr="00913EC3">
              <w:t>domestic animals</w:t>
            </w:r>
          </w:p>
          <w:p w:rsidR="00000000" w:rsidRPr="00913EC3" w:rsidP="00913EC3">
            <w:pPr>
              <w:pStyle w:val="ListBullet"/>
            </w:pPr>
            <w:r w:rsidRPr="00913EC3">
              <w:t>eddies</w:t>
            </w:r>
          </w:p>
          <w:p w:rsidR="00000000" w:rsidRPr="00913EC3" w:rsidP="00913EC3">
            <w:pPr>
              <w:pStyle w:val="ListBullet"/>
            </w:pPr>
            <w:r w:rsidRPr="00913EC3">
              <w:t>fast flowing streams and near still waters</w:t>
            </w:r>
          </w:p>
          <w:p w:rsidR="00000000" w:rsidRPr="00913EC3" w:rsidP="00913EC3">
            <w:pPr>
              <w:pStyle w:val="ListBullet"/>
            </w:pPr>
            <w:r w:rsidRPr="00913EC3">
              <w:t>floating and submerged debris and snags</w:t>
            </w:r>
          </w:p>
          <w:p w:rsidR="00000000" w:rsidRPr="00913EC3" w:rsidP="00913EC3">
            <w:pPr>
              <w:pStyle w:val="ListBullet"/>
            </w:pPr>
            <w:r w:rsidRPr="00913EC3">
              <w:t>heat and cold</w:t>
            </w:r>
          </w:p>
          <w:p w:rsidR="00000000" w:rsidRPr="00913EC3" w:rsidP="00913EC3">
            <w:pPr>
              <w:pStyle w:val="ListBullet"/>
            </w:pPr>
            <w:r w:rsidRPr="00913EC3">
              <w:t>night or low light</w:t>
            </w:r>
          </w:p>
          <w:p w:rsidR="00000000" w:rsidRPr="00913EC3" w:rsidP="00913EC3">
            <w:pPr>
              <w:pStyle w:val="ListBullet"/>
            </w:pPr>
            <w:r w:rsidRPr="00913EC3">
              <w:t>time pressure</w:t>
            </w:r>
          </w:p>
          <w:p w:rsidR="00000000" w:rsidRPr="00913EC3" w:rsidP="00913EC3">
            <w:pPr>
              <w:pStyle w:val="ListBullet"/>
            </w:pPr>
            <w:r w:rsidRPr="00913EC3">
              <w:t>undertows</w:t>
            </w:r>
          </w:p>
          <w:p w:rsidR="00000000" w:rsidRPr="00913EC3" w:rsidP="00913EC3">
            <w:pPr>
              <w:pStyle w:val="ListBullet"/>
            </w:pPr>
            <w:r w:rsidRPr="00913EC3">
              <w:t xml:space="preserve">underwater hazards such as underwater powerlines and fences </w:t>
            </w:r>
          </w:p>
          <w:p w:rsidR="00000000" w:rsidRPr="00913EC3" w:rsidP="00913EC3">
            <w:pPr>
              <w:pStyle w:val="ListBullet"/>
            </w:pPr>
            <w:r w:rsidRPr="00913EC3">
              <w:t>weather</w:t>
            </w:r>
          </w:p>
          <w:p w:rsidR="00000000" w:rsidP="00913EC3">
            <w:pPr>
              <w:pStyle w:val="ListBullet"/>
              <w:rPr>
                <w:lang w:val="en-NZ"/>
              </w:rPr>
            </w:pPr>
            <w:r w:rsidRPr="00913EC3">
              <w:t>wildlife</w:t>
            </w:r>
          </w:p>
        </w:tc>
      </w:tr>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rPr>
                <w:rStyle w:val="BoldandItalics"/>
              </w:rPr>
              <w:t>Emergency drills</w:t>
            </w:r>
            <w:r w:rsidRPr="00913EC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ListBullet"/>
            </w:pPr>
            <w:r w:rsidRPr="00913EC3">
              <w:t>abandon ship</w:t>
            </w:r>
          </w:p>
          <w:p w:rsidR="00000000" w:rsidRPr="00913EC3" w:rsidP="00913EC3">
            <w:pPr>
              <w:pStyle w:val="ListBullet"/>
            </w:pPr>
            <w:r w:rsidRPr="00913EC3">
              <w:t>break down</w:t>
            </w:r>
          </w:p>
          <w:p w:rsidR="00000000" w:rsidRPr="00913EC3" w:rsidP="00913EC3">
            <w:pPr>
              <w:pStyle w:val="ListBullet"/>
            </w:pPr>
            <w:r w:rsidRPr="00913EC3">
              <w:t xml:space="preserve">capsize </w:t>
            </w:r>
          </w:p>
          <w:p w:rsidR="00000000" w:rsidRPr="00913EC3" w:rsidP="00913EC3">
            <w:pPr>
              <w:pStyle w:val="ListBullet"/>
            </w:pPr>
            <w:r w:rsidRPr="00913EC3">
              <w:t>distress</w:t>
            </w:r>
          </w:p>
          <w:p w:rsidR="00000000" w:rsidRPr="00913EC3" w:rsidP="00913EC3">
            <w:pPr>
              <w:pStyle w:val="ListBullet"/>
            </w:pPr>
            <w:r w:rsidRPr="00913EC3">
              <w:t>emergency stop</w:t>
            </w:r>
          </w:p>
          <w:p w:rsidR="00000000" w:rsidRPr="00913EC3" w:rsidP="00913EC3">
            <w:pPr>
              <w:pStyle w:val="ListBullet"/>
            </w:pPr>
            <w:r w:rsidRPr="00913EC3">
              <w:t>fire</w:t>
            </w:r>
          </w:p>
          <w:p w:rsidR="00000000" w:rsidRPr="00913EC3" w:rsidP="00913EC3">
            <w:pPr>
              <w:pStyle w:val="ListBullet"/>
            </w:pPr>
            <w:r w:rsidRPr="00913EC3">
              <w:t>manoeuvring without motor</w:t>
            </w:r>
          </w:p>
          <w:p w:rsidR="00000000" w:rsidRPr="00913EC3" w:rsidP="00913EC3">
            <w:pPr>
              <w:pStyle w:val="ListBullet"/>
            </w:pPr>
            <w:r w:rsidRPr="00913EC3">
              <w:t>person overboard</w:t>
            </w:r>
          </w:p>
          <w:p w:rsidR="00000000" w:rsidP="00913EC3">
            <w:pPr>
              <w:pStyle w:val="ListBullet"/>
              <w:rPr>
                <w:lang w:val="en-NZ"/>
              </w:rPr>
            </w:pPr>
            <w:r w:rsidRPr="00913EC3">
              <w:t>towing</w:t>
            </w:r>
          </w:p>
        </w:tc>
      </w:tr>
      <w:tr w:rsidTr="00D4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13EC3">
            <w:pPr>
              <w:pStyle w:val="BodyText"/>
              <w:rPr>
                <w:lang w:val="en-NZ"/>
              </w:rPr>
            </w:pPr>
            <w:r w:rsidRPr="00913EC3">
              <w:rPr>
                <w:rStyle w:val="BoldandItalics"/>
              </w:rPr>
              <w:t>Operational documentation</w:t>
            </w:r>
            <w:r w:rsidRPr="00913EC3">
              <w:t xml:space="preserve"> </w:t>
            </w:r>
            <w:r w:rsidRPr="00913EC3">
              <w:t>may include:</w:t>
            </w:r>
          </w:p>
        </w:tc>
        <w:tc>
          <w:tcPr>
            <w:tcW w:w="5580" w:type="dxa"/>
            <w:tcBorders>
              <w:top w:val="nil"/>
              <w:left w:val="nil"/>
              <w:bottom w:val="nil"/>
              <w:right w:val="nil"/>
            </w:tcBorders>
            <w:tcMar>
              <w:top w:w="0" w:type="dxa"/>
              <w:left w:w="62" w:type="dxa"/>
              <w:bottom w:w="0" w:type="dxa"/>
              <w:right w:w="62" w:type="dxa"/>
            </w:tcMar>
          </w:tcPr>
          <w:p w:rsidR="00000000" w:rsidRPr="00913EC3" w:rsidP="00913EC3">
            <w:pPr>
              <w:pStyle w:val="ListBullet"/>
            </w:pPr>
            <w:r w:rsidRPr="00913EC3">
              <w:t>activity reports</w:t>
            </w:r>
          </w:p>
          <w:p w:rsidR="00000000" w:rsidRPr="00913EC3" w:rsidP="00913EC3">
            <w:pPr>
              <w:pStyle w:val="ListBullet"/>
            </w:pPr>
            <w:r w:rsidRPr="00913EC3">
              <w:t xml:space="preserve">floodboat running logs </w:t>
            </w:r>
          </w:p>
          <w:p w:rsidR="00000000" w:rsidRPr="00913EC3" w:rsidP="00913EC3">
            <w:pPr>
              <w:pStyle w:val="ListBullet"/>
            </w:pPr>
            <w:r w:rsidRPr="00913EC3">
              <w:t>notes or sketches and other relevant information required for potential coronial or other legal proceedings</w:t>
            </w:r>
          </w:p>
          <w:p w:rsidR="00000000" w:rsidRPr="00913EC3" w:rsidP="00913EC3">
            <w:pPr>
              <w:pStyle w:val="ListBullet"/>
            </w:pPr>
            <w:r w:rsidRPr="00913EC3">
              <w:t>passenger/cargo manifest</w:t>
            </w:r>
          </w:p>
        </w:tc>
      </w:tr>
    </w:tbl>
    <w:p w:rsidR="00000000" w:rsidRPr="00913EC3" w:rsidP="00913EC3">
      <w:pPr>
        <w:pStyle w:val="BodyText"/>
      </w:pPr>
    </w:p>
    <w:p w:rsidR="00000000" w:rsidRPr="00913EC3" w:rsidP="00913EC3">
      <w:pPr>
        <w:pStyle w:val="AllowPageBreak"/>
      </w:pPr>
    </w:p>
    <w:p w:rsidR="00000000" w:rsidRPr="00913EC3" w:rsidP="00913EC3">
      <w:pPr>
        <w:pStyle w:val="Heading1"/>
      </w:pPr>
      <w:bookmarkStart w:id="12" w:name="O_454113"/>
      <w:bookmarkEnd w:id="12"/>
      <w:r w:rsidRPr="00913EC3">
        <w:t>Unit Sector(s)</w:t>
      </w:r>
    </w:p>
    <w:p w:rsidR="00000000" w:rsidRPr="00913EC3" w:rsidP="00913EC3">
      <w:pPr>
        <w:pStyle w:val="BodyText"/>
      </w:pPr>
      <w:r w:rsidRPr="00913EC3">
        <w:t>Not applicable.</w:t>
      </w:r>
    </w:p>
    <w:p w:rsidR="00000000" w:rsidRPr="00913EC3" w:rsidP="00913EC3"/>
    <w:sectPr w:rsidSect="00913E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E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EDB" w:rsidP="00D41E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E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DB" w:rsidP="00913E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41EDB" w:rsidP="00913E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41EDB" w:rsidP="00913E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E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EC3" w:rsidRPr="00D41EDB" w:rsidP="00D41E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E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DB" w:rsidRPr="002D2AF8" w:rsidP="00913EC3">
    <w:pPr>
      <w:pStyle w:val="Header"/>
      <w:framePr w:wrap="around"/>
    </w:pPr>
    <w:r>
      <w:fldChar w:fldCharType="begin"/>
    </w:r>
    <w:r>
      <w:instrText xml:space="preserve"> TITLE   \* MERGEFORMAT </w:instrText>
    </w:r>
    <w:r>
      <w:fldChar w:fldCharType="separate"/>
    </w:r>
    <w:r>
      <w:t>PUASES009A Undertake inland floodboat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D41EDB" w:rsidP="00913E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F0A3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9CAB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E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EC3"/>
    <w:pPr>
      <w:spacing w:before="360" w:after="60"/>
      <w:outlineLvl w:val="0"/>
    </w:pPr>
    <w:rPr>
      <w:sz w:val="32"/>
    </w:rPr>
  </w:style>
  <w:style w:type="paragraph" w:styleId="Heading2">
    <w:name w:val="heading 2"/>
    <w:basedOn w:val="HeadingBase"/>
    <w:next w:val="BodyText"/>
    <w:link w:val="Heading2Char"/>
    <w:qFormat/>
    <w:rsid w:val="00913EC3"/>
    <w:pPr>
      <w:keepLines/>
      <w:spacing w:before="240" w:after="120"/>
      <w:outlineLvl w:val="1"/>
    </w:pPr>
    <w:rPr>
      <w:sz w:val="28"/>
      <w:szCs w:val="40"/>
    </w:rPr>
  </w:style>
  <w:style w:type="paragraph" w:styleId="Heading3">
    <w:name w:val="heading 3"/>
    <w:basedOn w:val="HeadingBase"/>
    <w:next w:val="BodyText"/>
    <w:link w:val="Heading3Char"/>
    <w:qFormat/>
    <w:rsid w:val="00913EC3"/>
    <w:pPr>
      <w:spacing w:before="180" w:after="120"/>
      <w:outlineLvl w:val="2"/>
    </w:pPr>
    <w:rPr>
      <w:spacing w:val="-10"/>
      <w:kern w:val="32"/>
    </w:rPr>
  </w:style>
  <w:style w:type="paragraph" w:styleId="Heading4">
    <w:name w:val="heading 4"/>
    <w:basedOn w:val="HeadingBase"/>
    <w:next w:val="BodyText"/>
    <w:link w:val="Heading4Char"/>
    <w:qFormat/>
    <w:rsid w:val="00913EC3"/>
    <w:pPr>
      <w:spacing w:before="160" w:after="120"/>
      <w:outlineLvl w:val="3"/>
    </w:pPr>
    <w:rPr>
      <w:sz w:val="22"/>
    </w:rPr>
  </w:style>
  <w:style w:type="paragraph" w:styleId="Heading5">
    <w:name w:val="heading 5"/>
    <w:basedOn w:val="HeadingBase"/>
    <w:next w:val="Normal"/>
    <w:link w:val="Heading5Char"/>
    <w:qFormat/>
    <w:rsid w:val="00913EC3"/>
    <w:pPr>
      <w:spacing w:before="80"/>
      <w:outlineLvl w:val="4"/>
    </w:pPr>
    <w:rPr>
      <w:color w:val="918585"/>
      <w:sz w:val="20"/>
    </w:rPr>
  </w:style>
  <w:style w:type="paragraph" w:styleId="Heading6">
    <w:name w:val="heading 6"/>
    <w:basedOn w:val="HeadingBase"/>
    <w:next w:val="Normal"/>
    <w:link w:val="Heading6Char"/>
    <w:qFormat/>
    <w:rsid w:val="00913EC3"/>
    <w:pPr>
      <w:spacing w:before="60"/>
      <w:outlineLvl w:val="5"/>
    </w:pPr>
    <w:rPr>
      <w:color w:val="918585"/>
      <w:sz w:val="20"/>
    </w:rPr>
  </w:style>
  <w:style w:type="paragraph" w:styleId="Heading7">
    <w:name w:val="heading 7"/>
    <w:basedOn w:val="Normal"/>
    <w:next w:val="Normal"/>
    <w:link w:val="Heading7Char"/>
    <w:qFormat/>
    <w:rsid w:val="00913EC3"/>
    <w:pPr>
      <w:ind w:left="720"/>
      <w:outlineLvl w:val="6"/>
    </w:pPr>
    <w:rPr>
      <w:i/>
    </w:rPr>
  </w:style>
  <w:style w:type="paragraph" w:styleId="Heading8">
    <w:name w:val="heading 8"/>
    <w:basedOn w:val="Normal"/>
    <w:next w:val="Normal"/>
    <w:link w:val="Heading8Char"/>
    <w:qFormat/>
    <w:rsid w:val="00913EC3"/>
    <w:pPr>
      <w:ind w:left="720"/>
      <w:outlineLvl w:val="7"/>
    </w:pPr>
    <w:rPr>
      <w:i/>
    </w:rPr>
  </w:style>
  <w:style w:type="paragraph" w:styleId="Heading9">
    <w:name w:val="heading 9"/>
    <w:basedOn w:val="Normal"/>
    <w:next w:val="Normal"/>
    <w:link w:val="Heading9Char"/>
    <w:qFormat/>
    <w:rsid w:val="00913EC3"/>
    <w:pPr>
      <w:ind w:left="720"/>
      <w:outlineLvl w:val="8"/>
    </w:pPr>
    <w:rPr>
      <w:i/>
    </w:rPr>
  </w:style>
  <w:style w:type="character" w:default="1" w:styleId="DefaultParagraphFont">
    <w:name w:val="Default Paragraph Font"/>
    <w:uiPriority w:val="1"/>
    <w:unhideWhenUsed/>
    <w:rsid w:val="00913E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EC3"/>
  </w:style>
  <w:style w:type="character" w:customStyle="1" w:styleId="Heading1Char">
    <w:name w:val="Heading 1 Char"/>
    <w:basedOn w:val="DefaultParagraphFont"/>
    <w:link w:val="Heading1"/>
    <w:rsid w:val="00913EC3"/>
    <w:rPr>
      <w:rFonts w:ascii="Times New Roman" w:eastAsia="Times New Roman" w:hAnsi="Times New Roman" w:cs="Times New Roman"/>
      <w:b/>
      <w:sz w:val="32"/>
      <w:szCs w:val="20"/>
      <w:lang w:eastAsia="en-US"/>
    </w:rPr>
  </w:style>
  <w:style w:type="paragraph" w:styleId="BodyText">
    <w:name w:val="Body Text"/>
    <w:basedOn w:val="Normal"/>
    <w:link w:val="BodyTextChar"/>
    <w:rsid w:val="00913E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3EC3"/>
    <w:rPr>
      <w:rFonts w:ascii="Times New Roman" w:eastAsia="Times New Roman" w:hAnsi="Times New Roman" w:cs="Times New Roman"/>
      <w:sz w:val="24"/>
      <w:lang w:eastAsia="en-US"/>
    </w:rPr>
  </w:style>
  <w:style w:type="paragraph" w:styleId="Footer">
    <w:name w:val="footer"/>
    <w:basedOn w:val="Normal"/>
    <w:link w:val="FooterChar"/>
    <w:rsid w:val="00913E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EC3"/>
    <w:rPr>
      <w:rFonts w:ascii="Times New Roman" w:eastAsia="Times New Roman" w:hAnsi="Times New Roman" w:cs="Times New Roman"/>
      <w:sz w:val="16"/>
      <w:lang w:eastAsia="en-US"/>
    </w:rPr>
  </w:style>
  <w:style w:type="paragraph" w:styleId="List">
    <w:name w:val="List"/>
    <w:basedOn w:val="BodyText"/>
    <w:next w:val="BodyText"/>
    <w:rsid w:val="00913EC3"/>
    <w:pPr>
      <w:tabs>
        <w:tab w:val="left" w:pos="340"/>
      </w:tabs>
      <w:spacing w:before="60" w:after="60"/>
      <w:ind w:left="340" w:hanging="340"/>
    </w:pPr>
  </w:style>
  <w:style w:type="paragraph" w:styleId="ListBullet">
    <w:name w:val="List Bullet"/>
    <w:basedOn w:val="List"/>
    <w:rsid w:val="00913EC3"/>
    <w:pPr>
      <w:numPr>
        <w:numId w:val="12"/>
      </w:numPr>
      <w:tabs>
        <w:tab w:val="clear" w:pos="340"/>
      </w:tabs>
      <w:spacing w:before="40" w:after="40"/>
    </w:pPr>
  </w:style>
  <w:style w:type="character" w:customStyle="1" w:styleId="SpecialBold">
    <w:name w:val="Special Bold"/>
    <w:basedOn w:val="DefaultParagraphFont"/>
    <w:rsid w:val="00913EC3"/>
    <w:rPr>
      <w:b/>
      <w:spacing w:val="0"/>
    </w:rPr>
  </w:style>
  <w:style w:type="paragraph" w:customStyle="1" w:styleId="SuperHeading">
    <w:name w:val="SuperHeading"/>
    <w:basedOn w:val="Normal"/>
    <w:rsid w:val="00913EC3"/>
    <w:pPr>
      <w:spacing w:before="240" w:after="120"/>
      <w:outlineLvl w:val="0"/>
    </w:pPr>
    <w:rPr>
      <w:rFonts w:ascii="Times New Roman" w:hAnsi="Times New Roman"/>
      <w:b/>
      <w:sz w:val="28"/>
    </w:rPr>
  </w:style>
  <w:style w:type="paragraph" w:customStyle="1" w:styleId="AllowPageBreak">
    <w:name w:val="AllowPageBreak"/>
    <w:rsid w:val="00913E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13EC3"/>
    <w:pPr>
      <w:spacing w:before="60" w:after="60"/>
    </w:pPr>
  </w:style>
  <w:style w:type="character" w:customStyle="1" w:styleId="BoldandItalics">
    <w:name w:val="Bold and Italics"/>
    <w:qFormat/>
    <w:rsid w:val="00913EC3"/>
    <w:rPr>
      <w:b/>
      <w:i/>
      <w:u w:val="none"/>
    </w:rPr>
  </w:style>
  <w:style w:type="character" w:customStyle="1" w:styleId="Heading2Char">
    <w:name w:val="Heading 2 Char"/>
    <w:basedOn w:val="DefaultParagraphFont"/>
    <w:link w:val="Heading2"/>
    <w:rsid w:val="00913E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E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E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E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E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E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E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EC3"/>
    <w:rPr>
      <w:rFonts w:ascii="Courier New" w:eastAsia="Times New Roman" w:hAnsi="Courier New" w:cs="Times New Roman"/>
      <w:i/>
      <w:szCs w:val="20"/>
      <w:lang w:eastAsia="en-US"/>
    </w:rPr>
  </w:style>
  <w:style w:type="paragraph" w:customStyle="1" w:styleId="HeadingBase">
    <w:name w:val="Heading Base"/>
    <w:rsid w:val="00913E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EC3"/>
    <w:pPr>
      <w:tabs>
        <w:tab w:val="right" w:leader="dot" w:pos="9072"/>
      </w:tabs>
      <w:ind w:left="567"/>
    </w:pPr>
    <w:rPr>
      <w:szCs w:val="22"/>
    </w:rPr>
  </w:style>
  <w:style w:type="paragraph" w:customStyle="1" w:styleId="TOCBase">
    <w:name w:val="TOC Base"/>
    <w:rsid w:val="00913E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EC3"/>
    <w:pPr>
      <w:tabs>
        <w:tab w:val="right" w:leader="dot" w:pos="9072"/>
      </w:tabs>
      <w:spacing w:before="40" w:after="40"/>
      <w:ind w:left="284"/>
    </w:pPr>
    <w:rPr>
      <w:rFonts w:ascii="Times New Roman" w:hAnsi="Times New Roman"/>
    </w:rPr>
  </w:style>
  <w:style w:type="paragraph" w:styleId="TOC1">
    <w:name w:val="toc 1"/>
    <w:basedOn w:val="TOCBase"/>
    <w:next w:val="Normal"/>
    <w:rsid w:val="00913E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3EC3"/>
    <w:pPr>
      <w:spacing w:before="5040"/>
      <w:jc w:val="center"/>
    </w:pPr>
    <w:rPr>
      <w:sz w:val="48"/>
      <w:szCs w:val="72"/>
      <w:lang w:val="en-US"/>
    </w:rPr>
  </w:style>
  <w:style w:type="character" w:customStyle="1" w:styleId="TitleChar">
    <w:name w:val="Title Char"/>
    <w:basedOn w:val="DefaultParagraphFont"/>
    <w:link w:val="Title"/>
    <w:rsid w:val="00913E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EC3"/>
    <w:pPr>
      <w:tabs>
        <w:tab w:val="left" w:pos="3600"/>
        <w:tab w:val="left" w:pos="3958"/>
      </w:tabs>
    </w:pPr>
  </w:style>
  <w:style w:type="paragraph" w:customStyle="1" w:styleId="Note">
    <w:name w:val="Note"/>
    <w:basedOn w:val="BodyText"/>
    <w:rsid w:val="00913E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EC3"/>
    <w:pPr>
      <w:framePr w:wrap="auto" w:hAnchor="text" w:y="6049"/>
    </w:pPr>
    <w:rPr>
      <w:color w:val="000000"/>
      <w:sz w:val="40"/>
    </w:rPr>
  </w:style>
  <w:style w:type="paragraph" w:customStyle="1" w:styleId="TOCTitle">
    <w:name w:val="TOCTitle"/>
    <w:basedOn w:val="Heading1"/>
    <w:rsid w:val="00913EC3"/>
    <w:pPr>
      <w:spacing w:after="240"/>
      <w:jc w:val="center"/>
      <w:outlineLvl w:val="9"/>
    </w:pPr>
    <w:rPr>
      <w:caps/>
    </w:rPr>
  </w:style>
  <w:style w:type="paragraph" w:customStyle="1" w:styleId="Version">
    <w:name w:val="Version"/>
    <w:rsid w:val="00913E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3EC3"/>
    <w:pPr>
      <w:numPr>
        <w:numId w:val="13"/>
      </w:numPr>
      <w:tabs>
        <w:tab w:val="clear" w:pos="680"/>
      </w:tabs>
    </w:pPr>
  </w:style>
  <w:style w:type="paragraph" w:styleId="Index1">
    <w:name w:val="index 1"/>
    <w:basedOn w:val="Normal"/>
    <w:next w:val="Normal"/>
    <w:semiHidden/>
    <w:rsid w:val="00913EC3"/>
    <w:pPr>
      <w:keepNext w:val="0"/>
      <w:tabs>
        <w:tab w:val="right" w:pos="4176"/>
      </w:tabs>
      <w:ind w:left="198" w:hanging="198"/>
    </w:pPr>
    <w:rPr>
      <w:rFonts w:ascii="Garamond" w:hAnsi="Garamond"/>
    </w:rPr>
  </w:style>
  <w:style w:type="paragraph" w:styleId="IndexHeading">
    <w:name w:val="index heading"/>
    <w:basedOn w:val="Normal"/>
    <w:next w:val="Index1"/>
    <w:semiHidden/>
    <w:rsid w:val="00913EC3"/>
    <w:pPr>
      <w:spacing w:before="120" w:after="120"/>
    </w:pPr>
    <w:rPr>
      <w:rFonts w:ascii="Arial" w:hAnsi="Arial"/>
      <w:b/>
      <w:color w:val="918585"/>
      <w:sz w:val="24"/>
    </w:rPr>
  </w:style>
  <w:style w:type="paragraph" w:styleId="Header">
    <w:name w:val="header"/>
    <w:basedOn w:val="Normal"/>
    <w:link w:val="HeaderChar"/>
    <w:rsid w:val="00913E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EC3"/>
    <w:rPr>
      <w:rFonts w:ascii="Times New Roman" w:eastAsia="Times New Roman" w:hAnsi="Times New Roman" w:cs="Times New Roman"/>
      <w:sz w:val="16"/>
      <w:szCs w:val="20"/>
      <w:lang w:val="en-GB" w:eastAsia="en-US"/>
    </w:rPr>
  </w:style>
  <w:style w:type="paragraph" w:customStyle="1" w:styleId="Chapter">
    <w:name w:val="Chapter"/>
    <w:basedOn w:val="Normal"/>
    <w:rsid w:val="00913EC3"/>
    <w:pPr>
      <w:spacing w:before="240"/>
    </w:pPr>
    <w:rPr>
      <w:rFonts w:ascii="Times New Roman" w:hAnsi="Times New Roman"/>
      <w:smallCaps/>
      <w:spacing w:val="80"/>
      <w:sz w:val="28"/>
    </w:rPr>
  </w:style>
  <w:style w:type="paragraph" w:customStyle="1" w:styleId="InChapter">
    <w:name w:val="InChapter"/>
    <w:basedOn w:val="Heading3"/>
    <w:rsid w:val="00913EC3"/>
    <w:pPr>
      <w:spacing w:after="240"/>
      <w:outlineLvl w:val="9"/>
    </w:pPr>
    <w:rPr>
      <w:noProof/>
    </w:rPr>
  </w:style>
  <w:style w:type="paragraph" w:styleId="Index2">
    <w:name w:val="index 2"/>
    <w:basedOn w:val="Normal"/>
    <w:next w:val="Normal"/>
    <w:semiHidden/>
    <w:rsid w:val="00913EC3"/>
    <w:pPr>
      <w:tabs>
        <w:tab w:val="right" w:pos="4176"/>
      </w:tabs>
      <w:ind w:left="568" w:hanging="284"/>
    </w:pPr>
    <w:rPr>
      <w:rFonts w:ascii="Garamond" w:hAnsi="Garamond"/>
    </w:rPr>
  </w:style>
  <w:style w:type="paragraph" w:customStyle="1" w:styleId="Byline">
    <w:name w:val="Byline"/>
    <w:rsid w:val="00913E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EC3"/>
    <w:pPr>
      <w:tabs>
        <w:tab w:val="clear" w:pos="3600"/>
        <w:tab w:val="clear" w:pos="3958"/>
      </w:tabs>
      <w:jc w:val="right"/>
    </w:pPr>
  </w:style>
  <w:style w:type="character" w:styleId="Emphasis">
    <w:name w:val="Emphasis"/>
    <w:basedOn w:val="DefaultParagraphFont"/>
    <w:qFormat/>
    <w:rsid w:val="00913EC3"/>
    <w:rPr>
      <w:i/>
    </w:rPr>
  </w:style>
  <w:style w:type="paragraph" w:styleId="Caption">
    <w:name w:val="caption"/>
    <w:basedOn w:val="BodyText"/>
    <w:next w:val="Normal"/>
    <w:qFormat/>
    <w:rsid w:val="00913EC3"/>
    <w:pPr>
      <w:framePr w:w="2268" w:hSpace="181" w:vSpace="181" w:wrap="around" w:vAnchor="text" w:hAnchor="page" w:x="1135" w:y="285" w:anchorLock="1"/>
    </w:pPr>
    <w:rPr>
      <w:i/>
    </w:rPr>
  </w:style>
  <w:style w:type="paragraph" w:customStyle="1" w:styleId="MiniTOCTitle">
    <w:name w:val="MiniTOCTitle"/>
    <w:basedOn w:val="Heading4"/>
    <w:rsid w:val="00913EC3"/>
    <w:pPr>
      <w:spacing w:before="240"/>
      <w:outlineLvl w:val="9"/>
    </w:pPr>
    <w:rPr>
      <w:noProof/>
      <w:sz w:val="24"/>
    </w:rPr>
  </w:style>
  <w:style w:type="paragraph" w:customStyle="1" w:styleId="MiniTOCItem">
    <w:name w:val="MiniTOCItem"/>
    <w:basedOn w:val="ListBullet"/>
    <w:rsid w:val="00913EC3"/>
    <w:pPr>
      <w:numPr>
        <w:numId w:val="0"/>
      </w:numPr>
      <w:tabs>
        <w:tab w:val="right" w:leader="dot" w:pos="6521"/>
      </w:tabs>
      <w:spacing w:before="0" w:after="0"/>
    </w:pPr>
  </w:style>
  <w:style w:type="paragraph" w:customStyle="1" w:styleId="TOFTitle">
    <w:name w:val="TOFTitle"/>
    <w:basedOn w:val="TOCTitle"/>
    <w:rsid w:val="00913EC3"/>
  </w:style>
  <w:style w:type="paragraph" w:styleId="TableofFigures">
    <w:name w:val="table of figures"/>
    <w:basedOn w:val="Normal"/>
    <w:next w:val="Normal"/>
    <w:semiHidden/>
    <w:rsid w:val="00913EC3"/>
    <w:pPr>
      <w:tabs>
        <w:tab w:val="right" w:leader="dot" w:pos="9072"/>
      </w:tabs>
      <w:ind w:left="970" w:hanging="403"/>
    </w:pPr>
    <w:rPr>
      <w:rFonts w:ascii="Times New Roman" w:hAnsi="Times New Roman"/>
      <w:b/>
    </w:rPr>
  </w:style>
  <w:style w:type="paragraph" w:styleId="ListNumber">
    <w:name w:val="List Number"/>
    <w:basedOn w:val="List"/>
    <w:rsid w:val="00913EC3"/>
    <w:pPr>
      <w:numPr>
        <w:numId w:val="10"/>
      </w:numPr>
    </w:pPr>
  </w:style>
  <w:style w:type="character" w:customStyle="1" w:styleId="WingdingSymbols">
    <w:name w:val="Wingding Symbols"/>
    <w:rsid w:val="00913EC3"/>
    <w:rPr>
      <w:rFonts w:ascii="Wingdings" w:hAnsi="Wingdings"/>
    </w:rPr>
  </w:style>
  <w:style w:type="paragraph" w:customStyle="1" w:styleId="TableHeading">
    <w:name w:val="Table Heading"/>
    <w:basedOn w:val="HeadingBase"/>
    <w:rsid w:val="00913EC3"/>
    <w:pPr>
      <w:keepLines/>
      <w:pBdr>
        <w:bottom w:val="single" w:sz="6" w:space="1" w:color="918585"/>
      </w:pBdr>
      <w:spacing w:before="240"/>
    </w:pPr>
  </w:style>
  <w:style w:type="character" w:customStyle="1" w:styleId="HotSpot">
    <w:name w:val="HotSpot"/>
    <w:rsid w:val="00913EC3"/>
    <w:rPr>
      <w:color w:val="0033CC"/>
      <w:u w:val="none"/>
    </w:rPr>
  </w:style>
  <w:style w:type="paragraph" w:customStyle="1" w:styleId="BodyTextRight">
    <w:name w:val="Body Text Right"/>
    <w:basedOn w:val="BodyText"/>
    <w:rsid w:val="00913EC3"/>
    <w:pPr>
      <w:spacing w:before="0" w:after="0"/>
      <w:jc w:val="right"/>
    </w:pPr>
  </w:style>
  <w:style w:type="paragraph" w:styleId="Index3">
    <w:name w:val="index 3"/>
    <w:basedOn w:val="ListNumber2"/>
    <w:next w:val="Normal"/>
    <w:semiHidden/>
    <w:rsid w:val="00913EC3"/>
    <w:pPr>
      <w:numPr>
        <w:numId w:val="0"/>
      </w:numPr>
      <w:tabs>
        <w:tab w:val="right" w:leader="dot" w:pos="4176"/>
      </w:tabs>
    </w:pPr>
  </w:style>
  <w:style w:type="paragraph" w:styleId="ListNumber2">
    <w:name w:val="List Number 2"/>
    <w:basedOn w:val="List2"/>
    <w:rsid w:val="00913EC3"/>
    <w:pPr>
      <w:numPr>
        <w:numId w:val="9"/>
      </w:numPr>
      <w:tabs>
        <w:tab w:val="clear" w:pos="1060"/>
      </w:tabs>
    </w:pPr>
  </w:style>
  <w:style w:type="paragraph" w:customStyle="1" w:styleId="MarginNote">
    <w:name w:val="Margin Note"/>
    <w:basedOn w:val="BodyText"/>
    <w:rsid w:val="00913E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E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E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EC3"/>
    <w:rPr>
      <w:sz w:val="32"/>
    </w:rPr>
  </w:style>
  <w:style w:type="paragraph" w:customStyle="1" w:styleId="HeadingProcedure">
    <w:name w:val="Heading Procedure"/>
    <w:basedOn w:val="HeadingBase"/>
    <w:next w:val="Normal"/>
    <w:rsid w:val="00913EC3"/>
    <w:pPr>
      <w:tabs>
        <w:tab w:val="left" w:pos="0"/>
      </w:tabs>
      <w:spacing w:before="120" w:after="60"/>
    </w:pPr>
    <w:rPr>
      <w:i/>
      <w:color w:val="918585"/>
      <w:sz w:val="22"/>
    </w:rPr>
  </w:style>
  <w:style w:type="paragraph" w:styleId="ListContinue">
    <w:name w:val="List Continue"/>
    <w:basedOn w:val="List"/>
    <w:rsid w:val="00913EC3"/>
    <w:pPr>
      <w:ind w:firstLine="0"/>
    </w:pPr>
  </w:style>
  <w:style w:type="paragraph" w:customStyle="1" w:styleId="ListNote">
    <w:name w:val="List Note"/>
    <w:basedOn w:val="List"/>
    <w:rsid w:val="00913EC3"/>
    <w:pPr>
      <w:pBdr>
        <w:top w:val="single" w:sz="6" w:space="2" w:color="918585"/>
        <w:bottom w:val="single" w:sz="6" w:space="2" w:color="918585"/>
      </w:pBdr>
      <w:tabs>
        <w:tab w:val="left" w:pos="1021"/>
      </w:tabs>
      <w:ind w:firstLine="0"/>
    </w:pPr>
  </w:style>
  <w:style w:type="paragraph" w:customStyle="1" w:styleId="Warning">
    <w:name w:val="Warning"/>
    <w:basedOn w:val="BodyText"/>
    <w:rsid w:val="00913EC3"/>
    <w:pPr>
      <w:shd w:val="clear" w:color="auto" w:fill="D9D9D9"/>
      <w:tabs>
        <w:tab w:val="left" w:pos="992"/>
      </w:tabs>
      <w:ind w:left="119" w:right="119"/>
    </w:pPr>
    <w:rPr>
      <w:sz w:val="20"/>
    </w:rPr>
  </w:style>
  <w:style w:type="paragraph" w:customStyle="1" w:styleId="MarginIcons">
    <w:name w:val="Margin Icons"/>
    <w:basedOn w:val="BodyText"/>
    <w:rsid w:val="00913E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EC3"/>
    <w:rPr>
      <w:rFonts w:ascii="Courier New" w:hAnsi="Courier New"/>
    </w:rPr>
  </w:style>
  <w:style w:type="paragraph" w:customStyle="1" w:styleId="NoteBullet">
    <w:name w:val="Note Bullet"/>
    <w:basedOn w:val="Note"/>
    <w:rsid w:val="00913EC3"/>
    <w:pPr>
      <w:tabs>
        <w:tab w:val="clear" w:pos="680"/>
      </w:tabs>
      <w:spacing w:before="60" w:after="60"/>
    </w:pPr>
  </w:style>
  <w:style w:type="paragraph" w:customStyle="1" w:styleId="SubHeading2">
    <w:name w:val="SubHeading2"/>
    <w:basedOn w:val="HeadingBase"/>
    <w:rsid w:val="00913EC3"/>
    <w:pPr>
      <w:spacing w:before="240" w:after="60"/>
    </w:pPr>
    <w:rPr>
      <w:sz w:val="20"/>
    </w:rPr>
  </w:style>
  <w:style w:type="paragraph" w:customStyle="1" w:styleId="SubHeading1">
    <w:name w:val="SubHeading1"/>
    <w:basedOn w:val="HeadingBase"/>
    <w:rsid w:val="00913EC3"/>
    <w:pPr>
      <w:spacing w:before="240" w:after="60"/>
    </w:pPr>
    <w:rPr>
      <w:color w:val="918585"/>
      <w:sz w:val="22"/>
    </w:rPr>
  </w:style>
  <w:style w:type="paragraph" w:customStyle="1" w:styleId="SideHeading">
    <w:name w:val="Side Heading"/>
    <w:basedOn w:val="HeadingBase"/>
    <w:rsid w:val="00913E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EC3"/>
    <w:pPr>
      <w:tabs>
        <w:tab w:val="num" w:pos="360"/>
      </w:tabs>
    </w:pPr>
  </w:style>
  <w:style w:type="paragraph" w:styleId="PlainText">
    <w:name w:val="Plain Text"/>
    <w:basedOn w:val="Normal"/>
    <w:link w:val="PlainTextChar"/>
    <w:rsid w:val="00913EC3"/>
    <w:rPr>
      <w:sz w:val="20"/>
    </w:rPr>
  </w:style>
  <w:style w:type="character" w:customStyle="1" w:styleId="PlainTextChar">
    <w:name w:val="Plain Text Char"/>
    <w:basedOn w:val="DefaultParagraphFont"/>
    <w:link w:val="PlainText"/>
    <w:rsid w:val="00913EC3"/>
    <w:rPr>
      <w:rFonts w:ascii="Courier New" w:eastAsia="Times New Roman" w:hAnsi="Courier New" w:cs="Times New Roman"/>
      <w:sz w:val="20"/>
      <w:szCs w:val="20"/>
      <w:lang w:eastAsia="en-US"/>
    </w:rPr>
  </w:style>
  <w:style w:type="character" w:customStyle="1" w:styleId="MenuOption">
    <w:name w:val="Menu Option"/>
    <w:basedOn w:val="DefaultParagraphFont"/>
    <w:rsid w:val="00913EC3"/>
    <w:rPr>
      <w:b/>
      <w:smallCaps/>
    </w:rPr>
  </w:style>
  <w:style w:type="paragraph" w:customStyle="1" w:styleId="TableListNumber">
    <w:name w:val="Table List Number"/>
    <w:basedOn w:val="ListNumber"/>
    <w:rsid w:val="00913EC3"/>
    <w:pPr>
      <w:numPr>
        <w:numId w:val="0"/>
      </w:numPr>
    </w:pPr>
  </w:style>
  <w:style w:type="paragraph" w:styleId="TOC4">
    <w:name w:val="toc 4"/>
    <w:basedOn w:val="TOCBase"/>
    <w:next w:val="Normal"/>
    <w:semiHidden/>
    <w:rsid w:val="00913EC3"/>
    <w:pPr>
      <w:tabs>
        <w:tab w:val="right" w:leader="dot" w:pos="9071"/>
      </w:tabs>
      <w:ind w:left="1701"/>
    </w:pPr>
  </w:style>
  <w:style w:type="paragraph" w:customStyle="1" w:styleId="ListAlpha">
    <w:name w:val="List Alpha"/>
    <w:basedOn w:val="List"/>
    <w:rsid w:val="00913EC3"/>
    <w:pPr>
      <w:numPr>
        <w:numId w:val="8"/>
      </w:numPr>
    </w:pPr>
  </w:style>
  <w:style w:type="paragraph" w:customStyle="1" w:styleId="ListAlpha2">
    <w:name w:val="List Alpha 2"/>
    <w:basedOn w:val="List2"/>
    <w:rsid w:val="00913EC3"/>
    <w:pPr>
      <w:numPr>
        <w:numId w:val="7"/>
      </w:numPr>
    </w:pPr>
  </w:style>
  <w:style w:type="paragraph" w:styleId="List2">
    <w:name w:val="List 2"/>
    <w:basedOn w:val="BodyText"/>
    <w:rsid w:val="00913EC3"/>
    <w:pPr>
      <w:tabs>
        <w:tab w:val="left" w:pos="680"/>
      </w:tabs>
      <w:spacing w:before="60" w:after="60"/>
      <w:ind w:left="680" w:hanging="340"/>
    </w:pPr>
  </w:style>
  <w:style w:type="paragraph" w:styleId="List3">
    <w:name w:val="List 3"/>
    <w:basedOn w:val="BodyText"/>
    <w:rsid w:val="00913EC3"/>
    <w:pPr>
      <w:tabs>
        <w:tab w:val="left" w:pos="1021"/>
      </w:tabs>
      <w:spacing w:before="60" w:after="60"/>
      <w:ind w:left="1020" w:hanging="340"/>
    </w:pPr>
  </w:style>
  <w:style w:type="paragraph" w:styleId="List4">
    <w:name w:val="List 4"/>
    <w:basedOn w:val="BodyText"/>
    <w:rsid w:val="00913EC3"/>
    <w:pPr>
      <w:tabs>
        <w:tab w:val="left" w:pos="1361"/>
      </w:tabs>
      <w:spacing w:before="60" w:after="60"/>
      <w:ind w:left="1361" w:hanging="340"/>
    </w:pPr>
  </w:style>
  <w:style w:type="paragraph" w:styleId="List5">
    <w:name w:val="List 5"/>
    <w:basedOn w:val="BodyText"/>
    <w:rsid w:val="00913EC3"/>
    <w:pPr>
      <w:tabs>
        <w:tab w:val="left" w:pos="1701"/>
      </w:tabs>
      <w:spacing w:before="60" w:after="60"/>
      <w:ind w:left="1701" w:hanging="340"/>
    </w:pPr>
  </w:style>
  <w:style w:type="paragraph" w:styleId="ListBullet3">
    <w:name w:val="List Bullet 3"/>
    <w:basedOn w:val="List3"/>
    <w:rsid w:val="00913EC3"/>
    <w:pPr>
      <w:numPr>
        <w:numId w:val="14"/>
      </w:numPr>
      <w:tabs>
        <w:tab w:val="clear" w:pos="1021"/>
      </w:tabs>
      <w:ind w:left="1037" w:hanging="357"/>
    </w:pPr>
  </w:style>
  <w:style w:type="paragraph" w:styleId="ListBullet4">
    <w:name w:val="List Bullet 4"/>
    <w:basedOn w:val="List4"/>
    <w:rsid w:val="00913EC3"/>
    <w:pPr>
      <w:numPr>
        <w:numId w:val="2"/>
      </w:numPr>
    </w:pPr>
  </w:style>
  <w:style w:type="paragraph" w:styleId="ListBullet5">
    <w:name w:val="List Bullet 5"/>
    <w:basedOn w:val="List5"/>
    <w:rsid w:val="00913EC3"/>
    <w:pPr>
      <w:numPr>
        <w:numId w:val="3"/>
      </w:numPr>
    </w:pPr>
  </w:style>
  <w:style w:type="paragraph" w:styleId="ListContinue2">
    <w:name w:val="List Continue 2"/>
    <w:basedOn w:val="List2"/>
    <w:rsid w:val="00913EC3"/>
    <w:pPr>
      <w:ind w:firstLine="0"/>
    </w:pPr>
  </w:style>
  <w:style w:type="paragraph" w:styleId="ListContinue3">
    <w:name w:val="List Continue 3"/>
    <w:basedOn w:val="List3"/>
    <w:rsid w:val="00913EC3"/>
    <w:pPr>
      <w:ind w:left="1021" w:firstLine="0"/>
    </w:pPr>
  </w:style>
  <w:style w:type="paragraph" w:styleId="ListContinue4">
    <w:name w:val="List Continue 4"/>
    <w:basedOn w:val="List4"/>
    <w:rsid w:val="00913EC3"/>
    <w:pPr>
      <w:ind w:firstLine="0"/>
    </w:pPr>
  </w:style>
  <w:style w:type="paragraph" w:styleId="ListContinue5">
    <w:name w:val="List Continue 5"/>
    <w:basedOn w:val="List5"/>
    <w:rsid w:val="00913EC3"/>
    <w:pPr>
      <w:ind w:firstLine="0"/>
    </w:pPr>
  </w:style>
  <w:style w:type="paragraph" w:styleId="ListNumber3">
    <w:name w:val="List Number 3"/>
    <w:basedOn w:val="List3"/>
    <w:rsid w:val="00913EC3"/>
    <w:pPr>
      <w:numPr>
        <w:numId w:val="4"/>
      </w:numPr>
    </w:pPr>
  </w:style>
  <w:style w:type="paragraph" w:styleId="ListNumber4">
    <w:name w:val="List Number 4"/>
    <w:basedOn w:val="List4"/>
    <w:rsid w:val="00913EC3"/>
    <w:pPr>
      <w:numPr>
        <w:numId w:val="5"/>
      </w:numPr>
    </w:pPr>
  </w:style>
  <w:style w:type="paragraph" w:styleId="ListNumber5">
    <w:name w:val="List Number 5"/>
    <w:basedOn w:val="List5"/>
    <w:rsid w:val="00913EC3"/>
    <w:pPr>
      <w:numPr>
        <w:numId w:val="6"/>
      </w:numPr>
    </w:pPr>
  </w:style>
  <w:style w:type="paragraph" w:styleId="BlockText">
    <w:name w:val="Block Text"/>
    <w:basedOn w:val="Normal"/>
    <w:rsid w:val="00913EC3"/>
    <w:pPr>
      <w:spacing w:after="120"/>
      <w:ind w:left="1440" w:right="1440"/>
    </w:pPr>
  </w:style>
  <w:style w:type="character" w:customStyle="1" w:styleId="Subscript">
    <w:name w:val="Subscript"/>
    <w:basedOn w:val="DefaultParagraphFont"/>
    <w:rsid w:val="00913EC3"/>
    <w:rPr>
      <w:sz w:val="16"/>
      <w:vertAlign w:val="subscript"/>
    </w:rPr>
  </w:style>
  <w:style w:type="character" w:customStyle="1" w:styleId="Superscript">
    <w:name w:val="Superscript"/>
    <w:basedOn w:val="DefaultParagraphFont"/>
    <w:rsid w:val="00913EC3"/>
    <w:rPr>
      <w:sz w:val="16"/>
      <w:vertAlign w:val="superscript"/>
    </w:rPr>
  </w:style>
  <w:style w:type="character" w:customStyle="1" w:styleId="Symbols">
    <w:name w:val="Symbols"/>
    <w:basedOn w:val="DefaultParagraphFont"/>
    <w:rsid w:val="00913EC3"/>
    <w:rPr>
      <w:rFonts w:ascii="Symbol" w:hAnsi="Symbol"/>
    </w:rPr>
  </w:style>
  <w:style w:type="character" w:customStyle="1" w:styleId="MenuOptions">
    <w:name w:val="Menu Options"/>
    <w:basedOn w:val="DefaultParagraphFont"/>
    <w:rsid w:val="00913EC3"/>
    <w:rPr>
      <w:rFonts w:ascii="Arial Narrow" w:hAnsi="Arial Narrow"/>
      <w:smallCaps/>
    </w:rPr>
  </w:style>
  <w:style w:type="character" w:customStyle="1" w:styleId="Buttons">
    <w:name w:val="Buttons"/>
    <w:basedOn w:val="DefaultParagraphFont"/>
    <w:rsid w:val="00913EC3"/>
    <w:rPr>
      <w:b/>
    </w:rPr>
  </w:style>
  <w:style w:type="character" w:customStyle="1" w:styleId="Underlined">
    <w:name w:val="Underlined"/>
    <w:basedOn w:val="DefaultParagraphFont"/>
    <w:rsid w:val="00913EC3"/>
    <w:rPr>
      <w:u w:val="single"/>
    </w:rPr>
  </w:style>
  <w:style w:type="paragraph" w:customStyle="1" w:styleId="TableBodyTextRight">
    <w:name w:val="Table Body Text Right"/>
    <w:basedOn w:val="TableBodyText"/>
    <w:rsid w:val="00913EC3"/>
    <w:pPr>
      <w:widowControl w:val="0"/>
      <w:autoSpaceDE w:val="0"/>
      <w:autoSpaceDN w:val="0"/>
      <w:adjustRightInd w:val="0"/>
      <w:jc w:val="right"/>
    </w:pPr>
    <w:rPr>
      <w:rFonts w:cs="Arial"/>
      <w:szCs w:val="18"/>
    </w:rPr>
  </w:style>
  <w:style w:type="paragraph" w:customStyle="1" w:styleId="CopyrightText">
    <w:name w:val="Copyright Text"/>
    <w:basedOn w:val="BodyText"/>
    <w:rsid w:val="00913EC3"/>
    <w:rPr>
      <w:sz w:val="18"/>
    </w:rPr>
  </w:style>
  <w:style w:type="paragraph" w:customStyle="1" w:styleId="BodySmallRight">
    <w:name w:val="Body Small Right"/>
    <w:basedOn w:val="BodyTextRight"/>
    <w:rsid w:val="00913EC3"/>
    <w:rPr>
      <w:sz w:val="18"/>
      <w:szCs w:val="18"/>
    </w:rPr>
  </w:style>
  <w:style w:type="paragraph" w:customStyle="1" w:styleId="MarginEdition">
    <w:name w:val="Margin Edition"/>
    <w:basedOn w:val="MarginNote"/>
    <w:rsid w:val="00913EC3"/>
    <w:pPr>
      <w:spacing w:before="0" w:after="0"/>
    </w:pPr>
    <w:rPr>
      <w:rFonts w:ascii="Times New Roman" w:hAnsi="Times New Roman"/>
      <w:color w:val="999999"/>
    </w:rPr>
  </w:style>
  <w:style w:type="paragraph" w:customStyle="1" w:styleId="Spacer">
    <w:name w:val="Spacer"/>
    <w:basedOn w:val="Normal"/>
    <w:rsid w:val="00913EC3"/>
    <w:rPr>
      <w:sz w:val="2"/>
      <w:szCs w:val="2"/>
    </w:rPr>
  </w:style>
  <w:style w:type="character" w:customStyle="1" w:styleId="Small">
    <w:name w:val="Small"/>
    <w:basedOn w:val="DefaultParagraphFont"/>
    <w:rsid w:val="00913EC3"/>
    <w:rPr>
      <w:sz w:val="16"/>
    </w:rPr>
  </w:style>
  <w:style w:type="paragraph" w:customStyle="1" w:styleId="WideTable">
    <w:name w:val="Wide Table"/>
    <w:basedOn w:val="Normal"/>
    <w:rsid w:val="00913EC3"/>
    <w:pPr>
      <w:ind w:left="-1418"/>
    </w:pPr>
    <w:rPr>
      <w:sz w:val="2"/>
      <w:szCs w:val="2"/>
    </w:rPr>
  </w:style>
  <w:style w:type="character" w:styleId="PageNumber">
    <w:name w:val="page number"/>
    <w:basedOn w:val="DefaultParagraphFont"/>
    <w:rsid w:val="00913EC3"/>
  </w:style>
  <w:style w:type="paragraph" w:styleId="Quote">
    <w:name w:val="Quote"/>
    <w:basedOn w:val="Heading1"/>
    <w:link w:val="QuoteChar"/>
    <w:qFormat/>
    <w:rsid w:val="00913EC3"/>
    <w:rPr>
      <w:b w:val="0"/>
      <w:sz w:val="72"/>
      <w:szCs w:val="72"/>
      <w:lang w:val="en-NZ"/>
    </w:rPr>
  </w:style>
  <w:style w:type="character" w:customStyle="1" w:styleId="QuoteChar">
    <w:name w:val="Quote Char"/>
    <w:basedOn w:val="DefaultParagraphFont"/>
    <w:link w:val="Quote"/>
    <w:rsid w:val="00913E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EC3"/>
    <w:pPr>
      <w:pageBreakBefore/>
    </w:pPr>
  </w:style>
  <w:style w:type="paragraph" w:customStyle="1" w:styleId="Border">
    <w:name w:val="Border"/>
    <w:basedOn w:val="Normal"/>
    <w:qFormat/>
    <w:rsid w:val="00913E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EC3"/>
    <w:rPr>
      <w:b/>
      <w:bCs/>
      <w:i/>
      <w:iCs/>
      <w:color w:val="auto"/>
    </w:rPr>
  </w:style>
  <w:style w:type="paragraph" w:styleId="IntenseQuote">
    <w:name w:val="Intense Quote"/>
    <w:basedOn w:val="Normal"/>
    <w:next w:val="Normal"/>
    <w:link w:val="IntenseQuoteChar"/>
    <w:uiPriority w:val="30"/>
    <w:qFormat/>
    <w:rsid w:val="00913E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E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EC3"/>
    <w:rPr>
      <w:smallCaps/>
      <w:color w:val="auto"/>
      <w:u w:val="single"/>
    </w:rPr>
  </w:style>
  <w:style w:type="character" w:styleId="IntenseReference">
    <w:name w:val="Intense Reference"/>
    <w:basedOn w:val="DefaultParagraphFont"/>
    <w:uiPriority w:val="32"/>
    <w:qFormat/>
    <w:rsid w:val="00913EC3"/>
    <w:rPr>
      <w:b/>
      <w:bCs/>
      <w:smallCaps/>
      <w:color w:val="auto"/>
      <w:spacing w:val="5"/>
      <w:u w:val="single"/>
    </w:rPr>
  </w:style>
  <w:style w:type="paragraph" w:customStyle="1" w:styleId="2ColumnHeading">
    <w:name w:val="2Column Heading"/>
    <w:basedOn w:val="BodyText"/>
    <w:qFormat/>
    <w:rsid w:val="00913EC3"/>
    <w:pPr>
      <w:spacing w:after="60"/>
      <w:ind w:left="-2268"/>
    </w:pPr>
    <w:rPr>
      <w:b/>
    </w:rPr>
  </w:style>
  <w:style w:type="paragraph" w:customStyle="1" w:styleId="Heading1TOC">
    <w:name w:val="Heading1 TOC"/>
    <w:basedOn w:val="Normal"/>
    <w:qFormat/>
    <w:rsid w:val="00913EC3"/>
    <w:pPr>
      <w:spacing w:before="240" w:after="120"/>
    </w:pPr>
    <w:rPr>
      <w:rFonts w:ascii="Times New Roman" w:hAnsi="Times New Roman"/>
      <w:b/>
      <w:sz w:val="32"/>
    </w:rPr>
  </w:style>
  <w:style w:type="paragraph" w:customStyle="1" w:styleId="Heading2TOC">
    <w:name w:val="Heading2 TOC"/>
    <w:basedOn w:val="Normal"/>
    <w:qFormat/>
    <w:rsid w:val="00913EC3"/>
    <w:pPr>
      <w:spacing w:before="240" w:after="60"/>
    </w:pPr>
    <w:rPr>
      <w:rFonts w:ascii="Times New Roman" w:hAnsi="Times New Roman"/>
      <w:b/>
      <w:sz w:val="28"/>
    </w:rPr>
  </w:style>
  <w:style w:type="character" w:customStyle="1" w:styleId="Underline">
    <w:name w:val="Underline"/>
    <w:basedOn w:val="DefaultParagraphFont"/>
    <w:qFormat/>
    <w:rsid w:val="00913EC3"/>
    <w:rPr>
      <w:u w:val="single"/>
    </w:rPr>
  </w:style>
  <w:style w:type="paragraph" w:styleId="BalloonText">
    <w:name w:val="Balloon Text"/>
    <w:basedOn w:val="Normal"/>
    <w:link w:val="BalloonTextChar"/>
    <w:rsid w:val="00913EC3"/>
    <w:rPr>
      <w:rFonts w:ascii="Tahoma" w:hAnsi="Tahoma" w:cs="Tahoma"/>
      <w:sz w:val="16"/>
      <w:szCs w:val="16"/>
    </w:rPr>
  </w:style>
  <w:style w:type="character" w:customStyle="1" w:styleId="BalloonTextChar">
    <w:name w:val="Balloon Text Char"/>
    <w:basedOn w:val="DefaultParagraphFont"/>
    <w:link w:val="BalloonText"/>
    <w:rsid w:val="00913E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E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3E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EC3"/>
    <w:rPr>
      <w:b/>
      <w:color w:val="660033"/>
      <w:spacing w:val="0"/>
    </w:rPr>
  </w:style>
  <w:style w:type="paragraph" w:customStyle="1" w:styleId="Nameditemlist">
    <w:name w:val="Named item list"/>
    <w:basedOn w:val="BodyText"/>
    <w:qFormat/>
    <w:rsid w:val="00913E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1195</Words>
  <Characters>7753</Characters>
  <Application>Microsoft Office Word</Application>
  <DocSecurity>0</DocSecurity>
  <Lines>261</Lines>
  <Paragraphs>156</Paragraphs>
  <ScaleCrop>false</ScaleCrop>
  <Company>Author-it Software Corporation Ltd.</Company>
  <LinksUpToDate>false</LinksUpToDate>
  <CharactersWithSpaces>8868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PUASES009A Undertake inland floodboat operations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2012-08-19T08:36:00Z</dcterms:created>
  <dcterms:modified xsi:type="dcterms:W3CDTF">2012-08-19T08:36:00Z</dcterms:modified>
</cp:coreProperties>
</file>