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5E6" w:rsidP="00AA75E6">
      <w:pPr>
        <w:pStyle w:val="Title"/>
      </w:pPr>
      <w:bookmarkStart w:id="0" w:name="_GoBack"/>
      <w:bookmarkEnd w:id="0"/>
      <w:r>
        <w:fldChar w:fldCharType="begin"/>
      </w:r>
      <w:r>
        <w:instrText xml:space="preserve"> TITLE   \* MERGEFORMAT </w:instrText>
      </w:r>
      <w:r>
        <w:fldChar w:fldCharType="separate"/>
      </w:r>
      <w:r>
        <w:t>PUASAR028A Undertake rescue from a partial structural collapse</w:t>
      </w:r>
      <w:r>
        <w:fldChar w:fldCharType="end"/>
      </w:r>
    </w:p>
    <w:p w:rsidR="00AA75E6" w:rsidP="00AA75E6">
      <w:pPr>
        <w:pStyle w:val="Version"/>
        <w:sectPr w:rsidSect="004367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36771" w:rsidP="00436771">
      <w:pPr>
        <w:pStyle w:val="SuperHeading"/>
      </w:pPr>
      <w:r w:rsidRPr="00436771">
        <w:t>PUASAR028A Undertake rescue from a partial structural collapse</w:t>
      </w:r>
    </w:p>
    <w:p w:rsidR="00000000" w:rsidRPr="00436771" w:rsidP="00436771">
      <w:pPr>
        <w:pStyle w:val="SuperHeading"/>
      </w:pPr>
    </w:p>
    <w:p w:rsidR="00000000" w:rsidRPr="00436771" w:rsidP="00436771">
      <w:pPr>
        <w:pStyle w:val="Heading1"/>
      </w:pPr>
      <w:bookmarkStart w:id="1" w:name="O_479697"/>
      <w:bookmarkEnd w:id="1"/>
      <w:r w:rsidRPr="00436771">
        <w:t>Modification History</w:t>
      </w:r>
    </w:p>
    <w:tbl>
      <w:tblPr>
        <w:tblW w:w="0" w:type="auto"/>
        <w:tblLayout w:type="fixed"/>
        <w:tblCellMar>
          <w:left w:w="62" w:type="dxa"/>
          <w:right w:w="62" w:type="dxa"/>
        </w:tblCellMar>
        <w:tblLook w:val="0000"/>
      </w:tblPr>
      <w:tblGrid>
        <w:gridCol w:w="1134"/>
        <w:gridCol w:w="2268"/>
        <w:gridCol w:w="3477"/>
      </w:tblGrid>
      <w:tr w:rsidTr="00AA75E6">
        <w:tblPrEx>
          <w:tblW w:w="0" w:type="auto"/>
          <w:tblLayout w:type="fixed"/>
          <w:tblCellMar>
            <w:left w:w="62" w:type="dxa"/>
            <w:right w:w="62" w:type="dxa"/>
          </w:tblCellMar>
          <w:tblLook w:val="0000"/>
        </w:tblPrEx>
        <w:tc>
          <w:tcPr>
            <w:tcW w:w="1134" w:type="dxa"/>
            <w:tcBorders>
              <w:top w:val="nil"/>
              <w:left w:val="nil"/>
              <w:bottom w:val="nil"/>
              <w:right w:val="nil"/>
            </w:tcBorders>
            <w:tcMar>
              <w:top w:w="0" w:type="dxa"/>
              <w:left w:w="62" w:type="dxa"/>
              <w:bottom w:w="0" w:type="dxa"/>
              <w:right w:w="62" w:type="dxa"/>
            </w:tcMar>
          </w:tcPr>
          <w:p w:rsidR="00000000" w:rsidRPr="00436771" w:rsidP="00436771">
            <w:pPr>
              <w:pStyle w:val="TableBodyText"/>
            </w:pPr>
            <w:r w:rsidRPr="00436771">
              <w:rPr>
                <w:rStyle w:val="SpecialBold"/>
              </w:rPr>
              <w:t>Release</w:t>
            </w:r>
          </w:p>
        </w:tc>
        <w:tc>
          <w:tcPr>
            <w:tcW w:w="2268" w:type="dxa"/>
            <w:tcBorders>
              <w:top w:val="nil"/>
              <w:left w:val="nil"/>
              <w:bottom w:val="nil"/>
              <w:right w:val="nil"/>
            </w:tcBorders>
            <w:tcMar>
              <w:top w:w="0" w:type="dxa"/>
              <w:left w:w="62" w:type="dxa"/>
              <w:bottom w:w="0" w:type="dxa"/>
              <w:right w:w="62" w:type="dxa"/>
            </w:tcMar>
          </w:tcPr>
          <w:p w:rsidR="00000000" w:rsidRPr="00436771" w:rsidP="00436771">
            <w:pPr>
              <w:pStyle w:val="TableBodyText"/>
            </w:pPr>
            <w:r w:rsidRPr="00436771">
              <w:rPr>
                <w:rStyle w:val="SpecialBold"/>
              </w:rPr>
              <w:t>TP version</w:t>
            </w:r>
          </w:p>
        </w:tc>
        <w:tc>
          <w:tcPr>
            <w:tcW w:w="3477" w:type="dxa"/>
            <w:tcBorders>
              <w:top w:val="nil"/>
              <w:left w:val="nil"/>
              <w:bottom w:val="nil"/>
              <w:right w:val="nil"/>
            </w:tcBorders>
            <w:tcMar>
              <w:top w:w="0" w:type="dxa"/>
              <w:left w:w="62" w:type="dxa"/>
              <w:bottom w:w="0" w:type="dxa"/>
              <w:right w:w="62" w:type="dxa"/>
            </w:tcMar>
          </w:tcPr>
          <w:p w:rsidR="00000000" w:rsidP="00436771">
            <w:pPr>
              <w:pStyle w:val="TableBodyText"/>
              <w:rPr>
                <w:lang w:val="en-NZ"/>
              </w:rPr>
            </w:pPr>
            <w:r w:rsidRPr="00436771">
              <w:rPr>
                <w:rStyle w:val="SpecialBold"/>
              </w:rPr>
              <w:t>Comments</w:t>
            </w:r>
          </w:p>
        </w:tc>
      </w:tr>
      <w:tr w:rsidTr="00AA75E6">
        <w:tblPrEx>
          <w:tblW w:w="0" w:type="auto"/>
          <w:tblLayout w:type="fixed"/>
          <w:tblCellMar>
            <w:left w:w="62" w:type="dxa"/>
            <w:right w:w="62" w:type="dxa"/>
          </w:tblCellMar>
          <w:tblLook w:val="0000"/>
        </w:tblPrEx>
        <w:tc>
          <w:tcPr>
            <w:tcW w:w="1134" w:type="dxa"/>
            <w:tcBorders>
              <w:top w:val="nil"/>
              <w:left w:val="nil"/>
              <w:bottom w:val="nil"/>
              <w:right w:val="nil"/>
            </w:tcBorders>
            <w:tcMar>
              <w:top w:w="0" w:type="dxa"/>
              <w:left w:w="62" w:type="dxa"/>
              <w:bottom w:w="0" w:type="dxa"/>
              <w:right w:w="62" w:type="dxa"/>
            </w:tcMar>
          </w:tcPr>
          <w:p w:rsidR="00000000" w:rsidP="00436771">
            <w:pPr>
              <w:pStyle w:val="TableBodyText"/>
              <w:rPr>
                <w:lang w:val="en-NZ"/>
              </w:rPr>
            </w:pPr>
            <w:r w:rsidRPr="00436771">
              <w:t>2</w:t>
            </w:r>
          </w:p>
        </w:tc>
        <w:tc>
          <w:tcPr>
            <w:tcW w:w="2268" w:type="dxa"/>
            <w:tcBorders>
              <w:top w:val="nil"/>
              <w:left w:val="nil"/>
              <w:bottom w:val="nil"/>
              <w:right w:val="nil"/>
            </w:tcBorders>
            <w:tcMar>
              <w:top w:w="0" w:type="dxa"/>
              <w:left w:w="62" w:type="dxa"/>
              <w:bottom w:w="0" w:type="dxa"/>
              <w:right w:w="62" w:type="dxa"/>
            </w:tcMar>
          </w:tcPr>
          <w:p w:rsidR="00000000" w:rsidP="00436771">
            <w:pPr>
              <w:pStyle w:val="TableBodyText"/>
              <w:rPr>
                <w:lang w:val="en-NZ"/>
              </w:rPr>
            </w:pPr>
            <w:r w:rsidRPr="00436771">
              <w:t>PUA12 V1</w:t>
            </w:r>
          </w:p>
        </w:tc>
        <w:tc>
          <w:tcPr>
            <w:tcW w:w="3477" w:type="dxa"/>
            <w:tcBorders>
              <w:top w:val="nil"/>
              <w:left w:val="nil"/>
              <w:bottom w:val="nil"/>
              <w:right w:val="nil"/>
            </w:tcBorders>
            <w:tcMar>
              <w:top w:w="0" w:type="dxa"/>
              <w:left w:w="62" w:type="dxa"/>
              <w:bottom w:w="0" w:type="dxa"/>
              <w:right w:w="62" w:type="dxa"/>
            </w:tcMar>
          </w:tcPr>
          <w:p w:rsidR="00000000" w:rsidP="00436771">
            <w:pPr>
              <w:pStyle w:val="TableBodyText"/>
              <w:rPr>
                <w:lang w:val="en-NZ"/>
              </w:rPr>
            </w:pPr>
            <w:r w:rsidRPr="00436771">
              <w:t xml:space="preserve">Layout adjusted. </w:t>
            </w:r>
          </w:p>
        </w:tc>
      </w:tr>
      <w:tr w:rsidTr="00AA75E6">
        <w:tblPrEx>
          <w:tblW w:w="0" w:type="auto"/>
          <w:tblLayout w:type="fixed"/>
          <w:tblCellMar>
            <w:left w:w="62" w:type="dxa"/>
            <w:right w:w="62" w:type="dxa"/>
          </w:tblCellMar>
          <w:tblLook w:val="0000"/>
        </w:tblPrEx>
        <w:tc>
          <w:tcPr>
            <w:tcW w:w="1134" w:type="dxa"/>
            <w:tcBorders>
              <w:top w:val="nil"/>
              <w:left w:val="nil"/>
              <w:bottom w:val="nil"/>
              <w:right w:val="nil"/>
            </w:tcBorders>
            <w:tcMar>
              <w:top w:w="0" w:type="dxa"/>
              <w:left w:w="62" w:type="dxa"/>
              <w:bottom w:w="0" w:type="dxa"/>
              <w:right w:w="62" w:type="dxa"/>
            </w:tcMar>
          </w:tcPr>
          <w:p w:rsidR="00000000" w:rsidP="00436771">
            <w:pPr>
              <w:pStyle w:val="TableBodyText"/>
              <w:rPr>
                <w:lang w:val="en-NZ"/>
              </w:rPr>
            </w:pPr>
            <w:r w:rsidRPr="00436771">
              <w:t>1</w:t>
            </w:r>
          </w:p>
        </w:tc>
        <w:tc>
          <w:tcPr>
            <w:tcW w:w="2268" w:type="dxa"/>
            <w:tcBorders>
              <w:top w:val="nil"/>
              <w:left w:val="nil"/>
              <w:bottom w:val="nil"/>
              <w:right w:val="nil"/>
            </w:tcBorders>
            <w:tcMar>
              <w:top w:w="0" w:type="dxa"/>
              <w:left w:w="62" w:type="dxa"/>
              <w:bottom w:w="0" w:type="dxa"/>
              <w:right w:w="62" w:type="dxa"/>
            </w:tcMar>
          </w:tcPr>
          <w:p w:rsidR="00000000" w:rsidP="00436771">
            <w:pPr>
              <w:pStyle w:val="TableBodyText"/>
              <w:rPr>
                <w:lang w:val="en-NZ"/>
              </w:rPr>
            </w:pPr>
            <w:r w:rsidRPr="00436771">
              <w:t>PUA00 V8.1</w:t>
            </w:r>
          </w:p>
        </w:tc>
        <w:tc>
          <w:tcPr>
            <w:tcW w:w="3477" w:type="dxa"/>
            <w:tcBorders>
              <w:top w:val="nil"/>
              <w:left w:val="nil"/>
              <w:bottom w:val="nil"/>
              <w:right w:val="nil"/>
            </w:tcBorders>
            <w:tcMar>
              <w:top w:w="0" w:type="dxa"/>
              <w:left w:w="62" w:type="dxa"/>
              <w:bottom w:w="0" w:type="dxa"/>
              <w:right w:w="62" w:type="dxa"/>
            </w:tcMar>
          </w:tcPr>
          <w:p w:rsidR="00000000" w:rsidRPr="00436771" w:rsidP="00436771">
            <w:pPr>
              <w:pStyle w:val="TableBodyText"/>
            </w:pPr>
            <w:r w:rsidRPr="00436771">
              <w:t>First release in TGA.</w:t>
            </w:r>
          </w:p>
        </w:tc>
      </w:tr>
    </w:tbl>
    <w:p w:rsidR="00000000" w:rsidRPr="00436771" w:rsidP="00436771">
      <w:pPr>
        <w:pStyle w:val="BodyText"/>
      </w:pPr>
    </w:p>
    <w:p w:rsidR="00000000" w:rsidRPr="00436771" w:rsidP="00436771">
      <w:pPr>
        <w:pStyle w:val="AllowPageBreak"/>
      </w:pPr>
    </w:p>
    <w:p w:rsidR="00000000" w:rsidRPr="00436771" w:rsidP="00436771">
      <w:pPr>
        <w:pStyle w:val="Heading1"/>
      </w:pPr>
      <w:bookmarkStart w:id="2" w:name="O_479695"/>
      <w:bookmarkEnd w:id="2"/>
      <w:r w:rsidRPr="00436771">
        <w:t>Unit Descriptor</w:t>
      </w:r>
    </w:p>
    <w:p w:rsidR="00000000" w:rsidRPr="00436771" w:rsidP="00436771">
      <w:pPr>
        <w:pStyle w:val="BodyText"/>
      </w:pPr>
      <w:r w:rsidRPr="00436771">
        <w:t>This unit covers the competency required to provide safe and effective response to an incident involving compromised structural stability, partial or complete collapse to gain access to an</w:t>
      </w:r>
      <w:r w:rsidRPr="00436771">
        <w:t xml:space="preserve">d extricate entrapped casualty/s. </w:t>
      </w:r>
    </w:p>
    <w:p w:rsidR="00000000" w:rsidRPr="00436771" w:rsidP="00436771">
      <w:pPr>
        <w:pStyle w:val="BodyText"/>
      </w:pPr>
      <w:r w:rsidRPr="00436771">
        <w:t>This unit requires the responder to stabilise the structure. Where entrapped casualty/s or victims are present the responder is required to remove the casualty or victim using a range of techniques relevant to the type of</w:t>
      </w:r>
      <w:r w:rsidRPr="00436771">
        <w:t xml:space="preserve"> structure and nature of entrapment.</w:t>
      </w:r>
    </w:p>
    <w:p w:rsidR="00000000" w:rsidRPr="00436771" w:rsidP="00436771">
      <w:pPr>
        <w:pStyle w:val="BodyText"/>
      </w:pPr>
      <w:r w:rsidRPr="00436771">
        <w:t>This unit is designed for a response within the capability of a local response unit. This unit cannot be used to certify an operator as a member of an Urban Search and Rescue Task Force.</w:t>
      </w:r>
    </w:p>
    <w:p w:rsidR="00000000" w:rsidRPr="00436771" w:rsidP="00436771">
      <w:pPr>
        <w:pStyle w:val="AllowPageBreak"/>
      </w:pPr>
    </w:p>
    <w:p w:rsidR="00000000" w:rsidRPr="00436771" w:rsidP="00436771">
      <w:pPr>
        <w:pStyle w:val="Heading1"/>
      </w:pPr>
      <w:bookmarkStart w:id="3" w:name="O_479702"/>
      <w:bookmarkEnd w:id="3"/>
      <w:r w:rsidRPr="00436771">
        <w:t xml:space="preserve">Application of </w:t>
      </w:r>
      <w:r w:rsidRPr="00436771">
        <w:t>the Unit</w:t>
      </w:r>
    </w:p>
    <w:p w:rsidR="00000000" w:rsidRPr="00436771" w:rsidP="00436771">
      <w:pPr>
        <w:pStyle w:val="BodyText"/>
      </w:pPr>
      <w:r w:rsidRPr="00436771">
        <w:t>This unit applies to a member of a rescue team.</w:t>
      </w:r>
    </w:p>
    <w:p w:rsidR="00000000" w:rsidRPr="00436771" w:rsidP="00436771">
      <w:pPr>
        <w:pStyle w:val="AllowPageBreak"/>
      </w:pPr>
    </w:p>
    <w:p w:rsidR="00000000" w:rsidRPr="00436771" w:rsidP="00436771">
      <w:pPr>
        <w:pStyle w:val="Heading1"/>
      </w:pPr>
      <w:bookmarkStart w:id="4" w:name="O_479696"/>
      <w:bookmarkEnd w:id="4"/>
      <w:r w:rsidRPr="00436771">
        <w:t>Licensing/Regulatory Information</w:t>
      </w:r>
    </w:p>
    <w:p w:rsidR="00000000" w:rsidRPr="00436771" w:rsidP="00436771">
      <w:pPr>
        <w:pStyle w:val="BodyText"/>
      </w:pPr>
      <w:r w:rsidRPr="00436771">
        <w:t>Not applicable.</w:t>
      </w:r>
    </w:p>
    <w:p w:rsidR="00000000" w:rsidRPr="00436771" w:rsidP="00436771">
      <w:pPr>
        <w:pStyle w:val="AllowPageBreak"/>
      </w:pPr>
    </w:p>
    <w:p w:rsidR="00000000" w:rsidRPr="00436771" w:rsidP="00436771">
      <w:pPr>
        <w:pStyle w:val="Heading1"/>
      </w:pPr>
      <w:bookmarkStart w:id="5" w:name="O_479691"/>
      <w:bookmarkEnd w:id="5"/>
      <w:r w:rsidRPr="00436771">
        <w:t>Pre-Requisites</w:t>
      </w:r>
    </w:p>
    <w:p w:rsidR="00000000" w:rsidRPr="00436771" w:rsidP="00436771">
      <w:pPr>
        <w:pStyle w:val="BodyText"/>
      </w:pPr>
      <w:r w:rsidRPr="00436771">
        <w:t>PUASAR023A Participate in an urban search and rescue Category 1</w:t>
      </w:r>
    </w:p>
    <w:p w:rsidR="00000000" w:rsidRPr="00436771" w:rsidP="00436771">
      <w:pPr>
        <w:pStyle w:val="AllowPageBreak"/>
      </w:pPr>
    </w:p>
    <w:p w:rsidR="00000000" w:rsidRPr="00436771" w:rsidP="00436771">
      <w:pPr>
        <w:pStyle w:val="Heading1"/>
      </w:pPr>
      <w:bookmarkStart w:id="6" w:name="O_479699"/>
      <w:bookmarkEnd w:id="6"/>
      <w:r w:rsidRPr="00436771">
        <w:t>Employability Skills Information</w:t>
      </w:r>
    </w:p>
    <w:p w:rsidR="00000000" w:rsidRPr="00436771" w:rsidP="00436771">
      <w:pPr>
        <w:pStyle w:val="BodyText"/>
      </w:pPr>
      <w:r w:rsidRPr="00436771">
        <w:t>This unit contains employability skills.</w:t>
      </w:r>
    </w:p>
    <w:p w:rsidR="00000000" w:rsidRPr="00436771" w:rsidP="00436771">
      <w:pPr>
        <w:pStyle w:val="AllowPageBreak"/>
      </w:pPr>
    </w:p>
    <w:p w:rsidR="00000000" w:rsidRPr="00436771" w:rsidP="00436771">
      <w:pPr>
        <w:pStyle w:val="Heading1"/>
      </w:pPr>
      <w:bookmarkStart w:id="7" w:name="O_479700"/>
      <w:bookmarkEnd w:id="7"/>
      <w:r w:rsidRPr="00436771">
        <w:t>Elements and Performance Criteria Pre-Content</w:t>
      </w:r>
    </w:p>
    <w:tbl>
      <w:tblPr>
        <w:tblW w:w="0" w:type="auto"/>
        <w:tblLayout w:type="fixed"/>
        <w:tblCellMar>
          <w:left w:w="62" w:type="dxa"/>
          <w:right w:w="62" w:type="dxa"/>
        </w:tblCellMar>
        <w:tblLook w:val="0000"/>
      </w:tblPr>
      <w:tblGrid>
        <w:gridCol w:w="3119"/>
        <w:gridCol w:w="5670"/>
      </w:tblGrid>
      <w:tr w:rsidTr="00AA75E6">
        <w:tblPrEx>
          <w:tblW w:w="0" w:type="auto"/>
          <w:tblLayout w:type="fixed"/>
          <w:tblCellMar>
            <w:left w:w="62" w:type="dxa"/>
            <w:right w:w="62" w:type="dxa"/>
          </w:tblCellMar>
          <w:tblLook w:val="0000"/>
        </w:tblPrEx>
        <w:tc>
          <w:tcPr>
            <w:tcW w:w="3119" w:type="dxa"/>
            <w:tcBorders>
              <w:top w:val="nil"/>
              <w:left w:val="nil"/>
              <w:bottom w:val="nil"/>
              <w:right w:val="single" w:sz="6" w:space="0" w:color="auto"/>
            </w:tcBorders>
            <w:tcMar>
              <w:top w:w="0" w:type="dxa"/>
              <w:left w:w="62" w:type="dxa"/>
              <w:bottom w:w="0" w:type="dxa"/>
              <w:right w:w="62" w:type="dxa"/>
            </w:tcMar>
          </w:tcPr>
          <w:p w:rsidR="00000000" w:rsidP="00436771">
            <w:pPr>
              <w:pStyle w:val="BodyText"/>
              <w:rPr>
                <w:lang w:val="en-NZ"/>
              </w:rPr>
            </w:pPr>
            <w:r w:rsidRPr="00436771">
              <w:t>Elements describe the essential outcomes of a Unit of Competency.</w:t>
            </w:r>
          </w:p>
        </w:tc>
        <w:tc>
          <w:tcPr>
            <w:tcW w:w="5670" w:type="dxa"/>
            <w:tcBorders>
              <w:top w:val="nil"/>
              <w:left w:val="single" w:sz="6" w:space="0" w:color="auto"/>
              <w:bottom w:val="nil"/>
              <w:right w:val="nil"/>
            </w:tcBorders>
            <w:tcMar>
              <w:top w:w="0" w:type="dxa"/>
              <w:left w:w="62" w:type="dxa"/>
              <w:bottom w:w="0" w:type="dxa"/>
              <w:right w:w="62" w:type="dxa"/>
            </w:tcMar>
          </w:tcPr>
          <w:p w:rsidR="00000000" w:rsidRPr="00436771" w:rsidP="00436771">
            <w:pPr>
              <w:pStyle w:val="BodyText"/>
            </w:pPr>
            <w:r w:rsidRPr="00436771">
              <w:t>Performance Criteria describe the required performanc</w:t>
            </w:r>
            <w:r w:rsidRPr="00436771">
              <w:t xml:space="preserve">e needed to demonstrate achievement of the element. Where </w:t>
            </w:r>
            <w:r w:rsidRPr="00436771">
              <w:rPr>
                <w:rStyle w:val="BoldandItalics"/>
              </w:rPr>
              <w:t>bold italicised</w:t>
            </w:r>
            <w:r w:rsidRPr="00436771">
              <w:t xml:space="preserve"> text is used, further information is detailed in the  Range Statement. Assessment of performance is to be consistent with the Evidence Guide.</w:t>
            </w:r>
          </w:p>
        </w:tc>
      </w:tr>
    </w:tbl>
    <w:p w:rsidR="00000000" w:rsidRPr="00436771" w:rsidP="00436771">
      <w:pPr>
        <w:pStyle w:val="BodyText"/>
      </w:pPr>
    </w:p>
    <w:p w:rsidR="00000000" w:rsidRPr="00436771" w:rsidP="00436771">
      <w:pPr>
        <w:pStyle w:val="AllowPageBreak"/>
      </w:pPr>
    </w:p>
    <w:p w:rsidR="00000000" w:rsidRPr="00436771" w:rsidP="00436771">
      <w:pPr>
        <w:pStyle w:val="Heading1"/>
      </w:pPr>
      <w:bookmarkStart w:id="8" w:name="O_479701"/>
      <w:bookmarkEnd w:id="8"/>
      <w:r w:rsidRPr="00436771">
        <w:t>Elements and Performa</w:t>
      </w:r>
      <w:r w:rsidRPr="00436771">
        <w:t>nce Criteria</w:t>
      </w:r>
    </w:p>
    <w:tbl>
      <w:tblPr>
        <w:tblW w:w="0" w:type="auto"/>
        <w:tblLayout w:type="fixed"/>
        <w:tblCellMar>
          <w:left w:w="62" w:type="dxa"/>
          <w:right w:w="62" w:type="dxa"/>
        </w:tblCellMar>
        <w:tblLook w:val="0000"/>
      </w:tblPr>
      <w:tblGrid>
        <w:gridCol w:w="3119"/>
        <w:gridCol w:w="5670"/>
      </w:tblGrid>
      <w:tr w:rsidTr="00AA75E6">
        <w:tblPrEx>
          <w:tblW w:w="0" w:type="auto"/>
          <w:tblLayout w:type="fixed"/>
          <w:tblCellMar>
            <w:left w:w="62" w:type="dxa"/>
            <w:right w:w="62" w:type="dxa"/>
          </w:tblCellMar>
          <w:tblLook w:val="0000"/>
        </w:tblPrEx>
        <w:trPr>
          <w:tblHeader/>
        </w:trPr>
        <w:tc>
          <w:tcPr>
            <w:tcW w:w="3119" w:type="dxa"/>
            <w:tcBorders>
              <w:top w:val="nil"/>
              <w:left w:val="nil"/>
              <w:bottom w:val="nil"/>
              <w:right w:val="nil"/>
            </w:tcBorders>
            <w:tcMar>
              <w:top w:w="0" w:type="dxa"/>
              <w:left w:w="62" w:type="dxa"/>
              <w:bottom w:w="0" w:type="dxa"/>
              <w:right w:w="62" w:type="dxa"/>
            </w:tcMar>
          </w:tcPr>
          <w:p w:rsidR="00000000" w:rsidRPr="00436771" w:rsidP="00436771">
            <w:pPr>
              <w:pStyle w:val="BodyText"/>
            </w:pPr>
            <w:r w:rsidRPr="00436771">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436771">
            <w:pPr>
              <w:pStyle w:val="BodyText"/>
              <w:rPr>
                <w:lang w:val="en-NZ"/>
              </w:rPr>
            </w:pPr>
            <w:r w:rsidRPr="00436771">
              <w:rPr>
                <w:rStyle w:val="SpecialBold"/>
              </w:rPr>
              <w:t>PERFORMANCE CRITERIA</w:t>
            </w:r>
          </w:p>
        </w:tc>
      </w:tr>
      <w:tr w:rsidTr="00AA75E6">
        <w:tblPrEx>
          <w:tblW w:w="0" w:type="auto"/>
          <w:tblLayout w:type="fixed"/>
          <w:tblCellMar>
            <w:left w:w="62" w:type="dxa"/>
            <w:right w:w="62" w:type="dxa"/>
          </w:tblCellMar>
          <w:tblLook w:val="0000"/>
        </w:tblPrEx>
        <w:trPr>
          <w:trHeight w:val="3101"/>
        </w:trPr>
        <w:tc>
          <w:tcPr>
            <w:tcW w:w="3119" w:type="dxa"/>
            <w:tcBorders>
              <w:top w:val="nil"/>
              <w:left w:val="nil"/>
              <w:bottom w:val="nil"/>
              <w:right w:val="single" w:sz="6" w:space="0" w:color="auto"/>
            </w:tcBorders>
            <w:tcMar>
              <w:top w:w="0" w:type="dxa"/>
              <w:left w:w="62" w:type="dxa"/>
              <w:bottom w:w="0" w:type="dxa"/>
              <w:right w:w="62" w:type="dxa"/>
            </w:tcMar>
          </w:tcPr>
          <w:p w:rsidR="00000000" w:rsidP="00436771">
            <w:pPr>
              <w:pStyle w:val="List"/>
              <w:rPr>
                <w:lang w:val="en-NZ"/>
              </w:rPr>
            </w:pPr>
            <w:r w:rsidRPr="00436771">
              <w:rPr>
                <w:rStyle w:val="SpecialBold"/>
              </w:rPr>
              <w:t>1.</w:t>
            </w:r>
            <w:r w:rsidRPr="00436771">
              <w:rPr>
                <w:rStyle w:val="SpecialBold"/>
              </w:rPr>
              <w:tab/>
              <w:t>Prepare for structural collapse operation</w:t>
            </w:r>
          </w:p>
        </w:tc>
        <w:tc>
          <w:tcPr>
            <w:tcW w:w="5670" w:type="dxa"/>
            <w:tcBorders>
              <w:top w:val="nil"/>
              <w:left w:val="single" w:sz="6" w:space="0" w:color="auto"/>
              <w:bottom w:val="nil"/>
              <w:right w:val="nil"/>
            </w:tcBorders>
            <w:tcMar>
              <w:top w:w="0" w:type="dxa"/>
              <w:left w:w="62" w:type="dxa"/>
              <w:bottom w:w="0" w:type="dxa"/>
              <w:right w:w="62" w:type="dxa"/>
            </w:tcMar>
          </w:tcPr>
          <w:p w:rsidR="00000000" w:rsidRPr="00436771" w:rsidP="00436771">
            <w:pPr>
              <w:pStyle w:val="List"/>
            </w:pPr>
            <w:r w:rsidRPr="00436771">
              <w:t>1.1</w:t>
            </w:r>
            <w:r w:rsidRPr="00436771">
              <w:tab/>
              <w:t xml:space="preserve">Operation and </w:t>
            </w:r>
            <w:r w:rsidRPr="00436771">
              <w:rPr>
                <w:rStyle w:val="BoldandItalics"/>
              </w:rPr>
              <w:t>task information</w:t>
            </w:r>
            <w:r w:rsidRPr="00436771">
              <w:t xml:space="preserve"> is obtained and assessed upon call out.</w:t>
            </w:r>
          </w:p>
          <w:p w:rsidR="00000000" w:rsidRPr="00436771" w:rsidP="00436771">
            <w:pPr>
              <w:pStyle w:val="List"/>
            </w:pPr>
            <w:r w:rsidRPr="00436771">
              <w:t>1.2</w:t>
            </w:r>
            <w:r w:rsidRPr="00436771">
              <w:tab/>
              <w:t xml:space="preserve">Appropriate </w:t>
            </w:r>
            <w:r w:rsidRPr="00436771">
              <w:rPr>
                <w:rStyle w:val="BoldandItalics"/>
              </w:rPr>
              <w:t>rescue resources</w:t>
            </w:r>
            <w:r w:rsidRPr="00436771">
              <w:t xml:space="preserve"> are identified and selected based on inci</w:t>
            </w:r>
            <w:r w:rsidRPr="00436771">
              <w:t>dent information received and checked to ensure they are ready for use.</w:t>
            </w:r>
          </w:p>
          <w:p w:rsidR="00000000" w:rsidRPr="00436771" w:rsidP="00436771">
            <w:pPr>
              <w:pStyle w:val="List"/>
            </w:pPr>
            <w:r w:rsidRPr="00436771">
              <w:t>1.3</w:t>
            </w:r>
            <w:r w:rsidRPr="00436771">
              <w:tab/>
            </w:r>
            <w:r w:rsidRPr="00436771">
              <w:rPr>
                <w:rStyle w:val="BoldandItalics"/>
              </w:rPr>
              <w:t>Personal protective equipment</w:t>
            </w:r>
            <w:r w:rsidRPr="00436771">
              <w:t xml:space="preserve"> (</w:t>
            </w:r>
            <w:r w:rsidRPr="00436771">
              <w:rPr>
                <w:rStyle w:val="BoldandItalics"/>
              </w:rPr>
              <w:t>PPE</w:t>
            </w:r>
            <w:r w:rsidRPr="00436771">
              <w:t xml:space="preserve">) </w:t>
            </w:r>
            <w:r w:rsidRPr="00436771">
              <w:rPr>
                <w:rStyle w:val="BoldandItalics"/>
              </w:rPr>
              <w:t>and clothing</w:t>
            </w:r>
            <w:r w:rsidRPr="00436771">
              <w:t xml:space="preserve"> is selected based on the </w:t>
            </w:r>
            <w:r w:rsidRPr="00436771">
              <w:rPr>
                <w:rStyle w:val="BoldandItalics"/>
              </w:rPr>
              <w:t>nature of the incident</w:t>
            </w:r>
            <w:r w:rsidRPr="00436771">
              <w:t xml:space="preserve"> and rescue resources to be used.</w:t>
            </w:r>
          </w:p>
          <w:p w:rsidR="00000000" w:rsidP="00436771">
            <w:pPr>
              <w:pStyle w:val="List"/>
              <w:rPr>
                <w:lang w:val="en-NZ"/>
              </w:rPr>
            </w:pPr>
            <w:r w:rsidRPr="00436771">
              <w:t>1.4</w:t>
            </w:r>
            <w:r w:rsidRPr="00436771">
              <w:tab/>
              <w:t xml:space="preserve"> </w:t>
            </w:r>
            <w:r w:rsidRPr="00436771">
              <w:rPr>
                <w:rStyle w:val="BoldandItalics"/>
              </w:rPr>
              <w:t>Systematic approach</w:t>
            </w:r>
            <w:r w:rsidRPr="00436771">
              <w:t xml:space="preserve"> to identifying potential </w:t>
            </w:r>
            <w:r w:rsidRPr="00436771">
              <w:t>hazards and associated risks is discussed with team members en route and on approach to the incident.</w:t>
            </w:r>
          </w:p>
        </w:tc>
      </w:tr>
      <w:tr w:rsidTr="00AA75E6">
        <w:tblPrEx>
          <w:tblW w:w="0" w:type="auto"/>
          <w:tblLayout w:type="fixed"/>
          <w:tblCellMar>
            <w:left w:w="62" w:type="dxa"/>
            <w:right w:w="62" w:type="dxa"/>
          </w:tblCellMar>
          <w:tblLook w:val="0000"/>
        </w:tblPrEx>
        <w:tc>
          <w:tcPr>
            <w:tcW w:w="3119" w:type="dxa"/>
            <w:tcBorders>
              <w:top w:val="nil"/>
              <w:left w:val="nil"/>
              <w:bottom w:val="nil"/>
              <w:right w:val="single" w:sz="6" w:space="0" w:color="auto"/>
            </w:tcBorders>
            <w:tcMar>
              <w:top w:w="0" w:type="dxa"/>
              <w:left w:w="62" w:type="dxa"/>
              <w:bottom w:w="0" w:type="dxa"/>
              <w:right w:w="62" w:type="dxa"/>
            </w:tcMar>
          </w:tcPr>
          <w:p w:rsidR="00000000" w:rsidP="00436771">
            <w:pPr>
              <w:pStyle w:val="List"/>
              <w:rPr>
                <w:lang w:val="en-NZ"/>
              </w:rPr>
            </w:pPr>
            <w:r w:rsidRPr="00436771">
              <w:rPr>
                <w:rStyle w:val="SpecialBold"/>
              </w:rPr>
              <w:t>2.</w:t>
            </w:r>
            <w:r w:rsidRPr="00436771">
              <w:rPr>
                <w:rStyle w:val="SpecialBold"/>
              </w:rPr>
              <w:tab/>
              <w:t xml:space="preserve">Establish and maintain rescue scene safety </w:t>
            </w:r>
          </w:p>
        </w:tc>
        <w:tc>
          <w:tcPr>
            <w:tcW w:w="5670" w:type="dxa"/>
            <w:tcBorders>
              <w:top w:val="nil"/>
              <w:left w:val="single" w:sz="6" w:space="0" w:color="auto"/>
              <w:bottom w:val="nil"/>
              <w:right w:val="nil"/>
            </w:tcBorders>
            <w:tcMar>
              <w:top w:w="0" w:type="dxa"/>
              <w:left w:w="62" w:type="dxa"/>
              <w:bottom w:w="0" w:type="dxa"/>
              <w:right w:w="62" w:type="dxa"/>
            </w:tcMar>
          </w:tcPr>
          <w:p w:rsidR="00000000" w:rsidRPr="00436771" w:rsidP="00436771">
            <w:pPr>
              <w:pStyle w:val="List"/>
            </w:pPr>
            <w:r w:rsidRPr="00436771">
              <w:t>2.1</w:t>
            </w:r>
            <w:r w:rsidRPr="00436771">
              <w:tab/>
            </w:r>
            <w:r w:rsidRPr="00436771">
              <w:rPr>
                <w:rStyle w:val="BoldandItalics"/>
              </w:rPr>
              <w:t>Rescue scene reconnaissance</w:t>
            </w:r>
            <w:r w:rsidRPr="00436771">
              <w:t xml:space="preserve"> and size up is conducted.</w:t>
            </w:r>
          </w:p>
          <w:p w:rsidR="00000000" w:rsidRPr="00436771" w:rsidP="00436771">
            <w:pPr>
              <w:pStyle w:val="List"/>
            </w:pPr>
            <w:r w:rsidRPr="00436771">
              <w:t>2.2</w:t>
            </w:r>
            <w:r w:rsidRPr="00436771">
              <w:tab/>
            </w:r>
            <w:r w:rsidRPr="00436771">
              <w:rPr>
                <w:rStyle w:val="BoldandItalics"/>
              </w:rPr>
              <w:t>Situational</w:t>
            </w:r>
            <w:r w:rsidRPr="00436771">
              <w:t xml:space="preserve"> and </w:t>
            </w:r>
            <w:r w:rsidRPr="00436771">
              <w:rPr>
                <w:rStyle w:val="BoldandItalics"/>
              </w:rPr>
              <w:t>environmental hazards</w:t>
            </w:r>
            <w:r w:rsidRPr="00436771">
              <w:t xml:space="preserve"> are id</w:t>
            </w:r>
            <w:r w:rsidRPr="00436771">
              <w:t xml:space="preserve">entified, analysed, evaluated and </w:t>
            </w:r>
            <w:r w:rsidRPr="00436771">
              <w:rPr>
                <w:rStyle w:val="BoldandItalics"/>
              </w:rPr>
              <w:t>treated</w:t>
            </w:r>
            <w:r w:rsidRPr="00436771">
              <w:t>, marked and monitored.</w:t>
            </w:r>
          </w:p>
          <w:p w:rsidR="00000000" w:rsidRPr="00436771" w:rsidP="00436771">
            <w:pPr>
              <w:pStyle w:val="List"/>
            </w:pPr>
            <w:r w:rsidRPr="00436771">
              <w:t>2.3</w:t>
            </w:r>
            <w:r w:rsidRPr="00436771">
              <w:tab/>
            </w:r>
            <w:r w:rsidRPr="00436771">
              <w:rPr>
                <w:rStyle w:val="BoldandItalics"/>
              </w:rPr>
              <w:t>Scene is managed to control access</w:t>
            </w:r>
            <w:r w:rsidRPr="00436771">
              <w:t xml:space="preserve"> and maintain a safe and effective operational environment.</w:t>
            </w:r>
          </w:p>
          <w:p w:rsidR="00000000" w:rsidP="00436771">
            <w:pPr>
              <w:pStyle w:val="List"/>
              <w:rPr>
                <w:lang w:val="en-NZ"/>
              </w:rPr>
            </w:pPr>
            <w:r w:rsidRPr="00436771">
              <w:t>2.4</w:t>
            </w:r>
            <w:r w:rsidRPr="00436771">
              <w:tab/>
              <w:t>Communication with other personnel on site is established and maintained.</w:t>
            </w:r>
          </w:p>
        </w:tc>
      </w:tr>
      <w:tr w:rsidTr="00AA75E6">
        <w:tblPrEx>
          <w:tblW w:w="0" w:type="auto"/>
          <w:tblLayout w:type="fixed"/>
          <w:tblCellMar>
            <w:left w:w="62" w:type="dxa"/>
            <w:right w:w="62" w:type="dxa"/>
          </w:tblCellMar>
          <w:tblLook w:val="0000"/>
        </w:tblPrEx>
        <w:tc>
          <w:tcPr>
            <w:tcW w:w="3119" w:type="dxa"/>
            <w:tcBorders>
              <w:top w:val="nil"/>
              <w:left w:val="nil"/>
              <w:bottom w:val="nil"/>
              <w:right w:val="single" w:sz="6" w:space="0" w:color="auto"/>
            </w:tcBorders>
            <w:tcMar>
              <w:top w:w="0" w:type="dxa"/>
              <w:left w:w="62" w:type="dxa"/>
              <w:bottom w:w="0" w:type="dxa"/>
              <w:right w:w="62" w:type="dxa"/>
            </w:tcMar>
          </w:tcPr>
          <w:p w:rsidR="00000000" w:rsidP="00436771">
            <w:pPr>
              <w:pStyle w:val="List"/>
              <w:rPr>
                <w:lang w:val="en-NZ"/>
              </w:rPr>
            </w:pPr>
            <w:r w:rsidRPr="00436771">
              <w:rPr>
                <w:rStyle w:val="SpecialBold"/>
              </w:rPr>
              <w:t>3.</w:t>
            </w:r>
            <w:r w:rsidRPr="00436771">
              <w:rPr>
                <w:rStyle w:val="SpecialBold"/>
              </w:rPr>
              <w:tab/>
            </w:r>
            <w:r w:rsidRPr="00436771">
              <w:rPr>
                <w:rStyle w:val="SpecialBold"/>
              </w:rPr>
              <w:t>Determine location and condition of casualties</w:t>
            </w:r>
          </w:p>
        </w:tc>
        <w:tc>
          <w:tcPr>
            <w:tcW w:w="5670" w:type="dxa"/>
            <w:tcBorders>
              <w:top w:val="nil"/>
              <w:left w:val="single" w:sz="6" w:space="0" w:color="auto"/>
              <w:bottom w:val="nil"/>
              <w:right w:val="nil"/>
            </w:tcBorders>
            <w:tcMar>
              <w:top w:w="0" w:type="dxa"/>
              <w:left w:w="62" w:type="dxa"/>
              <w:bottom w:w="0" w:type="dxa"/>
              <w:right w:w="62" w:type="dxa"/>
            </w:tcMar>
          </w:tcPr>
          <w:p w:rsidR="00000000" w:rsidRPr="00436771" w:rsidP="00436771">
            <w:pPr>
              <w:pStyle w:val="List"/>
            </w:pPr>
            <w:r w:rsidRPr="00436771">
              <w:t>3.1</w:t>
            </w:r>
            <w:r w:rsidRPr="00436771">
              <w:tab/>
            </w:r>
            <w:r w:rsidRPr="00436771">
              <w:rPr>
                <w:rStyle w:val="BoldandItalics"/>
              </w:rPr>
              <w:t>Evidence of the location of casualties</w:t>
            </w:r>
            <w:r w:rsidRPr="00436771">
              <w:t xml:space="preserve"> within the collapsed structure is collected, analysed and reported in accordance with organisational policies and procedures.</w:t>
            </w:r>
          </w:p>
          <w:p w:rsidR="00000000" w:rsidRPr="00436771" w:rsidP="00436771">
            <w:pPr>
              <w:pStyle w:val="List"/>
            </w:pPr>
            <w:r w:rsidRPr="00436771">
              <w:t>3.2</w:t>
            </w:r>
            <w:r w:rsidRPr="00436771">
              <w:tab/>
              <w:t>Appropriate resources are used for s</w:t>
            </w:r>
            <w:r w:rsidRPr="00436771">
              <w:t>urface or lightly trapped casualties.</w:t>
            </w:r>
          </w:p>
          <w:p w:rsidR="00000000" w:rsidRPr="00436771" w:rsidP="00436771">
            <w:pPr>
              <w:pStyle w:val="List"/>
            </w:pPr>
            <w:r w:rsidRPr="00436771">
              <w:t>3.3</w:t>
            </w:r>
            <w:r w:rsidRPr="00436771">
              <w:tab/>
              <w:t>Condition of surface or lightly trapped casualties and nature of entrapment is ascertained where possible.</w:t>
            </w:r>
          </w:p>
          <w:p w:rsidR="00000000" w:rsidP="00436771">
            <w:pPr>
              <w:pStyle w:val="List"/>
              <w:rPr>
                <w:lang w:val="en-NZ"/>
              </w:rPr>
            </w:pPr>
            <w:r w:rsidRPr="00436771">
              <w:t>3.4</w:t>
            </w:r>
            <w:r w:rsidRPr="00436771">
              <w:tab/>
              <w:t>Search marking systems are utilised where applicable.</w:t>
            </w:r>
          </w:p>
        </w:tc>
      </w:tr>
      <w:tr w:rsidTr="00AA75E6">
        <w:tblPrEx>
          <w:tblW w:w="0" w:type="auto"/>
          <w:tblLayout w:type="fixed"/>
          <w:tblCellMar>
            <w:left w:w="62" w:type="dxa"/>
            <w:right w:w="62" w:type="dxa"/>
          </w:tblCellMar>
          <w:tblLook w:val="0000"/>
        </w:tblPrEx>
        <w:tc>
          <w:tcPr>
            <w:tcW w:w="3119" w:type="dxa"/>
            <w:tcBorders>
              <w:top w:val="nil"/>
              <w:left w:val="nil"/>
              <w:bottom w:val="nil"/>
              <w:right w:val="single" w:sz="6" w:space="0" w:color="auto"/>
            </w:tcBorders>
            <w:tcMar>
              <w:top w:w="0" w:type="dxa"/>
              <w:left w:w="62" w:type="dxa"/>
              <w:bottom w:w="0" w:type="dxa"/>
              <w:right w:w="62" w:type="dxa"/>
            </w:tcMar>
          </w:tcPr>
          <w:p w:rsidR="00000000" w:rsidP="00436771">
            <w:pPr>
              <w:pStyle w:val="List"/>
              <w:rPr>
                <w:lang w:val="en-NZ"/>
              </w:rPr>
            </w:pPr>
            <w:r w:rsidRPr="00436771">
              <w:rPr>
                <w:rStyle w:val="SpecialBold"/>
              </w:rPr>
              <w:t>4.</w:t>
            </w:r>
            <w:r w:rsidRPr="00436771">
              <w:rPr>
                <w:rStyle w:val="SpecialBold"/>
              </w:rPr>
              <w:tab/>
              <w:t>Stabilise and make safe incident scene</w:t>
            </w:r>
          </w:p>
        </w:tc>
        <w:tc>
          <w:tcPr>
            <w:tcW w:w="5670" w:type="dxa"/>
            <w:tcBorders>
              <w:top w:val="nil"/>
              <w:left w:val="single" w:sz="6" w:space="0" w:color="auto"/>
              <w:bottom w:val="nil"/>
              <w:right w:val="nil"/>
            </w:tcBorders>
            <w:tcMar>
              <w:top w:w="0" w:type="dxa"/>
              <w:left w:w="62" w:type="dxa"/>
              <w:bottom w:w="0" w:type="dxa"/>
              <w:right w:w="62" w:type="dxa"/>
            </w:tcMar>
          </w:tcPr>
          <w:p w:rsidR="00000000" w:rsidRPr="00436771" w:rsidP="00436771">
            <w:pPr>
              <w:pStyle w:val="List"/>
            </w:pPr>
            <w:r w:rsidRPr="00436771">
              <w:t>4.1</w:t>
            </w:r>
            <w:r w:rsidRPr="00436771">
              <w:tab/>
              <w:t>Ex</w:t>
            </w:r>
            <w:r w:rsidRPr="00436771">
              <w:t>clusion zone is established to provide a safe working environment.</w:t>
            </w:r>
          </w:p>
          <w:p w:rsidR="00000000" w:rsidRPr="00436771" w:rsidP="00436771">
            <w:pPr>
              <w:pStyle w:val="List"/>
            </w:pPr>
            <w:r w:rsidRPr="00436771">
              <w:t>4.2</w:t>
            </w:r>
            <w:r w:rsidRPr="00436771">
              <w:tab/>
            </w:r>
            <w:r w:rsidRPr="00436771">
              <w:rPr>
                <w:rStyle w:val="BoldandItalics"/>
              </w:rPr>
              <w:t>Stabilisation techniques</w:t>
            </w:r>
            <w:r w:rsidRPr="00436771">
              <w:t xml:space="preserve"> are utilised to make the collapsed site safe.</w:t>
            </w:r>
          </w:p>
          <w:p w:rsidR="00000000" w:rsidRPr="00436771" w:rsidP="00436771">
            <w:pPr>
              <w:pStyle w:val="List"/>
            </w:pPr>
            <w:r w:rsidRPr="00436771">
              <w:t>4.3</w:t>
            </w:r>
            <w:r w:rsidRPr="00436771">
              <w:tab/>
              <w:t>Rescue operations can be conducted in a range of environments.</w:t>
            </w:r>
          </w:p>
          <w:p w:rsidR="00000000" w:rsidP="00436771">
            <w:pPr>
              <w:pStyle w:val="List"/>
              <w:rPr>
                <w:lang w:val="en-NZ"/>
              </w:rPr>
            </w:pPr>
            <w:r w:rsidRPr="00436771">
              <w:t>4.4</w:t>
            </w:r>
            <w:r w:rsidRPr="00436771">
              <w:tab/>
              <w:t xml:space="preserve">Incident scene is constantly monitored for </w:t>
            </w:r>
            <w:r w:rsidRPr="00436771">
              <w:t>situational and environmental hazards and structural stability to prevent injury to self or others.</w:t>
            </w:r>
          </w:p>
        </w:tc>
      </w:tr>
      <w:tr w:rsidTr="00AA75E6">
        <w:tblPrEx>
          <w:tblW w:w="0" w:type="auto"/>
          <w:tblLayout w:type="fixed"/>
          <w:tblCellMar>
            <w:left w:w="62" w:type="dxa"/>
            <w:right w:w="62" w:type="dxa"/>
          </w:tblCellMar>
          <w:tblLook w:val="0000"/>
        </w:tblPrEx>
        <w:tc>
          <w:tcPr>
            <w:tcW w:w="3119" w:type="dxa"/>
            <w:tcBorders>
              <w:top w:val="nil"/>
              <w:left w:val="nil"/>
              <w:bottom w:val="nil"/>
              <w:right w:val="single" w:sz="6" w:space="0" w:color="auto"/>
            </w:tcBorders>
            <w:tcMar>
              <w:top w:w="0" w:type="dxa"/>
              <w:left w:w="62" w:type="dxa"/>
              <w:bottom w:w="0" w:type="dxa"/>
              <w:right w:w="62" w:type="dxa"/>
            </w:tcMar>
          </w:tcPr>
          <w:p w:rsidR="00000000" w:rsidP="00436771">
            <w:pPr>
              <w:pStyle w:val="List"/>
              <w:rPr>
                <w:lang w:val="en-NZ"/>
              </w:rPr>
            </w:pPr>
            <w:r w:rsidRPr="00436771">
              <w:rPr>
                <w:rStyle w:val="SpecialBold"/>
              </w:rPr>
              <w:t>5.</w:t>
            </w:r>
            <w:r w:rsidRPr="00436771">
              <w:rPr>
                <w:rStyle w:val="SpecialBold"/>
              </w:rPr>
              <w:tab/>
              <w:t>Gain access to casualties</w:t>
            </w:r>
          </w:p>
        </w:tc>
        <w:tc>
          <w:tcPr>
            <w:tcW w:w="5670" w:type="dxa"/>
            <w:tcBorders>
              <w:top w:val="nil"/>
              <w:left w:val="single" w:sz="6" w:space="0" w:color="auto"/>
              <w:bottom w:val="nil"/>
              <w:right w:val="nil"/>
            </w:tcBorders>
            <w:tcMar>
              <w:top w:w="0" w:type="dxa"/>
              <w:left w:w="62" w:type="dxa"/>
              <w:bottom w:w="0" w:type="dxa"/>
              <w:right w:w="62" w:type="dxa"/>
            </w:tcMar>
          </w:tcPr>
          <w:p w:rsidR="00000000" w:rsidRPr="00436771" w:rsidP="00436771">
            <w:pPr>
              <w:pStyle w:val="List"/>
            </w:pPr>
            <w:r w:rsidRPr="00436771">
              <w:t>5.1</w:t>
            </w:r>
            <w:r w:rsidRPr="00436771">
              <w:tab/>
              <w:t>Techniques appropriate to the nature of the entrapment are utilised to access the casualty.</w:t>
            </w:r>
          </w:p>
          <w:p w:rsidR="00000000" w:rsidRPr="00436771" w:rsidP="00436771">
            <w:pPr>
              <w:pStyle w:val="List"/>
            </w:pPr>
            <w:r w:rsidRPr="00436771">
              <w:t>5.2</w:t>
            </w:r>
            <w:r w:rsidRPr="00436771">
              <w:tab/>
              <w:t>Located casualties are tre</w:t>
            </w:r>
            <w:r w:rsidRPr="00436771">
              <w:t>ated in consultation with medical personnel in accordance with organisational policies.</w:t>
            </w:r>
          </w:p>
          <w:p w:rsidR="00000000" w:rsidP="00436771">
            <w:pPr>
              <w:pStyle w:val="List"/>
              <w:rPr>
                <w:lang w:val="en-NZ"/>
              </w:rPr>
            </w:pPr>
            <w:r w:rsidRPr="00436771">
              <w:t>5.3</w:t>
            </w:r>
            <w:r w:rsidRPr="00436771">
              <w:tab/>
              <w:t>Hygiene precautions are implemented in accordance with organisational requirements.</w:t>
            </w:r>
          </w:p>
        </w:tc>
      </w:tr>
      <w:tr w:rsidTr="00AA75E6">
        <w:tblPrEx>
          <w:tblW w:w="0" w:type="auto"/>
          <w:tblLayout w:type="fixed"/>
          <w:tblCellMar>
            <w:left w:w="62" w:type="dxa"/>
            <w:right w:w="62" w:type="dxa"/>
          </w:tblCellMar>
          <w:tblLook w:val="0000"/>
        </w:tblPrEx>
        <w:tc>
          <w:tcPr>
            <w:tcW w:w="3119" w:type="dxa"/>
            <w:tcBorders>
              <w:top w:val="nil"/>
              <w:left w:val="nil"/>
              <w:bottom w:val="nil"/>
              <w:right w:val="single" w:sz="6" w:space="0" w:color="auto"/>
            </w:tcBorders>
            <w:tcMar>
              <w:top w:w="0" w:type="dxa"/>
              <w:left w:w="62" w:type="dxa"/>
              <w:bottom w:w="0" w:type="dxa"/>
              <w:right w:w="62" w:type="dxa"/>
            </w:tcMar>
          </w:tcPr>
          <w:p w:rsidR="00000000" w:rsidP="00436771">
            <w:pPr>
              <w:pStyle w:val="List"/>
              <w:rPr>
                <w:lang w:val="en-NZ"/>
              </w:rPr>
            </w:pPr>
            <w:r w:rsidRPr="00436771">
              <w:rPr>
                <w:rStyle w:val="SpecialBold"/>
              </w:rPr>
              <w:t>6.</w:t>
            </w:r>
            <w:r w:rsidRPr="00436771">
              <w:rPr>
                <w:rStyle w:val="SpecialBold"/>
              </w:rPr>
              <w:tab/>
              <w:t>Remove casualties</w:t>
            </w:r>
          </w:p>
        </w:tc>
        <w:tc>
          <w:tcPr>
            <w:tcW w:w="5670" w:type="dxa"/>
            <w:tcBorders>
              <w:top w:val="nil"/>
              <w:left w:val="single" w:sz="6" w:space="0" w:color="auto"/>
              <w:bottom w:val="nil"/>
              <w:right w:val="nil"/>
            </w:tcBorders>
            <w:tcMar>
              <w:top w:w="0" w:type="dxa"/>
              <w:left w:w="62" w:type="dxa"/>
              <w:bottom w:w="0" w:type="dxa"/>
              <w:right w:w="62" w:type="dxa"/>
            </w:tcMar>
          </w:tcPr>
          <w:p w:rsidR="00000000" w:rsidRPr="00436771" w:rsidP="00436771">
            <w:pPr>
              <w:pStyle w:val="List"/>
            </w:pPr>
            <w:r w:rsidRPr="00436771">
              <w:t>6.1</w:t>
            </w:r>
            <w:r w:rsidRPr="00436771">
              <w:tab/>
              <w:t xml:space="preserve">Techniques and </w:t>
            </w:r>
            <w:r w:rsidRPr="00436771">
              <w:rPr>
                <w:rStyle w:val="BoldandItalics"/>
              </w:rPr>
              <w:t>equipment are used to remove the entrap</w:t>
            </w:r>
            <w:r w:rsidRPr="00436771">
              <w:rPr>
                <w:rStyle w:val="BoldandItalics"/>
              </w:rPr>
              <w:t>ped casualty or victim</w:t>
            </w:r>
            <w:r w:rsidRPr="00436771">
              <w:t xml:space="preserve"> from within the structure.</w:t>
            </w:r>
          </w:p>
          <w:p w:rsidR="00000000" w:rsidRPr="00436771" w:rsidP="00436771">
            <w:pPr>
              <w:pStyle w:val="List"/>
            </w:pPr>
            <w:r w:rsidRPr="00436771">
              <w:t>6.2</w:t>
            </w:r>
            <w:r w:rsidRPr="00436771">
              <w:tab/>
              <w:t>Entrapped casualties are released, treated and stabilised in accordance with organisational procedures.</w:t>
            </w:r>
          </w:p>
          <w:p w:rsidR="00000000" w:rsidRPr="00436771" w:rsidP="00436771">
            <w:pPr>
              <w:pStyle w:val="List"/>
            </w:pPr>
            <w:r w:rsidRPr="00436771">
              <w:t>6.3</w:t>
            </w:r>
            <w:r w:rsidRPr="00436771">
              <w:tab/>
              <w:t>Casualties are removed from scene using recognised techniques.</w:t>
            </w:r>
          </w:p>
          <w:p w:rsidR="00000000" w:rsidRPr="00436771" w:rsidP="00436771">
            <w:pPr>
              <w:pStyle w:val="List"/>
            </w:pPr>
            <w:r w:rsidRPr="00436771">
              <w:t>6.4</w:t>
            </w:r>
            <w:r w:rsidRPr="00436771">
              <w:tab/>
            </w:r>
            <w:r w:rsidRPr="00436771">
              <w:t>Evidence of casualty's identity is collected and processed according to agreed procedures.</w:t>
            </w:r>
          </w:p>
          <w:p w:rsidR="00000000" w:rsidP="00436771">
            <w:pPr>
              <w:pStyle w:val="List"/>
              <w:rPr>
                <w:lang w:val="en-NZ"/>
              </w:rPr>
            </w:pPr>
            <w:r w:rsidRPr="00436771">
              <w:t>6.5</w:t>
            </w:r>
            <w:r w:rsidRPr="00436771">
              <w:tab/>
              <w:t>Appropriate actions are taken to preserve the incident scene where possible for evidentiary purposes.</w:t>
            </w:r>
          </w:p>
        </w:tc>
      </w:tr>
      <w:tr w:rsidTr="00AA75E6">
        <w:tblPrEx>
          <w:tblW w:w="0" w:type="auto"/>
          <w:tblLayout w:type="fixed"/>
          <w:tblCellMar>
            <w:left w:w="62" w:type="dxa"/>
            <w:right w:w="62" w:type="dxa"/>
          </w:tblCellMar>
          <w:tblLook w:val="0000"/>
        </w:tblPrEx>
        <w:tc>
          <w:tcPr>
            <w:tcW w:w="3119" w:type="dxa"/>
            <w:tcBorders>
              <w:top w:val="nil"/>
              <w:left w:val="nil"/>
              <w:bottom w:val="nil"/>
              <w:right w:val="single" w:sz="6" w:space="0" w:color="auto"/>
            </w:tcBorders>
            <w:tcMar>
              <w:top w:w="0" w:type="dxa"/>
              <w:left w:w="62" w:type="dxa"/>
              <w:bottom w:w="0" w:type="dxa"/>
              <w:right w:w="62" w:type="dxa"/>
            </w:tcMar>
          </w:tcPr>
          <w:p w:rsidR="00000000" w:rsidP="00436771">
            <w:pPr>
              <w:pStyle w:val="List"/>
              <w:rPr>
                <w:lang w:val="en-NZ"/>
              </w:rPr>
            </w:pPr>
            <w:r w:rsidRPr="00436771">
              <w:rPr>
                <w:rStyle w:val="SpecialBold"/>
              </w:rPr>
              <w:t>7.</w:t>
            </w:r>
            <w:r w:rsidRPr="00436771">
              <w:rPr>
                <w:rStyle w:val="SpecialBold"/>
              </w:rPr>
              <w:tab/>
              <w:t>Conclude rescue operations</w:t>
            </w:r>
          </w:p>
        </w:tc>
        <w:tc>
          <w:tcPr>
            <w:tcW w:w="5670" w:type="dxa"/>
            <w:tcBorders>
              <w:top w:val="nil"/>
              <w:left w:val="single" w:sz="6" w:space="0" w:color="auto"/>
              <w:bottom w:val="nil"/>
              <w:right w:val="nil"/>
            </w:tcBorders>
            <w:tcMar>
              <w:top w:w="0" w:type="dxa"/>
              <w:left w:w="62" w:type="dxa"/>
              <w:bottom w:w="0" w:type="dxa"/>
              <w:right w:w="62" w:type="dxa"/>
            </w:tcMar>
          </w:tcPr>
          <w:p w:rsidR="00000000" w:rsidRPr="00436771" w:rsidP="00436771">
            <w:pPr>
              <w:pStyle w:val="List"/>
            </w:pPr>
            <w:r w:rsidRPr="00436771">
              <w:t>7.1</w:t>
            </w:r>
            <w:r w:rsidRPr="00436771">
              <w:tab/>
              <w:t xml:space="preserve">Equipment is recovered, </w:t>
            </w:r>
            <w:r w:rsidRPr="00436771">
              <w:t>cleaned and serviced according to organisational standards and manufacturer's guidelines.</w:t>
            </w:r>
          </w:p>
          <w:p w:rsidR="00000000" w:rsidRPr="00436771" w:rsidP="00436771">
            <w:pPr>
              <w:pStyle w:val="List"/>
            </w:pPr>
            <w:r w:rsidRPr="00436771">
              <w:t>7.2</w:t>
            </w:r>
            <w:r w:rsidRPr="00436771">
              <w:tab/>
              <w:t>Hygiene precautions are implemented in accordance with the organisational requirements.</w:t>
            </w:r>
          </w:p>
          <w:p w:rsidR="00000000" w:rsidRPr="00436771" w:rsidP="00436771">
            <w:pPr>
              <w:pStyle w:val="List"/>
            </w:pPr>
            <w:r w:rsidRPr="00436771">
              <w:t>7.3</w:t>
            </w:r>
            <w:r w:rsidRPr="00436771">
              <w:tab/>
              <w:t>Signs and symptoms of operational stress are recognised are reported t</w:t>
            </w:r>
            <w:r w:rsidRPr="00436771">
              <w:t>o relevant personnel.</w:t>
            </w:r>
          </w:p>
          <w:p w:rsidR="00000000" w:rsidRPr="00436771" w:rsidP="00436771">
            <w:pPr>
              <w:pStyle w:val="List"/>
            </w:pPr>
            <w:r w:rsidRPr="00436771">
              <w:t>7.4</w:t>
            </w:r>
            <w:r w:rsidRPr="00436771">
              <w:tab/>
            </w:r>
            <w:r w:rsidRPr="00436771">
              <w:rPr>
                <w:rStyle w:val="BoldandItalics"/>
              </w:rPr>
              <w:t>Operational documentation</w:t>
            </w:r>
            <w:r w:rsidRPr="00436771">
              <w:t xml:space="preserve"> is completed to organisational standards.</w:t>
            </w:r>
          </w:p>
          <w:p w:rsidR="00000000" w:rsidRPr="00436771" w:rsidP="00436771">
            <w:pPr>
              <w:pStyle w:val="List"/>
            </w:pPr>
            <w:r w:rsidRPr="00436771">
              <w:t>7.5</w:t>
            </w:r>
            <w:r w:rsidRPr="00436771">
              <w:tab/>
            </w:r>
            <w:r w:rsidRPr="00436771">
              <w:rPr>
                <w:rStyle w:val="BoldandItalics"/>
              </w:rPr>
              <w:t>Exposure records</w:t>
            </w:r>
            <w:r w:rsidRPr="00436771">
              <w:t xml:space="preserve"> are completed.</w:t>
            </w:r>
          </w:p>
        </w:tc>
      </w:tr>
    </w:tbl>
    <w:p w:rsidR="00000000" w:rsidRPr="00436771" w:rsidP="00436771">
      <w:pPr>
        <w:pStyle w:val="BodyText"/>
      </w:pPr>
    </w:p>
    <w:p w:rsidR="00000000" w:rsidRPr="00436771" w:rsidP="00436771">
      <w:pPr>
        <w:pStyle w:val="AllowPageBreak"/>
      </w:pPr>
    </w:p>
    <w:p w:rsidR="00000000" w:rsidRPr="00436771" w:rsidP="00436771">
      <w:pPr>
        <w:pStyle w:val="Heading1"/>
      </w:pPr>
      <w:bookmarkStart w:id="9" w:name="O_479692"/>
      <w:bookmarkEnd w:id="9"/>
      <w:r w:rsidRPr="00436771">
        <w:t>Required Skills and Knowledge</w:t>
      </w:r>
    </w:p>
    <w:tbl>
      <w:tblPr>
        <w:tblW w:w="0" w:type="auto"/>
        <w:tblLayout w:type="fixed"/>
        <w:tblCellMar>
          <w:left w:w="62" w:type="dxa"/>
          <w:right w:w="62" w:type="dxa"/>
        </w:tblCellMar>
        <w:tblLook w:val="0000"/>
      </w:tblPr>
      <w:tblGrid>
        <w:gridCol w:w="8789"/>
      </w:tblGrid>
      <w:tr w:rsidTr="00AA75E6">
        <w:tblPrEx>
          <w:tblW w:w="0" w:type="auto"/>
          <w:tblLayout w:type="fixed"/>
          <w:tblCellMar>
            <w:left w:w="62" w:type="dxa"/>
            <w:right w:w="62" w:type="dxa"/>
          </w:tblCellMar>
          <w:tblLook w:val="0000"/>
        </w:tblPrEx>
        <w:tc>
          <w:tcPr>
            <w:tcW w:w="8789" w:type="dxa"/>
            <w:tcBorders>
              <w:top w:val="nil"/>
              <w:left w:val="nil"/>
              <w:bottom w:val="nil"/>
              <w:right w:val="nil"/>
            </w:tcBorders>
            <w:tcMar>
              <w:top w:w="0" w:type="dxa"/>
              <w:left w:w="62" w:type="dxa"/>
              <w:bottom w:w="0" w:type="dxa"/>
              <w:right w:w="62" w:type="dxa"/>
            </w:tcMar>
          </w:tcPr>
          <w:p w:rsidR="00000000" w:rsidP="00436771">
            <w:pPr>
              <w:pStyle w:val="BodyText"/>
              <w:rPr>
                <w:lang w:val="en-NZ"/>
              </w:rPr>
            </w:pPr>
            <w:r w:rsidRPr="00436771">
              <w:t>This describes the essential skills and knowledge and their level, required f</w:t>
            </w:r>
            <w:r w:rsidRPr="00436771">
              <w:t>or this unit.</w:t>
            </w:r>
          </w:p>
        </w:tc>
      </w:tr>
      <w:tr w:rsidTr="00AA75E6">
        <w:tblPrEx>
          <w:tblW w:w="0" w:type="auto"/>
          <w:tblLayout w:type="fixed"/>
          <w:tblCellMar>
            <w:left w:w="62" w:type="dxa"/>
            <w:right w:w="62" w:type="dxa"/>
          </w:tblCellMar>
          <w:tblLook w:val="0000"/>
        </w:tblPrEx>
        <w:tc>
          <w:tcPr>
            <w:tcW w:w="8789" w:type="dxa"/>
            <w:tcBorders>
              <w:top w:val="nil"/>
              <w:left w:val="nil"/>
              <w:bottom w:val="nil"/>
              <w:right w:val="nil"/>
            </w:tcBorders>
            <w:tcMar>
              <w:top w:w="0" w:type="dxa"/>
              <w:left w:w="62" w:type="dxa"/>
              <w:bottom w:w="0" w:type="dxa"/>
              <w:right w:w="62" w:type="dxa"/>
            </w:tcMar>
          </w:tcPr>
          <w:p w:rsidR="00000000" w:rsidP="00436771">
            <w:pPr>
              <w:pStyle w:val="BodyText"/>
              <w:rPr>
                <w:lang w:val="en-NZ"/>
              </w:rPr>
            </w:pPr>
            <w:r w:rsidRPr="00436771">
              <w:rPr>
                <w:rStyle w:val="SpecialBold"/>
              </w:rPr>
              <w:t>Required Skills</w:t>
            </w:r>
          </w:p>
        </w:tc>
      </w:tr>
      <w:tr w:rsidTr="00AA75E6">
        <w:tblPrEx>
          <w:tblW w:w="0" w:type="auto"/>
          <w:tblLayout w:type="fixed"/>
          <w:tblCellMar>
            <w:left w:w="62" w:type="dxa"/>
            <w:right w:w="62" w:type="dxa"/>
          </w:tblCellMar>
          <w:tblLook w:val="0000"/>
        </w:tblPrEx>
        <w:tc>
          <w:tcPr>
            <w:tcW w:w="8789" w:type="dxa"/>
            <w:tcBorders>
              <w:top w:val="nil"/>
              <w:left w:val="nil"/>
              <w:bottom w:val="nil"/>
              <w:right w:val="nil"/>
            </w:tcBorders>
            <w:tcMar>
              <w:top w:w="0" w:type="dxa"/>
              <w:left w:w="62" w:type="dxa"/>
              <w:bottom w:w="0" w:type="dxa"/>
              <w:right w:w="62" w:type="dxa"/>
            </w:tcMar>
          </w:tcPr>
          <w:p w:rsidR="00000000" w:rsidRPr="00436771" w:rsidP="00436771">
            <w:pPr>
              <w:pStyle w:val="ListBullet"/>
            </w:pPr>
            <w:r w:rsidRPr="00436771">
              <w:t>establish exclusion zones</w:t>
            </w:r>
          </w:p>
          <w:p w:rsidR="00000000" w:rsidRPr="00436771" w:rsidP="00436771">
            <w:pPr>
              <w:pStyle w:val="ListBullet"/>
            </w:pPr>
            <w:r w:rsidRPr="00436771">
              <w:t>operate equipment in accordance with organisational procedures</w:t>
            </w:r>
          </w:p>
          <w:p w:rsidR="00000000" w:rsidRPr="00436771" w:rsidP="00436771">
            <w:pPr>
              <w:pStyle w:val="ListBullet"/>
            </w:pPr>
            <w:r w:rsidRPr="00436771">
              <w:t>take notes</w:t>
            </w:r>
          </w:p>
          <w:p w:rsidR="00000000" w:rsidRPr="00436771" w:rsidP="00436771">
            <w:pPr>
              <w:pStyle w:val="ListBullet"/>
            </w:pPr>
            <w:r w:rsidRPr="00436771">
              <w:t xml:space="preserve">use appropriate rescue equipment </w:t>
            </w:r>
          </w:p>
          <w:p w:rsidR="00000000" w:rsidRPr="00436771" w:rsidP="00436771">
            <w:pPr>
              <w:pStyle w:val="ListBullet"/>
            </w:pPr>
            <w:r w:rsidRPr="00436771">
              <w:t>use cutting and breaking equipment</w:t>
            </w:r>
          </w:p>
          <w:p w:rsidR="00000000" w:rsidRPr="00436771" w:rsidP="00436771">
            <w:pPr>
              <w:pStyle w:val="ListBullet"/>
            </w:pPr>
            <w:r w:rsidRPr="00436771">
              <w:t>use debris removal techniques</w:t>
            </w:r>
          </w:p>
          <w:p w:rsidR="00000000" w:rsidRPr="00436771" w:rsidP="00436771">
            <w:pPr>
              <w:pStyle w:val="ListBullet"/>
            </w:pPr>
            <w:r w:rsidRPr="00436771">
              <w:t>use generators and lighting equipment safely and effectively</w:t>
            </w:r>
          </w:p>
          <w:p w:rsidR="00000000" w:rsidRPr="00436771" w:rsidP="00436771">
            <w:pPr>
              <w:pStyle w:val="ListBullet"/>
            </w:pPr>
            <w:r w:rsidRPr="00436771">
              <w:t>use lifting and hauling equipment</w:t>
            </w:r>
          </w:p>
          <w:p w:rsidR="00000000" w:rsidRPr="00436771" w:rsidP="00436771">
            <w:pPr>
              <w:pStyle w:val="ListBullet"/>
            </w:pPr>
            <w:r w:rsidRPr="00436771">
              <w:t xml:space="preserve">use pneumatic equipment </w:t>
            </w:r>
          </w:p>
          <w:p w:rsidR="00000000" w:rsidRPr="00436771" w:rsidP="00436771">
            <w:pPr>
              <w:pStyle w:val="ListBullet"/>
            </w:pPr>
            <w:r w:rsidRPr="00436771">
              <w:t>use props and basic shoring techniques</w:t>
            </w:r>
          </w:p>
          <w:p w:rsidR="00000000" w:rsidRPr="00436771" w:rsidP="00436771">
            <w:pPr>
              <w:pStyle w:val="ListBullet"/>
            </w:pPr>
            <w:r w:rsidRPr="00436771">
              <w:t>use ropes, anchors and rigging systems</w:t>
            </w:r>
          </w:p>
          <w:p w:rsidR="00000000" w:rsidRPr="00436771" w:rsidP="00436771">
            <w:pPr>
              <w:pStyle w:val="ListBullet"/>
            </w:pPr>
            <w:r w:rsidRPr="00436771">
              <w:t>wear PPE in accordance with organisational requirements</w:t>
            </w:r>
          </w:p>
          <w:p w:rsidR="00000000" w:rsidRPr="00436771" w:rsidP="00436771">
            <w:pPr>
              <w:pStyle w:val="ListBullet"/>
            </w:pPr>
            <w:r w:rsidRPr="00436771">
              <w:t>work in teams</w:t>
            </w:r>
          </w:p>
          <w:p w:rsidR="00000000" w:rsidP="00436771">
            <w:pPr>
              <w:pStyle w:val="ListBullet"/>
              <w:rPr>
                <w:lang w:val="en-NZ"/>
              </w:rPr>
            </w:pPr>
            <w:r w:rsidRPr="00436771">
              <w:t>work within the responsible agency's command and control structure</w:t>
            </w:r>
          </w:p>
        </w:tc>
      </w:tr>
      <w:tr w:rsidTr="00AA75E6">
        <w:tblPrEx>
          <w:tblW w:w="0" w:type="auto"/>
          <w:tblLayout w:type="fixed"/>
          <w:tblCellMar>
            <w:left w:w="62" w:type="dxa"/>
            <w:right w:w="62" w:type="dxa"/>
          </w:tblCellMar>
          <w:tblLook w:val="0000"/>
        </w:tblPrEx>
        <w:tc>
          <w:tcPr>
            <w:tcW w:w="8789" w:type="dxa"/>
            <w:tcBorders>
              <w:top w:val="nil"/>
              <w:left w:val="nil"/>
              <w:bottom w:val="nil"/>
              <w:right w:val="nil"/>
            </w:tcBorders>
            <w:tcMar>
              <w:top w:w="0" w:type="dxa"/>
              <w:left w:w="62" w:type="dxa"/>
              <w:bottom w:w="0" w:type="dxa"/>
              <w:right w:w="62" w:type="dxa"/>
            </w:tcMar>
          </w:tcPr>
          <w:p w:rsidR="00000000" w:rsidP="00436771">
            <w:pPr>
              <w:pStyle w:val="BodyText"/>
              <w:rPr>
                <w:lang w:val="en-NZ"/>
              </w:rPr>
            </w:pPr>
            <w:r w:rsidRPr="00436771">
              <w:rPr>
                <w:rStyle w:val="SpecialBold"/>
              </w:rPr>
              <w:t>Required Knowledge</w:t>
            </w:r>
          </w:p>
        </w:tc>
      </w:tr>
      <w:tr w:rsidTr="00AA75E6">
        <w:tblPrEx>
          <w:tblW w:w="0" w:type="auto"/>
          <w:tblLayout w:type="fixed"/>
          <w:tblCellMar>
            <w:left w:w="62" w:type="dxa"/>
            <w:right w:w="62" w:type="dxa"/>
          </w:tblCellMar>
          <w:tblLook w:val="0000"/>
        </w:tblPrEx>
        <w:tc>
          <w:tcPr>
            <w:tcW w:w="8789" w:type="dxa"/>
            <w:tcBorders>
              <w:top w:val="nil"/>
              <w:left w:val="nil"/>
              <w:bottom w:val="nil"/>
              <w:right w:val="nil"/>
            </w:tcBorders>
            <w:tcMar>
              <w:top w:w="0" w:type="dxa"/>
              <w:left w:w="62" w:type="dxa"/>
              <w:bottom w:w="0" w:type="dxa"/>
              <w:right w:w="62" w:type="dxa"/>
            </w:tcMar>
          </w:tcPr>
          <w:p w:rsidR="00000000" w:rsidRPr="00436771" w:rsidP="00436771">
            <w:pPr>
              <w:pStyle w:val="ListBullet"/>
            </w:pPr>
            <w:r w:rsidRPr="00436771">
              <w:t>agency incident command and control systems</w:t>
            </w:r>
          </w:p>
          <w:p w:rsidR="00000000" w:rsidRPr="00436771" w:rsidP="00436771">
            <w:pPr>
              <w:pStyle w:val="ListBullet"/>
            </w:pPr>
            <w:r w:rsidRPr="00436771">
              <w:t>equipment capabilities and limitations</w:t>
            </w:r>
          </w:p>
          <w:p w:rsidR="00000000" w:rsidRPr="00436771" w:rsidP="00436771">
            <w:pPr>
              <w:pStyle w:val="ListBullet"/>
            </w:pPr>
            <w:r w:rsidRPr="00436771">
              <w:t>medical considerations and patient packaging for structural collapse c</w:t>
            </w:r>
            <w:r w:rsidRPr="00436771">
              <w:t>asualties</w:t>
            </w:r>
          </w:p>
          <w:p w:rsidR="00000000" w:rsidRPr="00436771" w:rsidP="00436771">
            <w:pPr>
              <w:pStyle w:val="ListBullet"/>
            </w:pPr>
            <w:r w:rsidRPr="00436771">
              <w:t>operational briefing and debriefing procedures</w:t>
            </w:r>
          </w:p>
          <w:p w:rsidR="00000000" w:rsidRPr="00436771" w:rsidP="00436771">
            <w:pPr>
              <w:pStyle w:val="ListBullet"/>
            </w:pPr>
            <w:r w:rsidRPr="00436771">
              <w:t>organisational policies and procedures (such as relevant legislation; operational, corporate and strategic plans; operational performance standards; operational policies and procedures; organisationa</w:t>
            </w:r>
            <w:r w:rsidRPr="00436771">
              <w:t>l personnel and occupational health and safety practices and guidelines; organisational quality standards; organisation's approach to environmental management and sustainability)</w:t>
            </w:r>
          </w:p>
          <w:p w:rsidR="00000000" w:rsidRPr="00436771" w:rsidP="00436771">
            <w:pPr>
              <w:pStyle w:val="ListBullet"/>
            </w:pPr>
            <w:r w:rsidRPr="00436771">
              <w:t>principles of structural collapse operations</w:t>
            </w:r>
          </w:p>
          <w:p w:rsidR="00000000" w:rsidRPr="00436771" w:rsidP="00436771">
            <w:pPr>
              <w:pStyle w:val="ListBullet"/>
            </w:pPr>
            <w:r w:rsidRPr="00436771">
              <w:t>relevant occupational health and</w:t>
            </w:r>
            <w:r w:rsidRPr="00436771">
              <w:t xml:space="preserve"> safety (OH&amp;S) principles and procedures</w:t>
            </w:r>
          </w:p>
          <w:p w:rsidR="00000000" w:rsidRPr="00436771" w:rsidP="00436771">
            <w:pPr>
              <w:pStyle w:val="ListBullet"/>
            </w:pPr>
            <w:r w:rsidRPr="00436771">
              <w:t>signs and symptoms of operational stress</w:t>
            </w:r>
          </w:p>
        </w:tc>
      </w:tr>
    </w:tbl>
    <w:p w:rsidR="00000000" w:rsidRPr="00436771" w:rsidP="00436771">
      <w:pPr>
        <w:pStyle w:val="BodyText"/>
      </w:pPr>
    </w:p>
    <w:p w:rsidR="00000000" w:rsidRPr="00436771" w:rsidP="00436771">
      <w:pPr>
        <w:pStyle w:val="AllowPageBreak"/>
      </w:pPr>
    </w:p>
    <w:p w:rsidR="00000000" w:rsidRPr="00436771" w:rsidP="00436771">
      <w:pPr>
        <w:pStyle w:val="Heading1"/>
      </w:pPr>
      <w:bookmarkStart w:id="10" w:name="O_479690"/>
      <w:bookmarkEnd w:id="10"/>
      <w:r w:rsidRPr="00436771">
        <w:t>Evidence Guide</w:t>
      </w:r>
    </w:p>
    <w:tbl>
      <w:tblPr>
        <w:tblW w:w="0" w:type="auto"/>
        <w:tblLayout w:type="fixed"/>
        <w:tblCellMar>
          <w:left w:w="62" w:type="dxa"/>
          <w:right w:w="62" w:type="dxa"/>
        </w:tblCellMar>
        <w:tblLook w:val="0000"/>
      </w:tblPr>
      <w:tblGrid>
        <w:gridCol w:w="3119"/>
        <w:gridCol w:w="5670"/>
      </w:tblGrid>
      <w:tr w:rsidTr="00AA75E6">
        <w:tblPrEx>
          <w:tblW w:w="0" w:type="auto"/>
          <w:tblLayout w:type="fixed"/>
          <w:tblCellMar>
            <w:left w:w="62" w:type="dxa"/>
            <w:right w:w="62" w:type="dxa"/>
          </w:tblCellMar>
          <w:tblLook w:val="0000"/>
        </w:tblPrEx>
        <w:tc>
          <w:tcPr>
            <w:tcW w:w="8789" w:type="dxa"/>
            <w:gridSpan w:val="2"/>
            <w:tcBorders>
              <w:top w:val="nil"/>
              <w:left w:val="nil"/>
              <w:bottom w:val="nil"/>
              <w:right w:val="nil"/>
            </w:tcBorders>
            <w:tcMar>
              <w:top w:w="0" w:type="dxa"/>
              <w:left w:w="62" w:type="dxa"/>
              <w:bottom w:w="0" w:type="dxa"/>
              <w:right w:w="62" w:type="dxa"/>
            </w:tcMar>
          </w:tcPr>
          <w:p w:rsidR="00000000" w:rsidP="00436771">
            <w:pPr>
              <w:pStyle w:val="BodyText"/>
              <w:rPr>
                <w:lang w:val="en-NZ"/>
              </w:rPr>
            </w:pPr>
            <w:r w:rsidRPr="00436771">
              <w:t>The evidence guide provides advice on assessment and must be read in conjunction with the Performance Criteria, Required Skills and Knowledge, the Range Statement and the Assessment Guidelines for this Training Package.</w:t>
            </w:r>
          </w:p>
        </w:tc>
      </w:tr>
      <w:tr w:rsidTr="00AA75E6">
        <w:tblPrEx>
          <w:tblW w:w="0" w:type="auto"/>
          <w:tblLayout w:type="fixed"/>
          <w:tblCellMar>
            <w:left w:w="62" w:type="dxa"/>
            <w:right w:w="62" w:type="dxa"/>
          </w:tblCellMar>
          <w:tblLook w:val="0000"/>
        </w:tblPrEx>
        <w:tc>
          <w:tcPr>
            <w:tcW w:w="3119" w:type="dxa"/>
            <w:tcBorders>
              <w:top w:val="nil"/>
              <w:left w:val="nil"/>
              <w:bottom w:val="nil"/>
              <w:right w:val="single" w:sz="6" w:space="0" w:color="auto"/>
            </w:tcBorders>
            <w:tcMar>
              <w:top w:w="0" w:type="dxa"/>
              <w:left w:w="62" w:type="dxa"/>
              <w:bottom w:w="0" w:type="dxa"/>
              <w:right w:w="62" w:type="dxa"/>
            </w:tcMar>
          </w:tcPr>
          <w:p w:rsidR="00000000" w:rsidP="00436771">
            <w:pPr>
              <w:pStyle w:val="BodyText"/>
              <w:rPr>
                <w:lang w:val="en-NZ"/>
              </w:rPr>
            </w:pPr>
            <w:r w:rsidRPr="00436771">
              <w:rPr>
                <w:rStyle w:val="SpecialBold"/>
              </w:rPr>
              <w:t>Critical aspects for assessment an</w:t>
            </w:r>
            <w:r w:rsidRPr="00436771">
              <w:rPr>
                <w:rStyle w:val="SpecialBold"/>
              </w:rPr>
              <w:t>d evidence required to demonstrate competency in this unit</w:t>
            </w:r>
          </w:p>
        </w:tc>
        <w:tc>
          <w:tcPr>
            <w:tcW w:w="5670" w:type="dxa"/>
            <w:tcBorders>
              <w:top w:val="nil"/>
              <w:left w:val="single" w:sz="6" w:space="0" w:color="auto"/>
              <w:bottom w:val="nil"/>
              <w:right w:val="nil"/>
            </w:tcBorders>
            <w:tcMar>
              <w:top w:w="0" w:type="dxa"/>
              <w:left w:w="62" w:type="dxa"/>
              <w:bottom w:w="0" w:type="dxa"/>
              <w:right w:w="62" w:type="dxa"/>
            </w:tcMar>
          </w:tcPr>
          <w:p w:rsidR="00000000" w:rsidRPr="00436771" w:rsidP="00436771">
            <w:pPr>
              <w:pStyle w:val="BodyText"/>
            </w:pPr>
            <w:r w:rsidRPr="00436771">
              <w:t>Assessment must confirm the ability to:</w:t>
            </w:r>
          </w:p>
          <w:p w:rsidR="00000000" w:rsidRPr="00436771" w:rsidP="00436771">
            <w:pPr>
              <w:pStyle w:val="ListBullet"/>
            </w:pPr>
            <w:r w:rsidRPr="00436771">
              <w:t>work autonomously and as part of a team</w:t>
            </w:r>
          </w:p>
          <w:p w:rsidR="00000000" w:rsidRPr="00436771" w:rsidP="00436771">
            <w:pPr>
              <w:pStyle w:val="ListBullet"/>
            </w:pPr>
            <w:r w:rsidRPr="00436771">
              <w:t>conduct a dynamic risk assessment</w:t>
            </w:r>
          </w:p>
          <w:p w:rsidR="00000000" w:rsidRPr="00436771" w:rsidP="00436771">
            <w:pPr>
              <w:pStyle w:val="ListBullet"/>
            </w:pPr>
            <w:r w:rsidRPr="00436771">
              <w:t>maintain situational awareness and be alert to environmental and situational hazar</w:t>
            </w:r>
            <w:r w:rsidRPr="00436771">
              <w:t>ds</w:t>
            </w:r>
          </w:p>
          <w:p w:rsidR="00000000" w:rsidRPr="00436771" w:rsidP="00436771">
            <w:pPr>
              <w:pStyle w:val="ListBullet"/>
            </w:pPr>
            <w:r w:rsidRPr="00436771">
              <w:t>safely use debris removal, shoring and propping techniques</w:t>
            </w:r>
          </w:p>
          <w:p w:rsidR="00000000" w:rsidRPr="00436771" w:rsidP="00436771">
            <w:pPr>
              <w:pStyle w:val="ListBullet"/>
            </w:pPr>
            <w:r w:rsidRPr="00436771">
              <w:t xml:space="preserve">safely use hauling and lifting techniques </w:t>
            </w:r>
          </w:p>
          <w:p w:rsidR="00000000" w:rsidRPr="00436771" w:rsidP="00436771">
            <w:pPr>
              <w:pStyle w:val="ListBullet"/>
            </w:pPr>
            <w:r w:rsidRPr="00436771">
              <w:t>extricate casualty minimising further injury to self, others or the casualty</w:t>
            </w:r>
          </w:p>
          <w:p w:rsidR="00000000" w:rsidRPr="00436771" w:rsidP="00436771">
            <w:pPr>
              <w:pStyle w:val="ListBullet"/>
            </w:pPr>
            <w:r w:rsidRPr="00436771">
              <w:t>apply safe work practices in a range of environments</w:t>
            </w:r>
          </w:p>
          <w:p w:rsidR="00000000" w:rsidRPr="00436771" w:rsidP="00436771">
            <w:pPr>
              <w:pStyle w:val="BodyText"/>
            </w:pPr>
            <w:r w:rsidRPr="00436771">
              <w:rPr>
                <w:rStyle w:val="SpecialBold"/>
              </w:rPr>
              <w:t>Consistency in performance</w:t>
            </w:r>
          </w:p>
          <w:p w:rsidR="00000000" w:rsidP="00436771">
            <w:pPr>
              <w:pStyle w:val="BodyText"/>
              <w:rPr>
                <w:lang w:val="en-NZ"/>
              </w:rPr>
            </w:pPr>
            <w:r w:rsidRPr="00436771">
              <w:t xml:space="preserve">Competency should be demonstrated over time in a range of actual and/or simulated workplace environments. </w:t>
            </w:r>
          </w:p>
        </w:tc>
      </w:tr>
      <w:tr w:rsidTr="00AA75E6">
        <w:tblPrEx>
          <w:tblW w:w="0" w:type="auto"/>
          <w:tblLayout w:type="fixed"/>
          <w:tblCellMar>
            <w:left w:w="62" w:type="dxa"/>
            <w:right w:w="62" w:type="dxa"/>
          </w:tblCellMar>
          <w:tblLook w:val="0000"/>
        </w:tblPrEx>
        <w:tc>
          <w:tcPr>
            <w:tcW w:w="3119" w:type="dxa"/>
            <w:tcBorders>
              <w:top w:val="nil"/>
              <w:left w:val="nil"/>
              <w:bottom w:val="nil"/>
              <w:right w:val="single" w:sz="6" w:space="0" w:color="auto"/>
            </w:tcBorders>
            <w:tcMar>
              <w:top w:w="0" w:type="dxa"/>
              <w:left w:w="62" w:type="dxa"/>
              <w:bottom w:w="0" w:type="dxa"/>
              <w:right w:w="62" w:type="dxa"/>
            </w:tcMar>
          </w:tcPr>
          <w:p w:rsidR="00000000" w:rsidRPr="00436771" w:rsidP="00436771">
            <w:pPr>
              <w:pStyle w:val="BodyText"/>
            </w:pPr>
            <w:r w:rsidRPr="00436771">
              <w:rPr>
                <w:rStyle w:val="SpecialBold"/>
              </w:rPr>
              <w:t>Context of and specific resources for assessment</w:t>
            </w:r>
          </w:p>
        </w:tc>
        <w:tc>
          <w:tcPr>
            <w:tcW w:w="5670" w:type="dxa"/>
            <w:tcBorders>
              <w:top w:val="nil"/>
              <w:left w:val="single" w:sz="6" w:space="0" w:color="auto"/>
              <w:bottom w:val="nil"/>
              <w:right w:val="nil"/>
            </w:tcBorders>
            <w:tcMar>
              <w:top w:w="0" w:type="dxa"/>
              <w:left w:w="62" w:type="dxa"/>
              <w:bottom w:w="0" w:type="dxa"/>
              <w:right w:w="62" w:type="dxa"/>
            </w:tcMar>
          </w:tcPr>
          <w:p w:rsidR="00000000" w:rsidRPr="00436771" w:rsidP="00436771">
            <w:pPr>
              <w:pStyle w:val="BodyText"/>
            </w:pPr>
            <w:r w:rsidRPr="00436771">
              <w:rPr>
                <w:rStyle w:val="SpecialBold"/>
              </w:rPr>
              <w:t>Context of assessment</w:t>
            </w:r>
          </w:p>
          <w:p w:rsidR="00000000" w:rsidRPr="00436771" w:rsidP="00436771">
            <w:pPr>
              <w:pStyle w:val="BodyText"/>
            </w:pPr>
            <w:r w:rsidRPr="00436771">
              <w:t>Competency should be assessed an industry-approved</w:t>
            </w:r>
            <w:r w:rsidRPr="00436771">
              <w:t xml:space="preserve"> simulated and/or workplace environment involving structural instability and rescue.</w:t>
            </w:r>
          </w:p>
          <w:p w:rsidR="00000000" w:rsidRPr="00436771" w:rsidP="00436771">
            <w:pPr>
              <w:pStyle w:val="BodyText"/>
            </w:pPr>
            <w:r w:rsidRPr="00436771">
              <w:rPr>
                <w:rStyle w:val="SpecialBold"/>
              </w:rPr>
              <w:t>Specific resources for assessment</w:t>
            </w:r>
          </w:p>
          <w:p w:rsidR="00000000" w:rsidRPr="00436771" w:rsidP="00436771">
            <w:pPr>
              <w:pStyle w:val="BodyText"/>
            </w:pPr>
            <w:r w:rsidRPr="00436771">
              <w:t>Access is required to:</w:t>
            </w:r>
          </w:p>
          <w:p w:rsidR="00000000" w:rsidRPr="00436771" w:rsidP="00436771">
            <w:pPr>
              <w:pStyle w:val="ListBullet"/>
            </w:pPr>
            <w:r w:rsidRPr="00436771">
              <w:t>structural collapse rescue or simulation of a structural collapse incident</w:t>
            </w:r>
          </w:p>
          <w:p w:rsidR="00000000" w:rsidP="00436771">
            <w:pPr>
              <w:pStyle w:val="ListBullet"/>
              <w:rPr>
                <w:lang w:val="en-NZ"/>
              </w:rPr>
            </w:pPr>
            <w:r w:rsidRPr="00436771">
              <w:t xml:space="preserve">equipment, personnel, facilities etc. </w:t>
            </w:r>
            <w:r w:rsidRPr="00436771">
              <w:t>appropriate to the range of incidents covered by this unit of competency</w:t>
            </w:r>
          </w:p>
        </w:tc>
      </w:tr>
      <w:tr w:rsidTr="00AA75E6">
        <w:tblPrEx>
          <w:tblW w:w="0" w:type="auto"/>
          <w:tblLayout w:type="fixed"/>
          <w:tblCellMar>
            <w:left w:w="62" w:type="dxa"/>
            <w:right w:w="62" w:type="dxa"/>
          </w:tblCellMar>
          <w:tblLook w:val="0000"/>
        </w:tblPrEx>
        <w:tc>
          <w:tcPr>
            <w:tcW w:w="3119" w:type="dxa"/>
            <w:tcBorders>
              <w:top w:val="nil"/>
              <w:left w:val="nil"/>
              <w:bottom w:val="nil"/>
              <w:right w:val="single" w:sz="6" w:space="0" w:color="auto"/>
            </w:tcBorders>
            <w:tcMar>
              <w:top w:w="0" w:type="dxa"/>
              <w:left w:w="62" w:type="dxa"/>
              <w:bottom w:w="0" w:type="dxa"/>
              <w:right w:w="62" w:type="dxa"/>
            </w:tcMar>
          </w:tcPr>
          <w:p w:rsidR="00000000" w:rsidP="00436771">
            <w:pPr>
              <w:pStyle w:val="BodyText"/>
              <w:rPr>
                <w:lang w:val="en-NZ"/>
              </w:rPr>
            </w:pPr>
            <w:r w:rsidRPr="00436771">
              <w:rPr>
                <w:rStyle w:val="SpecialBold"/>
              </w:rPr>
              <w:t>Method of assessment</w:t>
            </w:r>
          </w:p>
        </w:tc>
        <w:tc>
          <w:tcPr>
            <w:tcW w:w="5670" w:type="dxa"/>
            <w:tcBorders>
              <w:top w:val="nil"/>
              <w:left w:val="single" w:sz="6" w:space="0" w:color="auto"/>
              <w:bottom w:val="nil"/>
              <w:right w:val="nil"/>
            </w:tcBorders>
            <w:tcMar>
              <w:top w:w="0" w:type="dxa"/>
              <w:left w:w="62" w:type="dxa"/>
              <w:bottom w:w="0" w:type="dxa"/>
              <w:right w:w="62" w:type="dxa"/>
            </w:tcMar>
          </w:tcPr>
          <w:p w:rsidR="00000000" w:rsidRPr="00436771" w:rsidP="00436771">
            <w:pPr>
              <w:pStyle w:val="BodyText"/>
            </w:pPr>
            <w:r w:rsidRPr="00436771">
              <w:t xml:space="preserve">In a public safety environment assessment is usually conducted via direct observation in a training environment or in the workplace via </w:t>
            </w:r>
            <w:r w:rsidRPr="00436771">
              <w:t>subject matter supervision and/or mentoring, which is typically recorded in a competency workbook.</w:t>
            </w:r>
          </w:p>
          <w:p w:rsidR="00000000" w:rsidRPr="00436771" w:rsidP="00436771">
            <w:pPr>
              <w:pStyle w:val="BodyText"/>
            </w:pPr>
            <w:r w:rsidRPr="00436771">
              <w:t>Assessment is completed using appropriately qualified assessors who select the most appropriate method of assessment.</w:t>
            </w:r>
          </w:p>
          <w:p w:rsidR="00000000" w:rsidRPr="00436771" w:rsidP="00436771">
            <w:pPr>
              <w:pStyle w:val="BodyText"/>
            </w:pPr>
            <w:r w:rsidRPr="00436771">
              <w:t xml:space="preserve">Assessment may occur in an operational </w:t>
            </w:r>
            <w:r w:rsidRPr="00436771">
              <w:t>environment or in an industry-approved simulated work environment. Forms of assessment that are typically used include:</w:t>
            </w:r>
          </w:p>
          <w:p w:rsidR="00000000" w:rsidRPr="00436771" w:rsidP="00436771">
            <w:pPr>
              <w:pStyle w:val="ListBullet"/>
            </w:pPr>
            <w:r w:rsidRPr="00436771">
              <w:t>direct observation</w:t>
            </w:r>
          </w:p>
          <w:p w:rsidR="00000000" w:rsidRPr="00436771" w:rsidP="00436771">
            <w:pPr>
              <w:pStyle w:val="ListBullet"/>
            </w:pPr>
            <w:r w:rsidRPr="00436771">
              <w:t>interviewing the candidate</w:t>
            </w:r>
          </w:p>
          <w:p w:rsidR="00000000" w:rsidRPr="00436771" w:rsidP="00436771">
            <w:pPr>
              <w:pStyle w:val="ListBullet"/>
            </w:pPr>
            <w:r w:rsidRPr="00436771">
              <w:t>journals and workplace documentation</w:t>
            </w:r>
          </w:p>
          <w:p w:rsidR="00000000" w:rsidRPr="00436771" w:rsidP="00436771">
            <w:pPr>
              <w:pStyle w:val="ListBullet"/>
            </w:pPr>
            <w:r w:rsidRPr="00436771">
              <w:t>third party reports from supervisors</w:t>
            </w:r>
          </w:p>
          <w:p w:rsidR="00000000" w:rsidRPr="00436771" w:rsidP="00436771">
            <w:pPr>
              <w:pStyle w:val="ListBullet"/>
            </w:pPr>
            <w:r w:rsidRPr="00436771">
              <w:t>written or oral</w:t>
            </w:r>
            <w:r w:rsidRPr="00436771">
              <w:t xml:space="preserve"> questions</w:t>
            </w:r>
          </w:p>
        </w:tc>
      </w:tr>
    </w:tbl>
    <w:p w:rsidR="00000000" w:rsidRPr="00436771" w:rsidP="00436771">
      <w:pPr>
        <w:pStyle w:val="BodyText"/>
      </w:pPr>
    </w:p>
    <w:p w:rsidR="00000000" w:rsidRPr="00436771" w:rsidP="00436771">
      <w:pPr>
        <w:pStyle w:val="AllowPageBreak"/>
      </w:pPr>
    </w:p>
    <w:p w:rsidR="00000000" w:rsidRPr="00436771" w:rsidP="00436771">
      <w:pPr>
        <w:pStyle w:val="Heading1"/>
      </w:pPr>
      <w:bookmarkStart w:id="11" w:name="O_479693"/>
      <w:bookmarkEnd w:id="11"/>
      <w:r w:rsidRPr="00436771">
        <w:t>Range Statement</w:t>
      </w:r>
    </w:p>
    <w:tbl>
      <w:tblPr>
        <w:tblW w:w="0" w:type="auto"/>
        <w:tblLayout w:type="fixed"/>
        <w:tblCellMar>
          <w:left w:w="62" w:type="dxa"/>
          <w:right w:w="62" w:type="dxa"/>
        </w:tblCellMar>
        <w:tblLook w:val="0000"/>
      </w:tblPr>
      <w:tblGrid>
        <w:gridCol w:w="3026"/>
        <w:gridCol w:w="5763"/>
      </w:tblGrid>
      <w:tr w:rsidTr="00436771">
        <w:tblPrEx>
          <w:tblW w:w="0" w:type="auto"/>
          <w:tblLayout w:type="fixed"/>
          <w:tblCellMar>
            <w:left w:w="62" w:type="dxa"/>
            <w:right w:w="62" w:type="dxa"/>
          </w:tblCellMar>
          <w:tblLook w:val="0000"/>
        </w:tblPrEx>
        <w:tc>
          <w:tcPr>
            <w:tcW w:w="8789" w:type="dxa"/>
            <w:gridSpan w:val="2"/>
            <w:tcBorders>
              <w:top w:val="nil"/>
              <w:left w:val="nil"/>
              <w:bottom w:val="nil"/>
              <w:right w:val="nil"/>
            </w:tcBorders>
            <w:tcMar>
              <w:top w:w="0" w:type="dxa"/>
              <w:left w:w="62" w:type="dxa"/>
              <w:bottom w:w="0" w:type="dxa"/>
              <w:right w:w="62" w:type="dxa"/>
            </w:tcMar>
          </w:tcPr>
          <w:p w:rsidR="00000000" w:rsidP="00436771">
            <w:pPr>
              <w:pStyle w:val="BodyText"/>
              <w:rPr>
                <w:lang w:val="en-NZ"/>
              </w:rPr>
            </w:pPr>
            <w:r w:rsidRPr="00436771">
              <w:t xml:space="preserve">The Range Statement relates to the Unit of Competency as a whole. It allows for different work environments and situations that may affect performance. </w:t>
            </w:r>
            <w:r w:rsidRPr="00436771">
              <w:rPr>
                <w:rStyle w:val="BoldandItalics"/>
              </w:rPr>
              <w:t>Bold italicised</w:t>
            </w:r>
            <w:r w:rsidRPr="00436771">
              <w:t xml:space="preserve"> wording in the Performance Criteria is detailed below.</w:t>
            </w:r>
          </w:p>
        </w:tc>
      </w:tr>
      <w:tr w:rsidTr="00436771">
        <w:tblPrEx>
          <w:tblW w:w="0" w:type="auto"/>
          <w:tblLayout w:type="fixed"/>
          <w:tblCellMar>
            <w:left w:w="62" w:type="dxa"/>
            <w:right w:w="62" w:type="dxa"/>
          </w:tblCellMar>
          <w:tblLook w:val="0000"/>
        </w:tblPrEx>
        <w:tc>
          <w:tcPr>
            <w:tcW w:w="3026" w:type="dxa"/>
            <w:tcBorders>
              <w:top w:val="nil"/>
              <w:left w:val="nil"/>
              <w:bottom w:val="nil"/>
              <w:right w:val="nil"/>
            </w:tcBorders>
            <w:tcMar>
              <w:top w:w="0" w:type="dxa"/>
              <w:left w:w="62" w:type="dxa"/>
              <w:bottom w:w="0" w:type="dxa"/>
              <w:right w:w="62" w:type="dxa"/>
            </w:tcMar>
          </w:tcPr>
          <w:p w:rsidR="00000000" w:rsidP="00436771">
            <w:pPr>
              <w:pStyle w:val="BodyText"/>
              <w:rPr>
                <w:lang w:val="en-NZ"/>
              </w:rPr>
            </w:pPr>
            <w:r w:rsidRPr="00436771">
              <w:rPr>
                <w:rStyle w:val="BoldandItalics"/>
              </w:rPr>
              <w:t>Task information</w:t>
            </w:r>
            <w:r w:rsidRPr="00436771">
              <w:t xml:space="preserve"> may include:</w:t>
            </w:r>
          </w:p>
        </w:tc>
        <w:tc>
          <w:tcPr>
            <w:tcW w:w="5763" w:type="dxa"/>
            <w:tcBorders>
              <w:top w:val="nil"/>
              <w:left w:val="single" w:sz="4" w:space="0" w:color="auto"/>
              <w:bottom w:val="nil"/>
              <w:right w:val="nil"/>
            </w:tcBorders>
            <w:tcMar>
              <w:top w:w="0" w:type="dxa"/>
              <w:left w:w="62" w:type="dxa"/>
              <w:bottom w:w="0" w:type="dxa"/>
              <w:right w:w="62" w:type="dxa"/>
            </w:tcMar>
          </w:tcPr>
          <w:p w:rsidR="00000000" w:rsidRPr="00436771" w:rsidP="00436771">
            <w:pPr>
              <w:pStyle w:val="ListBullet"/>
            </w:pPr>
            <w:r w:rsidRPr="00436771">
              <w:t>environmental and other hazards</w:t>
            </w:r>
          </w:p>
          <w:p w:rsidR="00000000" w:rsidRPr="00436771" w:rsidP="00436771">
            <w:pPr>
              <w:pStyle w:val="ListBullet"/>
            </w:pPr>
            <w:r w:rsidRPr="00436771">
              <w:t>nature, cause and location of incident</w:t>
            </w:r>
          </w:p>
          <w:p w:rsidR="00000000" w:rsidRPr="00436771" w:rsidP="00436771">
            <w:pPr>
              <w:pStyle w:val="ListBullet"/>
            </w:pPr>
            <w:r w:rsidRPr="00436771">
              <w:t>occupancy</w:t>
            </w:r>
          </w:p>
          <w:p w:rsidR="00000000" w:rsidRPr="00436771" w:rsidP="00436771">
            <w:pPr>
              <w:pStyle w:val="ListBullet"/>
            </w:pPr>
            <w:r w:rsidRPr="00436771">
              <w:t>type and magnitude of incident</w:t>
            </w:r>
          </w:p>
          <w:p w:rsidR="00000000" w:rsidRPr="00436771" w:rsidP="00436771">
            <w:pPr>
              <w:pStyle w:val="ListBullet"/>
            </w:pPr>
            <w:r w:rsidRPr="00436771">
              <w:t>type and number of casualties/vehicles</w:t>
            </w:r>
          </w:p>
          <w:p w:rsidR="00000000" w:rsidP="00436771">
            <w:pPr>
              <w:pStyle w:val="ListBullet"/>
              <w:rPr>
                <w:lang w:val="en-NZ"/>
              </w:rPr>
            </w:pPr>
            <w:r w:rsidRPr="00436771">
              <w:t>type of structur</w:t>
            </w:r>
            <w:r w:rsidRPr="00436771">
              <w:t>e</w:t>
            </w:r>
          </w:p>
        </w:tc>
      </w:tr>
      <w:tr w:rsidTr="00436771">
        <w:tblPrEx>
          <w:tblW w:w="0" w:type="auto"/>
          <w:tblLayout w:type="fixed"/>
          <w:tblCellMar>
            <w:left w:w="62" w:type="dxa"/>
            <w:right w:w="62" w:type="dxa"/>
          </w:tblCellMar>
          <w:tblLook w:val="0000"/>
        </w:tblPrEx>
        <w:tc>
          <w:tcPr>
            <w:tcW w:w="3026" w:type="dxa"/>
            <w:tcBorders>
              <w:top w:val="nil"/>
              <w:left w:val="nil"/>
              <w:bottom w:val="nil"/>
              <w:right w:val="nil"/>
            </w:tcBorders>
            <w:tcMar>
              <w:top w:w="0" w:type="dxa"/>
              <w:left w:w="62" w:type="dxa"/>
              <w:bottom w:w="0" w:type="dxa"/>
              <w:right w:w="62" w:type="dxa"/>
            </w:tcMar>
          </w:tcPr>
          <w:p w:rsidR="00000000" w:rsidP="00436771">
            <w:pPr>
              <w:pStyle w:val="BodyText"/>
              <w:rPr>
                <w:lang w:val="en-NZ"/>
              </w:rPr>
            </w:pPr>
            <w:r w:rsidRPr="00436771">
              <w:rPr>
                <w:rStyle w:val="BoldandItalics"/>
              </w:rPr>
              <w:t>Rescue resources</w:t>
            </w:r>
            <w:r w:rsidRPr="00436771">
              <w:t xml:space="preserve"> may include:</w:t>
            </w:r>
          </w:p>
        </w:tc>
        <w:tc>
          <w:tcPr>
            <w:tcW w:w="5763" w:type="dxa"/>
            <w:tcBorders>
              <w:top w:val="nil"/>
              <w:left w:val="single" w:sz="4" w:space="0" w:color="auto"/>
              <w:bottom w:val="nil"/>
              <w:right w:val="nil"/>
            </w:tcBorders>
            <w:tcMar>
              <w:top w:w="0" w:type="dxa"/>
              <w:left w:w="62" w:type="dxa"/>
              <w:bottom w:w="0" w:type="dxa"/>
              <w:right w:w="62" w:type="dxa"/>
            </w:tcMar>
          </w:tcPr>
          <w:p w:rsidR="00000000" w:rsidRPr="00436771" w:rsidP="00436771">
            <w:pPr>
              <w:pStyle w:val="ListBullet"/>
            </w:pPr>
            <w:r w:rsidRPr="00436771">
              <w:t>atmosphere monitoring equipment</w:t>
            </w:r>
          </w:p>
          <w:p w:rsidR="00000000" w:rsidRPr="00436771" w:rsidP="00436771">
            <w:pPr>
              <w:pStyle w:val="ListBullet"/>
            </w:pPr>
            <w:r w:rsidRPr="00436771">
              <w:t>buckets</w:t>
            </w:r>
          </w:p>
          <w:p w:rsidR="00000000" w:rsidRPr="00436771" w:rsidP="00436771">
            <w:pPr>
              <w:pStyle w:val="ListBullet"/>
            </w:pPr>
            <w:r w:rsidRPr="00436771">
              <w:t xml:space="preserve">chain saws </w:t>
            </w:r>
          </w:p>
          <w:p w:rsidR="00000000" w:rsidRPr="00436771" w:rsidP="00436771">
            <w:pPr>
              <w:pStyle w:val="ListBullet"/>
            </w:pPr>
            <w:r w:rsidRPr="00436771">
              <w:t>communications equipment</w:t>
            </w:r>
          </w:p>
          <w:p w:rsidR="00000000" w:rsidRPr="00436771" w:rsidP="00436771">
            <w:pPr>
              <w:pStyle w:val="ListBullet"/>
            </w:pPr>
            <w:r w:rsidRPr="00436771">
              <w:t>drills</w:t>
            </w:r>
          </w:p>
          <w:p w:rsidR="00000000" w:rsidRPr="00436771" w:rsidP="00436771">
            <w:pPr>
              <w:pStyle w:val="ListBullet"/>
            </w:pPr>
            <w:r w:rsidRPr="00436771">
              <w:t>electrical detectors</w:t>
            </w:r>
          </w:p>
          <w:p w:rsidR="00000000" w:rsidRPr="00436771" w:rsidP="00436771">
            <w:pPr>
              <w:pStyle w:val="ListBullet"/>
            </w:pPr>
            <w:r w:rsidRPr="00436771">
              <w:t>generators</w:t>
            </w:r>
          </w:p>
          <w:p w:rsidR="00000000" w:rsidRPr="00436771" w:rsidP="00436771">
            <w:pPr>
              <w:pStyle w:val="ListBullet"/>
            </w:pPr>
            <w:r w:rsidRPr="00436771">
              <w:t>hand tools</w:t>
            </w:r>
          </w:p>
          <w:p w:rsidR="00000000" w:rsidRPr="00436771" w:rsidP="00436771">
            <w:pPr>
              <w:pStyle w:val="ListBullet"/>
            </w:pPr>
            <w:r w:rsidRPr="00436771">
              <w:t xml:space="preserve">lifting/hauling equipment </w:t>
            </w:r>
          </w:p>
          <w:p w:rsidR="00000000" w:rsidRPr="00436771" w:rsidP="00436771">
            <w:pPr>
              <w:pStyle w:val="ListBullet"/>
            </w:pPr>
            <w:r w:rsidRPr="00436771">
              <w:t>lighting</w:t>
            </w:r>
          </w:p>
          <w:p w:rsidR="00000000" w:rsidRPr="00436771" w:rsidP="00436771">
            <w:pPr>
              <w:pStyle w:val="ListBullet"/>
            </w:pPr>
            <w:r w:rsidRPr="00436771">
              <w:t>medical equipment</w:t>
            </w:r>
          </w:p>
          <w:p w:rsidR="00000000" w:rsidRPr="00436771" w:rsidP="00436771">
            <w:pPr>
              <w:pStyle w:val="ListBullet"/>
            </w:pPr>
            <w:r w:rsidRPr="00436771">
              <w:t>ropes</w:t>
            </w:r>
          </w:p>
          <w:p w:rsidR="00000000" w:rsidRPr="00436771" w:rsidP="00436771">
            <w:pPr>
              <w:pStyle w:val="ListBullet"/>
            </w:pPr>
            <w:r w:rsidRPr="00436771">
              <w:t>shoring and building stabilisation</w:t>
            </w:r>
          </w:p>
          <w:p w:rsidR="00000000" w:rsidP="00436771">
            <w:pPr>
              <w:pStyle w:val="ListBullet"/>
              <w:rPr>
                <w:lang w:val="en-NZ"/>
              </w:rPr>
            </w:pPr>
            <w:r w:rsidRPr="00436771">
              <w:t>wheel barrows</w:t>
            </w:r>
          </w:p>
        </w:tc>
      </w:tr>
      <w:tr w:rsidTr="00436771">
        <w:tblPrEx>
          <w:tblW w:w="0" w:type="auto"/>
          <w:tblLayout w:type="fixed"/>
          <w:tblCellMar>
            <w:left w:w="62" w:type="dxa"/>
            <w:right w:w="62" w:type="dxa"/>
          </w:tblCellMar>
          <w:tblLook w:val="0000"/>
        </w:tblPrEx>
        <w:tc>
          <w:tcPr>
            <w:tcW w:w="3026" w:type="dxa"/>
            <w:tcBorders>
              <w:top w:val="nil"/>
              <w:left w:val="nil"/>
              <w:bottom w:val="nil"/>
              <w:right w:val="nil"/>
            </w:tcBorders>
            <w:tcMar>
              <w:top w:w="0" w:type="dxa"/>
              <w:left w:w="62" w:type="dxa"/>
              <w:bottom w:w="0" w:type="dxa"/>
              <w:right w:w="62" w:type="dxa"/>
            </w:tcMar>
          </w:tcPr>
          <w:p w:rsidR="00000000" w:rsidP="00436771">
            <w:pPr>
              <w:pStyle w:val="BodyText"/>
              <w:rPr>
                <w:lang w:val="en-NZ"/>
              </w:rPr>
            </w:pPr>
            <w:r w:rsidRPr="00436771">
              <w:rPr>
                <w:rStyle w:val="BoldandItalics"/>
              </w:rPr>
              <w:t>Personal protective equipment and clothing</w:t>
            </w:r>
            <w:r w:rsidRPr="00436771">
              <w:t xml:space="preserve"> must meet the desired Australian/New Zealand Standards and may include:</w:t>
            </w:r>
          </w:p>
        </w:tc>
        <w:tc>
          <w:tcPr>
            <w:tcW w:w="5763" w:type="dxa"/>
            <w:tcBorders>
              <w:top w:val="nil"/>
              <w:left w:val="single" w:sz="4" w:space="0" w:color="auto"/>
              <w:bottom w:val="nil"/>
              <w:right w:val="nil"/>
            </w:tcBorders>
            <w:tcMar>
              <w:top w:w="0" w:type="dxa"/>
              <w:left w:w="62" w:type="dxa"/>
              <w:bottom w:w="0" w:type="dxa"/>
              <w:right w:w="62" w:type="dxa"/>
            </w:tcMar>
          </w:tcPr>
          <w:p w:rsidR="00000000" w:rsidRPr="00436771" w:rsidP="00436771">
            <w:pPr>
              <w:pStyle w:val="ListBullet"/>
            </w:pPr>
            <w:r w:rsidRPr="00436771">
              <w:t>boots</w:t>
            </w:r>
          </w:p>
          <w:p w:rsidR="00000000" w:rsidRPr="00436771" w:rsidP="00436771">
            <w:pPr>
              <w:pStyle w:val="ListBullet"/>
            </w:pPr>
            <w:r w:rsidRPr="00436771">
              <w:t>ear protection (plugs, and muffs)</w:t>
            </w:r>
          </w:p>
          <w:p w:rsidR="00000000" w:rsidRPr="00436771" w:rsidP="00436771">
            <w:pPr>
              <w:pStyle w:val="ListBullet"/>
            </w:pPr>
            <w:r w:rsidRPr="00436771">
              <w:t>eye protection (goggles, glasses)</w:t>
            </w:r>
          </w:p>
          <w:p w:rsidR="00000000" w:rsidRPr="00436771" w:rsidP="00436771">
            <w:pPr>
              <w:pStyle w:val="ListBullet"/>
            </w:pPr>
            <w:r w:rsidRPr="00436771">
              <w:t>gloves</w:t>
            </w:r>
          </w:p>
          <w:p w:rsidR="00000000" w:rsidRPr="00436771" w:rsidP="00436771">
            <w:pPr>
              <w:pStyle w:val="ListBullet"/>
            </w:pPr>
            <w:r w:rsidRPr="00436771">
              <w:t xml:space="preserve">hand held lighting </w:t>
            </w:r>
          </w:p>
          <w:p w:rsidR="00000000" w:rsidRPr="00436771" w:rsidP="00436771">
            <w:pPr>
              <w:pStyle w:val="ListBullet"/>
            </w:pPr>
            <w:r w:rsidRPr="00436771">
              <w:t>helmet and light</w:t>
            </w:r>
          </w:p>
          <w:p w:rsidR="00000000" w:rsidRPr="00436771" w:rsidP="00436771">
            <w:pPr>
              <w:pStyle w:val="ListBullet"/>
            </w:pPr>
            <w:r w:rsidRPr="00436771">
              <w:t>knee/el</w:t>
            </w:r>
            <w:r w:rsidRPr="00436771">
              <w:t>bow protection</w:t>
            </w:r>
          </w:p>
          <w:p w:rsidR="00000000" w:rsidRPr="00436771" w:rsidP="00436771">
            <w:pPr>
              <w:pStyle w:val="ListBullet"/>
            </w:pPr>
            <w:r w:rsidRPr="00436771">
              <w:t>masks and respirators</w:t>
            </w:r>
          </w:p>
          <w:p w:rsidR="00000000" w:rsidRPr="00436771" w:rsidP="00436771">
            <w:pPr>
              <w:pStyle w:val="ListBullet"/>
            </w:pPr>
            <w:r w:rsidRPr="00436771">
              <w:t>protective clothing</w:t>
            </w:r>
          </w:p>
          <w:p w:rsidR="00000000" w:rsidRPr="00436771" w:rsidP="00436771">
            <w:pPr>
              <w:pStyle w:val="ListBullet"/>
            </w:pPr>
            <w:r w:rsidRPr="00436771">
              <w:t>safety harnesses</w:t>
            </w:r>
          </w:p>
          <w:p w:rsidR="00000000" w:rsidRPr="00436771" w:rsidP="00436771">
            <w:pPr>
              <w:pStyle w:val="ListBullet"/>
            </w:pPr>
            <w:r w:rsidRPr="00436771">
              <w:t>surgical gloves</w:t>
            </w:r>
          </w:p>
          <w:p w:rsidR="00000000" w:rsidRPr="00436771" w:rsidP="00436771">
            <w:pPr>
              <w:pStyle w:val="ListBullet"/>
            </w:pPr>
            <w:r w:rsidRPr="00436771">
              <w:t>wet weather gear</w:t>
            </w:r>
          </w:p>
          <w:p w:rsidR="00000000" w:rsidP="00436771">
            <w:pPr>
              <w:pStyle w:val="ListBullet"/>
              <w:rPr>
                <w:lang w:val="en-NZ"/>
              </w:rPr>
            </w:pPr>
            <w:r w:rsidRPr="00436771">
              <w:t>whistle</w:t>
            </w:r>
          </w:p>
        </w:tc>
      </w:tr>
      <w:tr w:rsidTr="00436771">
        <w:tblPrEx>
          <w:tblW w:w="0" w:type="auto"/>
          <w:tblLayout w:type="fixed"/>
          <w:tblCellMar>
            <w:left w:w="62" w:type="dxa"/>
            <w:right w:w="62" w:type="dxa"/>
          </w:tblCellMar>
          <w:tblLook w:val="0000"/>
        </w:tblPrEx>
        <w:tc>
          <w:tcPr>
            <w:tcW w:w="3026" w:type="dxa"/>
            <w:tcBorders>
              <w:top w:val="nil"/>
              <w:left w:val="nil"/>
              <w:bottom w:val="nil"/>
              <w:right w:val="nil"/>
            </w:tcBorders>
            <w:tcMar>
              <w:top w:w="0" w:type="dxa"/>
              <w:left w:w="62" w:type="dxa"/>
              <w:bottom w:w="0" w:type="dxa"/>
              <w:right w:w="62" w:type="dxa"/>
            </w:tcMar>
          </w:tcPr>
          <w:p w:rsidR="00000000" w:rsidP="00436771">
            <w:pPr>
              <w:pStyle w:val="BodyText"/>
              <w:rPr>
                <w:lang w:val="en-NZ"/>
              </w:rPr>
            </w:pPr>
            <w:r w:rsidRPr="00436771">
              <w:rPr>
                <w:rStyle w:val="BoldandItalics"/>
              </w:rPr>
              <w:t>Nature of the incident</w:t>
            </w:r>
            <w:r w:rsidRPr="00436771">
              <w:t>:</w:t>
            </w:r>
          </w:p>
        </w:tc>
        <w:tc>
          <w:tcPr>
            <w:tcW w:w="5763" w:type="dxa"/>
            <w:tcBorders>
              <w:top w:val="nil"/>
              <w:left w:val="single" w:sz="4" w:space="0" w:color="auto"/>
              <w:bottom w:val="nil"/>
              <w:right w:val="nil"/>
            </w:tcBorders>
            <w:tcMar>
              <w:top w:w="0" w:type="dxa"/>
              <w:left w:w="62" w:type="dxa"/>
              <w:bottom w:w="0" w:type="dxa"/>
              <w:right w:w="62" w:type="dxa"/>
            </w:tcMar>
          </w:tcPr>
          <w:p w:rsidR="00000000" w:rsidRPr="00436771" w:rsidP="00436771">
            <w:pPr>
              <w:pStyle w:val="ListBullet"/>
            </w:pPr>
            <w:r w:rsidRPr="00436771">
              <w:t>structural instability due to:</w:t>
            </w:r>
          </w:p>
          <w:p w:rsidR="00000000" w:rsidRPr="00436771" w:rsidP="00436771">
            <w:pPr>
              <w:pStyle w:val="ListBullet2"/>
            </w:pPr>
            <w:r w:rsidRPr="00436771">
              <w:t>events of nature such as earthquake, flood, landslide, wind, storm</w:t>
            </w:r>
          </w:p>
          <w:p w:rsidR="00000000" w:rsidRPr="00436771" w:rsidP="00436771">
            <w:pPr>
              <w:pStyle w:val="ListBullet2"/>
            </w:pPr>
            <w:r w:rsidRPr="00436771">
              <w:t>explosions</w:t>
            </w:r>
          </w:p>
          <w:p w:rsidR="00000000" w:rsidRPr="00436771" w:rsidP="00436771">
            <w:pPr>
              <w:pStyle w:val="ListBullet2"/>
            </w:pPr>
            <w:r w:rsidRPr="00436771">
              <w:t>fire</w:t>
            </w:r>
          </w:p>
          <w:p w:rsidR="00000000" w:rsidRPr="00436771" w:rsidP="00436771">
            <w:pPr>
              <w:pStyle w:val="ListBullet2"/>
            </w:pPr>
            <w:r w:rsidRPr="00436771">
              <w:t>inadequate construction</w:t>
            </w:r>
          </w:p>
          <w:p w:rsidR="00000000" w:rsidP="00436771">
            <w:pPr>
              <w:pStyle w:val="ListBullet2"/>
              <w:rPr>
                <w:lang w:val="en-NZ"/>
              </w:rPr>
            </w:pPr>
            <w:r w:rsidRPr="00436771">
              <w:t>transport vehicle into residential or commercial building</w:t>
            </w:r>
          </w:p>
        </w:tc>
      </w:tr>
      <w:tr w:rsidTr="00436771">
        <w:tblPrEx>
          <w:tblW w:w="0" w:type="auto"/>
          <w:tblLayout w:type="fixed"/>
          <w:tblCellMar>
            <w:left w:w="62" w:type="dxa"/>
            <w:right w:w="62" w:type="dxa"/>
          </w:tblCellMar>
          <w:tblLook w:val="0000"/>
        </w:tblPrEx>
        <w:tc>
          <w:tcPr>
            <w:tcW w:w="3026" w:type="dxa"/>
            <w:tcBorders>
              <w:top w:val="nil"/>
              <w:left w:val="nil"/>
              <w:bottom w:val="nil"/>
              <w:right w:val="nil"/>
            </w:tcBorders>
            <w:tcMar>
              <w:top w:w="0" w:type="dxa"/>
              <w:left w:w="62" w:type="dxa"/>
              <w:bottom w:w="0" w:type="dxa"/>
              <w:right w:w="62" w:type="dxa"/>
            </w:tcMar>
          </w:tcPr>
          <w:p w:rsidR="00000000" w:rsidP="00436771">
            <w:pPr>
              <w:pStyle w:val="BodyText"/>
              <w:rPr>
                <w:lang w:val="en-NZ"/>
              </w:rPr>
            </w:pPr>
            <w:r w:rsidRPr="00436771">
              <w:rPr>
                <w:rStyle w:val="BoldandItalics"/>
              </w:rPr>
              <w:t>Systematic approach</w:t>
            </w:r>
            <w:r w:rsidRPr="00436771">
              <w:t xml:space="preserve"> must include:</w:t>
            </w:r>
          </w:p>
        </w:tc>
        <w:tc>
          <w:tcPr>
            <w:tcW w:w="5763" w:type="dxa"/>
            <w:tcBorders>
              <w:top w:val="nil"/>
              <w:left w:val="single" w:sz="4" w:space="0" w:color="auto"/>
              <w:bottom w:val="nil"/>
              <w:right w:val="nil"/>
            </w:tcBorders>
            <w:tcMar>
              <w:top w:w="0" w:type="dxa"/>
              <w:left w:w="62" w:type="dxa"/>
              <w:bottom w:w="0" w:type="dxa"/>
              <w:right w:w="62" w:type="dxa"/>
            </w:tcMar>
          </w:tcPr>
          <w:p w:rsidR="00000000" w:rsidRPr="00436771" w:rsidP="00436771">
            <w:pPr>
              <w:pStyle w:val="ListBullet"/>
            </w:pPr>
            <w:r w:rsidRPr="00436771">
              <w:t>assessment i.e. call out and response, route, scene, liaison, casualties</w:t>
            </w:r>
          </w:p>
          <w:p w:rsidR="00000000" w:rsidRPr="00436771" w:rsidP="00436771">
            <w:pPr>
              <w:pStyle w:val="ListBullet"/>
            </w:pPr>
            <w:r w:rsidRPr="00436771">
              <w:t>positioning of vehicle i.e. dangers, access and casualties</w:t>
            </w:r>
          </w:p>
          <w:p w:rsidR="00000000" w:rsidP="00436771">
            <w:pPr>
              <w:pStyle w:val="ListBullet"/>
              <w:rPr>
                <w:lang w:val="en-NZ"/>
              </w:rPr>
            </w:pPr>
            <w:r w:rsidRPr="00436771">
              <w:t>procedures i.e. dangers, casualty protection, extrication, warning devices and lighting</w:t>
            </w:r>
          </w:p>
        </w:tc>
      </w:tr>
      <w:tr w:rsidTr="00436771">
        <w:tblPrEx>
          <w:tblW w:w="0" w:type="auto"/>
          <w:tblLayout w:type="fixed"/>
          <w:tblCellMar>
            <w:left w:w="62" w:type="dxa"/>
            <w:right w:w="62" w:type="dxa"/>
          </w:tblCellMar>
          <w:tblLook w:val="0000"/>
        </w:tblPrEx>
        <w:tc>
          <w:tcPr>
            <w:tcW w:w="3026" w:type="dxa"/>
            <w:tcBorders>
              <w:top w:val="nil"/>
              <w:left w:val="nil"/>
              <w:bottom w:val="nil"/>
              <w:right w:val="nil"/>
            </w:tcBorders>
            <w:tcMar>
              <w:top w:w="0" w:type="dxa"/>
              <w:left w:w="62" w:type="dxa"/>
              <w:bottom w:w="0" w:type="dxa"/>
              <w:right w:w="62" w:type="dxa"/>
            </w:tcMar>
          </w:tcPr>
          <w:p w:rsidR="00000000" w:rsidP="00436771">
            <w:pPr>
              <w:pStyle w:val="BodyText"/>
              <w:rPr>
                <w:lang w:val="en-NZ"/>
              </w:rPr>
            </w:pPr>
            <w:r w:rsidRPr="00436771">
              <w:rPr>
                <w:rStyle w:val="BoldandItalics"/>
              </w:rPr>
              <w:t>Rescue scene reconnaissance must</w:t>
            </w:r>
            <w:r w:rsidRPr="00436771">
              <w:t xml:space="preserve"> include:</w:t>
            </w:r>
          </w:p>
        </w:tc>
        <w:tc>
          <w:tcPr>
            <w:tcW w:w="5763" w:type="dxa"/>
            <w:tcBorders>
              <w:top w:val="nil"/>
              <w:left w:val="single" w:sz="4" w:space="0" w:color="auto"/>
              <w:bottom w:val="nil"/>
              <w:right w:val="nil"/>
            </w:tcBorders>
            <w:tcMar>
              <w:top w:w="0" w:type="dxa"/>
              <w:left w:w="62" w:type="dxa"/>
              <w:bottom w:w="0" w:type="dxa"/>
              <w:right w:w="62" w:type="dxa"/>
            </w:tcMar>
          </w:tcPr>
          <w:p w:rsidR="00000000" w:rsidRPr="00436771" w:rsidP="00436771">
            <w:pPr>
              <w:pStyle w:val="ListBullet"/>
            </w:pPr>
            <w:r w:rsidRPr="00436771">
              <w:t>assessing physical features of structural collapse before rescue operations are deployed by supervisor</w:t>
            </w:r>
          </w:p>
          <w:p w:rsidR="00000000" w:rsidRPr="00436771" w:rsidP="00436771">
            <w:pPr>
              <w:pStyle w:val="ListBullet"/>
            </w:pPr>
            <w:r w:rsidRPr="00436771">
              <w:t>conducting size up</w:t>
            </w:r>
          </w:p>
          <w:p w:rsidR="00000000" w:rsidRPr="00436771" w:rsidP="00436771">
            <w:pPr>
              <w:pStyle w:val="ListBullet"/>
            </w:pPr>
            <w:r w:rsidRPr="00436771">
              <w:t>id</w:t>
            </w:r>
            <w:r w:rsidRPr="00436771">
              <w:t>entifying hazards</w:t>
            </w:r>
          </w:p>
          <w:p w:rsidR="00000000" w:rsidRPr="00436771" w:rsidP="00436771">
            <w:pPr>
              <w:pStyle w:val="ListBullet"/>
            </w:pPr>
            <w:r w:rsidRPr="00436771">
              <w:t>maintaining liaison with primary response team and other relevant personnel</w:t>
            </w:r>
          </w:p>
          <w:p w:rsidR="00000000" w:rsidRPr="00436771" w:rsidP="00436771">
            <w:pPr>
              <w:pStyle w:val="ListBullet"/>
            </w:pPr>
            <w:r w:rsidRPr="00436771">
              <w:t xml:space="preserve">recognising personal capabilities and limitations and referring to supervisor </w:t>
            </w:r>
          </w:p>
          <w:p w:rsidR="00000000" w:rsidRPr="00436771" w:rsidP="00436771">
            <w:pPr>
              <w:pStyle w:val="ListBullet"/>
            </w:pPr>
            <w:r w:rsidRPr="00436771">
              <w:t xml:space="preserve">reporting need for additional personnel and/or specialist equipment to supervisor </w:t>
            </w:r>
          </w:p>
          <w:p w:rsidR="00000000" w:rsidP="00436771">
            <w:pPr>
              <w:pStyle w:val="ListBullet"/>
              <w:rPr>
                <w:lang w:val="en-NZ"/>
              </w:rPr>
            </w:pPr>
            <w:r w:rsidRPr="00436771">
              <w:t>reporting results to supervisor</w:t>
            </w:r>
          </w:p>
        </w:tc>
      </w:tr>
      <w:tr w:rsidTr="00436771">
        <w:tblPrEx>
          <w:tblW w:w="0" w:type="auto"/>
          <w:tblLayout w:type="fixed"/>
          <w:tblCellMar>
            <w:left w:w="62" w:type="dxa"/>
            <w:right w:w="62" w:type="dxa"/>
          </w:tblCellMar>
          <w:tblLook w:val="0000"/>
        </w:tblPrEx>
        <w:tc>
          <w:tcPr>
            <w:tcW w:w="3026" w:type="dxa"/>
            <w:tcBorders>
              <w:top w:val="nil"/>
              <w:left w:val="nil"/>
              <w:bottom w:val="nil"/>
              <w:right w:val="nil"/>
            </w:tcBorders>
            <w:tcMar>
              <w:top w:w="0" w:type="dxa"/>
              <w:left w:w="62" w:type="dxa"/>
              <w:bottom w:w="0" w:type="dxa"/>
              <w:right w:w="62" w:type="dxa"/>
            </w:tcMar>
          </w:tcPr>
          <w:p w:rsidR="00000000" w:rsidP="00436771">
            <w:pPr>
              <w:pStyle w:val="BodyText"/>
              <w:rPr>
                <w:lang w:val="en-NZ"/>
              </w:rPr>
            </w:pPr>
            <w:r w:rsidRPr="00436771">
              <w:rPr>
                <w:rStyle w:val="BoldandItalics"/>
              </w:rPr>
              <w:t>Situational and environmental hazards</w:t>
            </w:r>
            <w:r w:rsidRPr="00436771">
              <w:t xml:space="preserve"> may include:</w:t>
            </w:r>
          </w:p>
        </w:tc>
        <w:tc>
          <w:tcPr>
            <w:tcW w:w="5763" w:type="dxa"/>
            <w:tcBorders>
              <w:top w:val="nil"/>
              <w:left w:val="single" w:sz="4" w:space="0" w:color="auto"/>
              <w:bottom w:val="nil"/>
              <w:right w:val="nil"/>
            </w:tcBorders>
            <w:tcMar>
              <w:top w:w="0" w:type="dxa"/>
              <w:left w:w="62" w:type="dxa"/>
              <w:bottom w:w="0" w:type="dxa"/>
              <w:right w:w="62" w:type="dxa"/>
            </w:tcMar>
          </w:tcPr>
          <w:p w:rsidR="00000000" w:rsidRPr="00436771" w:rsidP="00436771">
            <w:pPr>
              <w:pStyle w:val="ListBullet"/>
            </w:pPr>
            <w:r w:rsidRPr="00436771">
              <w:t>adverse weather conditions</w:t>
            </w:r>
          </w:p>
          <w:p w:rsidR="00000000" w:rsidRPr="00436771" w:rsidP="00436771">
            <w:pPr>
              <w:pStyle w:val="ListBullet"/>
            </w:pPr>
            <w:r w:rsidRPr="00436771">
              <w:t>below debris hazards, including:</w:t>
            </w:r>
          </w:p>
          <w:p w:rsidR="00000000" w:rsidRPr="00436771" w:rsidP="00436771">
            <w:pPr>
              <w:pStyle w:val="ListBullet2"/>
            </w:pPr>
            <w:r w:rsidRPr="00436771">
              <w:t>flooding</w:t>
            </w:r>
          </w:p>
          <w:p w:rsidR="00000000" w:rsidRPr="00436771" w:rsidP="00436771">
            <w:pPr>
              <w:pStyle w:val="ListBullet2"/>
            </w:pPr>
            <w:r w:rsidRPr="00436771">
              <w:t>oxygen deficient atmosphere</w:t>
            </w:r>
          </w:p>
          <w:p w:rsidR="00000000" w:rsidRPr="00436771" w:rsidP="00436771">
            <w:pPr>
              <w:pStyle w:val="ListBullet2"/>
            </w:pPr>
            <w:r w:rsidRPr="00436771">
              <w:t>toxic environment</w:t>
            </w:r>
          </w:p>
          <w:p w:rsidR="00000000" w:rsidRPr="00436771" w:rsidP="00436771">
            <w:pPr>
              <w:pStyle w:val="ListBullet2"/>
            </w:pPr>
            <w:r w:rsidRPr="00436771">
              <w:t>flammable environment</w:t>
            </w:r>
          </w:p>
          <w:p w:rsidR="00000000" w:rsidRPr="00436771" w:rsidP="00436771">
            <w:pPr>
              <w:pStyle w:val="ListBullet2"/>
            </w:pPr>
            <w:r w:rsidRPr="00436771">
              <w:t>different levels of elevation</w:t>
            </w:r>
          </w:p>
          <w:p w:rsidR="00000000" w:rsidRPr="00436771" w:rsidP="00436771">
            <w:pPr>
              <w:pStyle w:val="ListBullet"/>
            </w:pPr>
            <w:r w:rsidRPr="00436771">
              <w:t>biological hazards, including:</w:t>
            </w:r>
          </w:p>
          <w:p w:rsidR="00000000" w:rsidRPr="00436771" w:rsidP="00436771">
            <w:pPr>
              <w:pStyle w:val="ListBullet2"/>
            </w:pPr>
            <w:r w:rsidRPr="00436771">
              <w:t>body fluids</w:t>
            </w:r>
          </w:p>
          <w:p w:rsidR="00000000" w:rsidRPr="00436771" w:rsidP="00436771">
            <w:pPr>
              <w:pStyle w:val="ListBullet2"/>
            </w:pPr>
            <w:r w:rsidRPr="00436771">
              <w:t>untreated sewage</w:t>
            </w:r>
          </w:p>
          <w:p w:rsidR="00000000" w:rsidRPr="00436771" w:rsidP="00436771">
            <w:pPr>
              <w:pStyle w:val="ListBullet2"/>
            </w:pPr>
            <w:r w:rsidRPr="00436771">
              <w:t>dangerous goods and hazardous substances</w:t>
            </w:r>
          </w:p>
          <w:p w:rsidR="00000000" w:rsidRPr="00436771" w:rsidP="00436771">
            <w:pPr>
              <w:pStyle w:val="ListBullet"/>
            </w:pPr>
            <w:r w:rsidRPr="00436771">
              <w:t>overhead hazards, including:</w:t>
            </w:r>
          </w:p>
          <w:p w:rsidR="00000000" w:rsidRPr="00436771" w:rsidP="00436771">
            <w:pPr>
              <w:pStyle w:val="ListBullet2"/>
            </w:pPr>
            <w:r w:rsidRPr="00436771">
              <w:t>falling debris</w:t>
            </w:r>
          </w:p>
          <w:p w:rsidR="00000000" w:rsidRPr="00436771" w:rsidP="00436771">
            <w:pPr>
              <w:pStyle w:val="ListBullet2"/>
            </w:pPr>
            <w:r w:rsidRPr="00436771">
              <w:t>loose or unstable sections of structure</w:t>
            </w:r>
          </w:p>
          <w:p w:rsidR="00000000" w:rsidRPr="00436771" w:rsidP="00436771">
            <w:pPr>
              <w:pStyle w:val="ListBullet2"/>
            </w:pPr>
            <w:r w:rsidRPr="00436771">
              <w:t>power lines</w:t>
            </w:r>
          </w:p>
          <w:p w:rsidR="00000000" w:rsidRPr="00436771" w:rsidP="00436771">
            <w:pPr>
              <w:pStyle w:val="ListBullet2"/>
            </w:pPr>
            <w:r w:rsidRPr="00436771">
              <w:t xml:space="preserve">irrespirable atmospheres </w:t>
            </w:r>
          </w:p>
          <w:p w:rsidR="00000000" w:rsidRPr="00436771" w:rsidP="00436771">
            <w:pPr>
              <w:pStyle w:val="ListBullet"/>
            </w:pPr>
            <w:r w:rsidRPr="00436771">
              <w:t>surface hazards, including:</w:t>
            </w:r>
          </w:p>
          <w:p w:rsidR="00000000" w:rsidRPr="00436771" w:rsidP="00436771">
            <w:pPr>
              <w:pStyle w:val="ListBullet2"/>
            </w:pPr>
            <w:r w:rsidRPr="00436771">
              <w:t>climate</w:t>
            </w:r>
          </w:p>
          <w:p w:rsidR="00000000" w:rsidRPr="00436771" w:rsidP="00436771">
            <w:pPr>
              <w:pStyle w:val="ListBullet2"/>
            </w:pPr>
            <w:r w:rsidRPr="00436771">
              <w:t>different types of surfaces</w:t>
            </w:r>
          </w:p>
          <w:p w:rsidR="00000000" w:rsidRPr="00436771" w:rsidP="00436771">
            <w:pPr>
              <w:pStyle w:val="ListBullet2"/>
            </w:pPr>
            <w:r w:rsidRPr="00436771">
              <w:t>sharp and jagged objects</w:t>
            </w:r>
          </w:p>
          <w:p w:rsidR="00000000" w:rsidRPr="00436771" w:rsidP="00436771">
            <w:pPr>
              <w:pStyle w:val="ListBullet2"/>
            </w:pPr>
            <w:r w:rsidRPr="00436771">
              <w:t>water pooling</w:t>
            </w:r>
          </w:p>
          <w:p w:rsidR="00000000" w:rsidRPr="00436771" w:rsidP="00436771">
            <w:pPr>
              <w:pStyle w:val="ListBullet2"/>
            </w:pPr>
            <w:r w:rsidRPr="00436771">
              <w:t>dust and wind</w:t>
            </w:r>
          </w:p>
          <w:p w:rsidR="00000000" w:rsidRPr="00436771" w:rsidP="00436771">
            <w:pPr>
              <w:pStyle w:val="ListBullet2"/>
            </w:pPr>
            <w:r w:rsidRPr="00436771">
              <w:t>noise and vibration</w:t>
            </w:r>
          </w:p>
          <w:p w:rsidR="00000000" w:rsidP="00436771">
            <w:pPr>
              <w:pStyle w:val="ListBullet2"/>
              <w:rPr>
                <w:lang w:val="en-NZ"/>
              </w:rPr>
            </w:pPr>
            <w:r w:rsidRPr="00436771">
              <w:t>utilities</w:t>
            </w:r>
          </w:p>
        </w:tc>
      </w:tr>
      <w:tr w:rsidTr="00436771">
        <w:tblPrEx>
          <w:tblW w:w="0" w:type="auto"/>
          <w:tblLayout w:type="fixed"/>
          <w:tblCellMar>
            <w:left w:w="62" w:type="dxa"/>
            <w:right w:w="62" w:type="dxa"/>
          </w:tblCellMar>
          <w:tblLook w:val="0000"/>
        </w:tblPrEx>
        <w:tc>
          <w:tcPr>
            <w:tcW w:w="3026" w:type="dxa"/>
            <w:tcBorders>
              <w:top w:val="nil"/>
              <w:left w:val="nil"/>
              <w:bottom w:val="nil"/>
              <w:right w:val="nil"/>
            </w:tcBorders>
            <w:tcMar>
              <w:top w:w="0" w:type="dxa"/>
              <w:left w:w="62" w:type="dxa"/>
              <w:bottom w:w="0" w:type="dxa"/>
              <w:right w:w="62" w:type="dxa"/>
            </w:tcMar>
          </w:tcPr>
          <w:p w:rsidR="00000000" w:rsidRPr="00436771" w:rsidP="00436771">
            <w:pPr>
              <w:pStyle w:val="BodyText"/>
            </w:pPr>
            <w:r w:rsidRPr="00436771">
              <w:rPr>
                <w:rStyle w:val="BoldandItalics"/>
              </w:rPr>
              <w:t>Treating hazards</w:t>
            </w:r>
            <w:r w:rsidRPr="00436771">
              <w:t xml:space="preserve"> may include:</w:t>
            </w:r>
          </w:p>
          <w:p w:rsidR="00000000" w:rsidP="00436771">
            <w:pPr>
              <w:pStyle w:val="BodyText"/>
              <w:rPr>
                <w:lang w:val="en-NZ"/>
              </w:rPr>
            </w:pPr>
          </w:p>
        </w:tc>
        <w:tc>
          <w:tcPr>
            <w:tcW w:w="5763" w:type="dxa"/>
            <w:tcBorders>
              <w:top w:val="nil"/>
              <w:left w:val="single" w:sz="4" w:space="0" w:color="auto"/>
              <w:bottom w:val="nil"/>
              <w:right w:val="nil"/>
            </w:tcBorders>
            <w:tcMar>
              <w:top w:w="0" w:type="dxa"/>
              <w:left w:w="62" w:type="dxa"/>
              <w:bottom w:w="0" w:type="dxa"/>
              <w:right w:w="62" w:type="dxa"/>
            </w:tcMar>
          </w:tcPr>
          <w:p w:rsidR="00000000" w:rsidRPr="00436771" w:rsidP="00436771">
            <w:pPr>
              <w:pStyle w:val="ListBullet"/>
            </w:pPr>
            <w:r w:rsidRPr="00436771">
              <w:t>eliminating the hazard</w:t>
            </w:r>
          </w:p>
          <w:p w:rsidR="00000000" w:rsidRPr="00436771" w:rsidP="00436771">
            <w:pPr>
              <w:pStyle w:val="ListBullet"/>
            </w:pPr>
            <w:r w:rsidRPr="00436771">
              <w:t>isolating the area/source</w:t>
            </w:r>
          </w:p>
          <w:p w:rsidR="00000000" w:rsidRPr="00436771" w:rsidP="00436771">
            <w:pPr>
              <w:pStyle w:val="ListBullet"/>
            </w:pPr>
            <w:r w:rsidRPr="00436771">
              <w:t>stabilising overhead hazards</w:t>
            </w:r>
          </w:p>
          <w:p w:rsidR="00000000" w:rsidRPr="00436771" w:rsidP="00436771">
            <w:pPr>
              <w:pStyle w:val="ListBullet"/>
            </w:pPr>
            <w:r w:rsidRPr="00436771">
              <w:t>using atmospheric monitoring equipment</w:t>
            </w:r>
          </w:p>
          <w:p w:rsidR="00000000" w:rsidP="00436771">
            <w:pPr>
              <w:pStyle w:val="ListBullet"/>
              <w:rPr>
                <w:lang w:val="en-NZ"/>
              </w:rPr>
            </w:pPr>
            <w:r w:rsidRPr="00436771">
              <w:t>using PPE and clothing</w:t>
            </w:r>
          </w:p>
        </w:tc>
      </w:tr>
      <w:tr w:rsidTr="00436771">
        <w:tblPrEx>
          <w:tblW w:w="0" w:type="auto"/>
          <w:tblLayout w:type="fixed"/>
          <w:tblCellMar>
            <w:left w:w="62" w:type="dxa"/>
            <w:right w:w="62" w:type="dxa"/>
          </w:tblCellMar>
          <w:tblLook w:val="0000"/>
        </w:tblPrEx>
        <w:tc>
          <w:tcPr>
            <w:tcW w:w="3026" w:type="dxa"/>
            <w:tcBorders>
              <w:top w:val="nil"/>
              <w:left w:val="nil"/>
              <w:bottom w:val="nil"/>
              <w:right w:val="nil"/>
            </w:tcBorders>
            <w:tcMar>
              <w:top w:w="0" w:type="dxa"/>
              <w:left w:w="62" w:type="dxa"/>
              <w:bottom w:w="0" w:type="dxa"/>
              <w:right w:w="62" w:type="dxa"/>
            </w:tcMar>
          </w:tcPr>
          <w:p w:rsidR="00000000" w:rsidP="00436771">
            <w:pPr>
              <w:pStyle w:val="BodyText"/>
              <w:rPr>
                <w:lang w:val="en-NZ"/>
              </w:rPr>
            </w:pPr>
            <w:r w:rsidRPr="00436771">
              <w:rPr>
                <w:rStyle w:val="BoldandItalics"/>
              </w:rPr>
              <w:t>Managing the scene to control access</w:t>
            </w:r>
            <w:r w:rsidRPr="00436771">
              <w:t xml:space="preserve"> may include:</w:t>
            </w:r>
          </w:p>
        </w:tc>
        <w:tc>
          <w:tcPr>
            <w:tcW w:w="5763" w:type="dxa"/>
            <w:tcBorders>
              <w:top w:val="nil"/>
              <w:left w:val="single" w:sz="4" w:space="0" w:color="auto"/>
              <w:bottom w:val="nil"/>
              <w:right w:val="nil"/>
            </w:tcBorders>
            <w:tcMar>
              <w:top w:w="0" w:type="dxa"/>
              <w:left w:w="62" w:type="dxa"/>
              <w:bottom w:w="0" w:type="dxa"/>
              <w:right w:w="62" w:type="dxa"/>
            </w:tcMar>
          </w:tcPr>
          <w:p w:rsidR="00000000" w:rsidRPr="00436771" w:rsidP="00436771">
            <w:pPr>
              <w:pStyle w:val="ListBullet"/>
            </w:pPr>
            <w:r w:rsidRPr="00436771">
              <w:t xml:space="preserve">implemented structural collapse marking system </w:t>
            </w:r>
          </w:p>
          <w:p w:rsidR="00000000" w:rsidP="00436771">
            <w:pPr>
              <w:pStyle w:val="ListBullet"/>
              <w:rPr>
                <w:lang w:val="en-NZ"/>
              </w:rPr>
            </w:pPr>
            <w:r w:rsidRPr="00436771">
              <w:t>sectorising site of structural collapse and defining boundaries</w:t>
            </w:r>
          </w:p>
        </w:tc>
      </w:tr>
      <w:tr w:rsidTr="00436771">
        <w:tblPrEx>
          <w:tblW w:w="0" w:type="auto"/>
          <w:tblLayout w:type="fixed"/>
          <w:tblCellMar>
            <w:left w:w="62" w:type="dxa"/>
            <w:right w:w="62" w:type="dxa"/>
          </w:tblCellMar>
          <w:tblLook w:val="0000"/>
        </w:tblPrEx>
        <w:tc>
          <w:tcPr>
            <w:tcW w:w="3026" w:type="dxa"/>
            <w:tcBorders>
              <w:top w:val="nil"/>
              <w:left w:val="nil"/>
              <w:bottom w:val="nil"/>
              <w:right w:val="nil"/>
            </w:tcBorders>
            <w:tcMar>
              <w:top w:w="0" w:type="dxa"/>
              <w:left w:w="62" w:type="dxa"/>
              <w:bottom w:w="0" w:type="dxa"/>
              <w:right w:w="62" w:type="dxa"/>
            </w:tcMar>
          </w:tcPr>
          <w:p w:rsidR="00000000" w:rsidP="00436771">
            <w:pPr>
              <w:pStyle w:val="BodyText"/>
              <w:rPr>
                <w:lang w:val="en-NZ"/>
              </w:rPr>
            </w:pPr>
            <w:r w:rsidRPr="00436771">
              <w:rPr>
                <w:rStyle w:val="BoldandItalics"/>
              </w:rPr>
              <w:t>Evidence of location of casua</w:t>
            </w:r>
            <w:r w:rsidRPr="00436771">
              <w:rPr>
                <w:rStyle w:val="BoldandItalics"/>
              </w:rPr>
              <w:t xml:space="preserve">lties </w:t>
            </w:r>
            <w:r w:rsidRPr="00436771">
              <w:t>may include use of these search techniques:</w:t>
            </w:r>
          </w:p>
        </w:tc>
        <w:tc>
          <w:tcPr>
            <w:tcW w:w="5763" w:type="dxa"/>
            <w:tcBorders>
              <w:top w:val="nil"/>
              <w:left w:val="single" w:sz="4" w:space="0" w:color="auto"/>
              <w:bottom w:val="nil"/>
              <w:right w:val="nil"/>
            </w:tcBorders>
            <w:tcMar>
              <w:top w:w="0" w:type="dxa"/>
              <w:left w:w="62" w:type="dxa"/>
              <w:bottom w:w="0" w:type="dxa"/>
              <w:right w:w="62" w:type="dxa"/>
            </w:tcMar>
          </w:tcPr>
          <w:p w:rsidR="00000000" w:rsidRPr="00436771" w:rsidP="00436771">
            <w:pPr>
              <w:pStyle w:val="ListBullet"/>
            </w:pPr>
            <w:r w:rsidRPr="00436771">
              <w:t>primary surface search and rescue:</w:t>
            </w:r>
          </w:p>
          <w:p w:rsidR="00000000" w:rsidRPr="00436771" w:rsidP="00436771">
            <w:pPr>
              <w:pStyle w:val="ListBullet2"/>
            </w:pPr>
            <w:r w:rsidRPr="00436771">
              <w:t xml:space="preserve">audible </w:t>
            </w:r>
          </w:p>
          <w:p w:rsidR="00000000" w:rsidRPr="00436771" w:rsidP="00436771">
            <w:pPr>
              <w:pStyle w:val="ListBullet2"/>
            </w:pPr>
            <w:r w:rsidRPr="00436771">
              <w:t>line and hail search</w:t>
            </w:r>
          </w:p>
          <w:p w:rsidR="00000000" w:rsidRPr="00436771" w:rsidP="00436771">
            <w:pPr>
              <w:pStyle w:val="ListBullet2"/>
            </w:pPr>
            <w:r w:rsidRPr="00436771">
              <w:t>physical search</w:t>
            </w:r>
          </w:p>
          <w:p w:rsidR="00000000" w:rsidP="00436771">
            <w:pPr>
              <w:pStyle w:val="ListBullet2"/>
              <w:rPr>
                <w:lang w:val="en-NZ"/>
              </w:rPr>
            </w:pPr>
            <w:r w:rsidRPr="00436771">
              <w:t>visual</w:t>
            </w:r>
          </w:p>
        </w:tc>
      </w:tr>
      <w:tr w:rsidTr="00436771">
        <w:tblPrEx>
          <w:tblW w:w="0" w:type="auto"/>
          <w:tblLayout w:type="fixed"/>
          <w:tblCellMar>
            <w:left w:w="62" w:type="dxa"/>
            <w:right w:w="62" w:type="dxa"/>
          </w:tblCellMar>
          <w:tblLook w:val="0000"/>
        </w:tblPrEx>
        <w:tc>
          <w:tcPr>
            <w:tcW w:w="3026" w:type="dxa"/>
            <w:tcBorders>
              <w:top w:val="nil"/>
              <w:left w:val="nil"/>
              <w:bottom w:val="nil"/>
              <w:right w:val="nil"/>
            </w:tcBorders>
            <w:tcMar>
              <w:top w:w="0" w:type="dxa"/>
              <w:left w:w="62" w:type="dxa"/>
              <w:bottom w:w="0" w:type="dxa"/>
              <w:right w:w="62" w:type="dxa"/>
            </w:tcMar>
          </w:tcPr>
          <w:p w:rsidR="00000000" w:rsidRPr="00436771" w:rsidP="00436771">
            <w:pPr>
              <w:pStyle w:val="BodyText"/>
            </w:pPr>
            <w:r w:rsidRPr="00436771">
              <w:rPr>
                <w:rStyle w:val="BoldandItalics"/>
              </w:rPr>
              <w:t>Stabilisation techniques to make safe the incident scene</w:t>
            </w:r>
            <w:r w:rsidRPr="00436771">
              <w:t xml:space="preserve"> may include</w:t>
            </w:r>
          </w:p>
          <w:p w:rsidR="00000000" w:rsidP="00436771">
            <w:pPr>
              <w:pStyle w:val="BodyText"/>
              <w:rPr>
                <w:lang w:val="en-NZ"/>
              </w:rPr>
            </w:pPr>
          </w:p>
        </w:tc>
        <w:tc>
          <w:tcPr>
            <w:tcW w:w="5763" w:type="dxa"/>
            <w:tcBorders>
              <w:top w:val="nil"/>
              <w:left w:val="single" w:sz="4" w:space="0" w:color="auto"/>
              <w:bottom w:val="nil"/>
              <w:right w:val="nil"/>
            </w:tcBorders>
            <w:tcMar>
              <w:top w:w="0" w:type="dxa"/>
              <w:left w:w="62" w:type="dxa"/>
              <w:bottom w:w="0" w:type="dxa"/>
              <w:right w:w="62" w:type="dxa"/>
            </w:tcMar>
          </w:tcPr>
          <w:p w:rsidR="00000000" w:rsidRPr="00436771" w:rsidP="00436771">
            <w:pPr>
              <w:pStyle w:val="ListBullet"/>
            </w:pPr>
            <w:r w:rsidRPr="00436771">
              <w:t>controlling entry and entry permits if appropriate</w:t>
            </w:r>
          </w:p>
          <w:p w:rsidR="00000000" w:rsidRPr="00436771" w:rsidP="00436771">
            <w:pPr>
              <w:pStyle w:val="ListBullet"/>
            </w:pPr>
            <w:r w:rsidRPr="00436771">
              <w:t xml:space="preserve">cribbing </w:t>
            </w:r>
          </w:p>
          <w:p w:rsidR="00000000" w:rsidRPr="00436771" w:rsidP="00436771">
            <w:pPr>
              <w:pStyle w:val="ListBullet"/>
            </w:pPr>
            <w:r w:rsidRPr="00436771">
              <w:t>removing debris</w:t>
            </w:r>
          </w:p>
          <w:p w:rsidR="00000000" w:rsidRPr="00436771" w:rsidP="00436771">
            <w:pPr>
              <w:pStyle w:val="ListBullet"/>
            </w:pPr>
            <w:r w:rsidRPr="00436771">
              <w:t>tie backs</w:t>
            </w:r>
          </w:p>
          <w:p w:rsidR="00000000" w:rsidP="00436771">
            <w:pPr>
              <w:pStyle w:val="ListBullet"/>
              <w:rPr>
                <w:lang w:val="en-NZ"/>
              </w:rPr>
            </w:pPr>
            <w:r w:rsidRPr="00436771">
              <w:t>using shoring and props</w:t>
            </w:r>
          </w:p>
        </w:tc>
      </w:tr>
      <w:tr w:rsidTr="00436771">
        <w:tblPrEx>
          <w:tblW w:w="0" w:type="auto"/>
          <w:tblLayout w:type="fixed"/>
          <w:tblCellMar>
            <w:left w:w="62" w:type="dxa"/>
            <w:right w:w="62" w:type="dxa"/>
          </w:tblCellMar>
          <w:tblLook w:val="0000"/>
        </w:tblPrEx>
        <w:tc>
          <w:tcPr>
            <w:tcW w:w="3026" w:type="dxa"/>
            <w:tcBorders>
              <w:top w:val="nil"/>
              <w:left w:val="nil"/>
              <w:bottom w:val="nil"/>
              <w:right w:val="nil"/>
            </w:tcBorders>
            <w:tcMar>
              <w:top w:w="0" w:type="dxa"/>
              <w:left w:w="62" w:type="dxa"/>
              <w:bottom w:w="0" w:type="dxa"/>
              <w:right w:w="62" w:type="dxa"/>
            </w:tcMar>
          </w:tcPr>
          <w:p w:rsidR="00000000" w:rsidRPr="00436771" w:rsidP="00436771">
            <w:pPr>
              <w:pStyle w:val="BodyText"/>
            </w:pPr>
            <w:r w:rsidRPr="00436771">
              <w:rPr>
                <w:rStyle w:val="BoldandItalics"/>
              </w:rPr>
              <w:t>Equipment used to remove the entrapped casualty or victim</w:t>
            </w:r>
            <w:r w:rsidRPr="00436771">
              <w:t xml:space="preserve"> may include</w:t>
            </w:r>
          </w:p>
          <w:p w:rsidR="00000000" w:rsidP="00436771">
            <w:pPr>
              <w:pStyle w:val="BodyText"/>
              <w:rPr>
                <w:lang w:val="en-NZ"/>
              </w:rPr>
            </w:pPr>
          </w:p>
        </w:tc>
        <w:tc>
          <w:tcPr>
            <w:tcW w:w="5763" w:type="dxa"/>
            <w:tcBorders>
              <w:top w:val="nil"/>
              <w:left w:val="single" w:sz="4" w:space="0" w:color="auto"/>
              <w:bottom w:val="nil"/>
              <w:right w:val="nil"/>
            </w:tcBorders>
            <w:tcMar>
              <w:top w:w="0" w:type="dxa"/>
              <w:left w:w="62" w:type="dxa"/>
              <w:bottom w:w="0" w:type="dxa"/>
              <w:right w:w="62" w:type="dxa"/>
            </w:tcMar>
          </w:tcPr>
          <w:p w:rsidR="00000000" w:rsidRPr="00436771" w:rsidP="00436771">
            <w:pPr>
              <w:pStyle w:val="ListBullet"/>
            </w:pPr>
            <w:r w:rsidRPr="00436771">
              <w:t>HAZMAT detection and isolation</w:t>
            </w:r>
          </w:p>
          <w:p w:rsidR="00000000" w:rsidRPr="00436771" w:rsidP="00436771">
            <w:pPr>
              <w:pStyle w:val="ListBullet"/>
            </w:pPr>
            <w:r w:rsidRPr="00436771">
              <w:t>cutting lifting and moving of:</w:t>
            </w:r>
          </w:p>
          <w:p w:rsidR="00000000" w:rsidRPr="00436771" w:rsidP="00436771">
            <w:pPr>
              <w:pStyle w:val="ListBullet2"/>
            </w:pPr>
            <w:r w:rsidRPr="00436771">
              <w:t>general b</w:t>
            </w:r>
            <w:r w:rsidRPr="00436771">
              <w:t>uilding material</w:t>
            </w:r>
          </w:p>
          <w:p w:rsidR="00000000" w:rsidRPr="00436771" w:rsidP="00436771">
            <w:pPr>
              <w:pStyle w:val="ListBullet2"/>
            </w:pPr>
            <w:r w:rsidRPr="00436771">
              <w:t>other entrapment components</w:t>
            </w:r>
          </w:p>
          <w:p w:rsidR="00000000" w:rsidRPr="00436771" w:rsidP="00436771">
            <w:pPr>
              <w:pStyle w:val="ListBullet"/>
            </w:pPr>
            <w:r w:rsidRPr="00436771">
              <w:t>shoring stabilise and support structural components with use of:</w:t>
            </w:r>
          </w:p>
          <w:p w:rsidR="00000000" w:rsidRPr="00436771" w:rsidP="00436771">
            <w:pPr>
              <w:pStyle w:val="ListBullet2"/>
            </w:pPr>
            <w:r w:rsidRPr="00436771">
              <w:t>cribbing and wedges</w:t>
            </w:r>
          </w:p>
          <w:p w:rsidR="00000000" w:rsidP="00436771">
            <w:pPr>
              <w:pStyle w:val="ListBullet2"/>
              <w:rPr>
                <w:lang w:val="en-NZ"/>
              </w:rPr>
            </w:pPr>
            <w:r w:rsidRPr="00436771">
              <w:t>vertical, horizontal and window and/or door shores</w:t>
            </w:r>
          </w:p>
        </w:tc>
      </w:tr>
      <w:tr w:rsidTr="00436771">
        <w:tblPrEx>
          <w:tblW w:w="0" w:type="auto"/>
          <w:tblLayout w:type="fixed"/>
          <w:tblCellMar>
            <w:left w:w="62" w:type="dxa"/>
            <w:right w:w="62" w:type="dxa"/>
          </w:tblCellMar>
          <w:tblLook w:val="0000"/>
        </w:tblPrEx>
        <w:tc>
          <w:tcPr>
            <w:tcW w:w="3026" w:type="dxa"/>
            <w:tcBorders>
              <w:top w:val="nil"/>
              <w:left w:val="nil"/>
              <w:bottom w:val="nil"/>
              <w:right w:val="nil"/>
            </w:tcBorders>
            <w:tcMar>
              <w:top w:w="0" w:type="dxa"/>
              <w:left w:w="62" w:type="dxa"/>
              <w:bottom w:w="0" w:type="dxa"/>
              <w:right w:w="62" w:type="dxa"/>
            </w:tcMar>
          </w:tcPr>
          <w:p w:rsidR="00000000" w:rsidP="00436771">
            <w:pPr>
              <w:pStyle w:val="BodyText"/>
              <w:rPr>
                <w:lang w:val="en-NZ"/>
              </w:rPr>
            </w:pPr>
            <w:r w:rsidRPr="00436771">
              <w:rPr>
                <w:rStyle w:val="BoldandItalics"/>
              </w:rPr>
              <w:t>Operational documentation</w:t>
            </w:r>
            <w:r w:rsidRPr="00436771">
              <w:t xml:space="preserve"> may include:</w:t>
            </w:r>
          </w:p>
        </w:tc>
        <w:tc>
          <w:tcPr>
            <w:tcW w:w="5763" w:type="dxa"/>
            <w:tcBorders>
              <w:top w:val="nil"/>
              <w:left w:val="single" w:sz="4" w:space="0" w:color="auto"/>
              <w:bottom w:val="nil"/>
              <w:right w:val="nil"/>
            </w:tcBorders>
            <w:tcMar>
              <w:top w:w="0" w:type="dxa"/>
              <w:left w:w="62" w:type="dxa"/>
              <w:bottom w:w="0" w:type="dxa"/>
              <w:right w:w="62" w:type="dxa"/>
            </w:tcMar>
          </w:tcPr>
          <w:p w:rsidR="00000000" w:rsidRPr="00436771" w:rsidP="00436771">
            <w:pPr>
              <w:pStyle w:val="ListBullet"/>
            </w:pPr>
            <w:r w:rsidRPr="00436771">
              <w:t>AIRS/coroner report</w:t>
            </w:r>
          </w:p>
          <w:p w:rsidR="00000000" w:rsidRPr="00436771" w:rsidP="00436771">
            <w:pPr>
              <w:pStyle w:val="ListBullet"/>
            </w:pPr>
            <w:r w:rsidRPr="00436771">
              <w:t>communication logs</w:t>
            </w:r>
          </w:p>
          <w:p w:rsidR="00000000" w:rsidRPr="00436771" w:rsidP="00436771">
            <w:pPr>
              <w:pStyle w:val="ListBullet"/>
            </w:pPr>
            <w:r w:rsidRPr="00436771">
              <w:t>equipment running and repair logs</w:t>
            </w:r>
          </w:p>
          <w:p w:rsidR="00000000" w:rsidRPr="00436771" w:rsidP="00436771">
            <w:pPr>
              <w:pStyle w:val="ListBullet"/>
            </w:pPr>
            <w:r w:rsidRPr="00436771">
              <w:t xml:space="preserve">incident reports </w:t>
            </w:r>
          </w:p>
          <w:p w:rsidR="00000000" w:rsidRPr="00436771" w:rsidP="00436771">
            <w:pPr>
              <w:pStyle w:val="ListBullet"/>
            </w:pPr>
            <w:r w:rsidRPr="00436771">
              <w:t>injury register</w:t>
            </w:r>
          </w:p>
          <w:p w:rsidR="00000000" w:rsidRPr="00436771" w:rsidP="00436771">
            <w:pPr>
              <w:pStyle w:val="ListBullet"/>
            </w:pPr>
            <w:r w:rsidRPr="00436771">
              <w:t xml:space="preserve">near miss/accident forms </w:t>
            </w:r>
          </w:p>
          <w:p w:rsidR="00000000" w:rsidRPr="00436771" w:rsidP="00436771">
            <w:pPr>
              <w:pStyle w:val="ListBullet"/>
            </w:pPr>
            <w:r w:rsidRPr="00436771">
              <w:t>notes or sketches and other relevant information required for potential coronal or other legal proceedings</w:t>
            </w:r>
          </w:p>
          <w:p w:rsidR="00000000" w:rsidRPr="00436771" w:rsidP="00436771">
            <w:pPr>
              <w:pStyle w:val="ListBullet"/>
            </w:pPr>
            <w:r w:rsidRPr="00436771">
              <w:t>operational debrief</w:t>
            </w:r>
          </w:p>
          <w:p w:rsidR="00000000" w:rsidP="00436771">
            <w:pPr>
              <w:pStyle w:val="ListBullet"/>
              <w:rPr>
                <w:lang w:val="en-NZ"/>
              </w:rPr>
            </w:pPr>
            <w:r w:rsidRPr="00436771">
              <w:t>site sectorisati</w:t>
            </w:r>
            <w:r w:rsidRPr="00436771">
              <w:t>on plan</w:t>
            </w:r>
          </w:p>
        </w:tc>
      </w:tr>
      <w:tr w:rsidTr="00436771">
        <w:tblPrEx>
          <w:tblW w:w="0" w:type="auto"/>
          <w:tblLayout w:type="fixed"/>
          <w:tblCellMar>
            <w:left w:w="62" w:type="dxa"/>
            <w:right w:w="62" w:type="dxa"/>
          </w:tblCellMar>
          <w:tblLook w:val="0000"/>
        </w:tblPrEx>
        <w:tc>
          <w:tcPr>
            <w:tcW w:w="3026" w:type="dxa"/>
            <w:tcBorders>
              <w:top w:val="nil"/>
              <w:left w:val="nil"/>
              <w:bottom w:val="nil"/>
              <w:right w:val="nil"/>
            </w:tcBorders>
            <w:tcMar>
              <w:top w:w="0" w:type="dxa"/>
              <w:left w:w="62" w:type="dxa"/>
              <w:bottom w:w="0" w:type="dxa"/>
              <w:right w:w="62" w:type="dxa"/>
            </w:tcMar>
          </w:tcPr>
          <w:p w:rsidR="00000000" w:rsidP="00436771">
            <w:pPr>
              <w:pStyle w:val="BodyText"/>
              <w:rPr>
                <w:lang w:val="en-NZ"/>
              </w:rPr>
            </w:pPr>
            <w:r w:rsidRPr="00436771">
              <w:rPr>
                <w:rStyle w:val="BoldandItalics"/>
              </w:rPr>
              <w:t>Exposure records</w:t>
            </w:r>
            <w:r w:rsidRPr="00436771">
              <w:t xml:space="preserve"> may include: </w:t>
            </w:r>
          </w:p>
        </w:tc>
        <w:tc>
          <w:tcPr>
            <w:tcW w:w="5763" w:type="dxa"/>
            <w:tcBorders>
              <w:top w:val="nil"/>
              <w:left w:val="single" w:sz="4" w:space="0" w:color="auto"/>
              <w:bottom w:val="nil"/>
              <w:right w:val="nil"/>
            </w:tcBorders>
            <w:tcMar>
              <w:top w:w="0" w:type="dxa"/>
              <w:left w:w="62" w:type="dxa"/>
              <w:bottom w:w="0" w:type="dxa"/>
              <w:right w:w="62" w:type="dxa"/>
            </w:tcMar>
          </w:tcPr>
          <w:p w:rsidR="00000000" w:rsidRPr="00436771" w:rsidP="00436771">
            <w:pPr>
              <w:pStyle w:val="ListBullet"/>
            </w:pPr>
            <w:r w:rsidRPr="00436771">
              <w:t xml:space="preserve">reporting form that documents any exposure that may result in a short or long term associated injury such as: </w:t>
            </w:r>
          </w:p>
          <w:p w:rsidR="00000000" w:rsidRPr="00436771" w:rsidP="00436771">
            <w:pPr>
              <w:pStyle w:val="ListBullet2"/>
            </w:pPr>
            <w:r w:rsidRPr="00436771">
              <w:t>hazardous substances, such as dust, vapours, fumes, radiation and chemical substances</w:t>
            </w:r>
          </w:p>
          <w:p w:rsidR="00000000" w:rsidRPr="00436771" w:rsidP="00436771">
            <w:pPr>
              <w:pStyle w:val="ListBullet2"/>
            </w:pPr>
            <w:r w:rsidRPr="00436771">
              <w:t>heavy repetitive work over long periods of time</w:t>
            </w:r>
          </w:p>
          <w:p w:rsidR="00000000" w:rsidRPr="00436771" w:rsidP="00436771">
            <w:pPr>
              <w:pStyle w:val="ListBullet2"/>
            </w:pPr>
            <w:r w:rsidRPr="00436771">
              <w:t>lifting heavy loads</w:t>
            </w:r>
          </w:p>
          <w:p w:rsidR="00000000" w:rsidRPr="00436771" w:rsidP="00436771">
            <w:pPr>
              <w:pStyle w:val="ListBullet2"/>
            </w:pPr>
            <w:r w:rsidRPr="00436771">
              <w:t>noise</w:t>
            </w:r>
          </w:p>
          <w:p w:rsidR="00000000" w:rsidRPr="00436771" w:rsidP="00436771">
            <w:pPr>
              <w:pStyle w:val="ListBullet2"/>
            </w:pPr>
            <w:r w:rsidRPr="00436771">
              <w:t>psycho-social hazards (e.g. critical incident stress)</w:t>
            </w:r>
          </w:p>
        </w:tc>
      </w:tr>
    </w:tbl>
    <w:p w:rsidR="00AA75E6" w:rsidP="00436771">
      <w:pPr>
        <w:pStyle w:val="TableBodyText"/>
      </w:pPr>
    </w:p>
    <w:p w:rsidR="00AA75E6" w:rsidP="00436771">
      <w:pPr>
        <w:pStyle w:val="TableBodyText"/>
      </w:pPr>
    </w:p>
    <w:p w:rsidR="00000000" w:rsidRPr="00436771" w:rsidP="00436771">
      <w:pPr>
        <w:pStyle w:val="Heading1"/>
      </w:pPr>
      <w:bookmarkStart w:id="12" w:name="O_479694"/>
      <w:bookmarkEnd w:id="12"/>
      <w:r w:rsidRPr="00436771">
        <w:t>Unit Sector(s)</w:t>
      </w:r>
    </w:p>
    <w:p w:rsidR="00000000" w:rsidRPr="00436771" w:rsidP="00436771">
      <w:pPr>
        <w:pStyle w:val="BodyText"/>
      </w:pPr>
      <w:r w:rsidRPr="00436771">
        <w:t>Not applicable.</w:t>
      </w:r>
    </w:p>
    <w:p w:rsidR="00000000" w:rsidRPr="00436771" w:rsidP="00436771"/>
    <w:sectPr w:rsidSect="004367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7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75E6" w:rsidP="00AA75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7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E6" w:rsidP="004367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A75E6" w:rsidP="004367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A75E6" w:rsidP="004367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7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771" w:rsidRPr="00AA75E6" w:rsidP="00AA75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7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E6" w:rsidRPr="002D2AF8" w:rsidP="00436771">
    <w:pPr>
      <w:pStyle w:val="Header"/>
      <w:framePr w:wrap="around"/>
    </w:pPr>
    <w:r>
      <w:fldChar w:fldCharType="begin"/>
    </w:r>
    <w:r>
      <w:instrText xml:space="preserve"> TITLE   \* MERGEFORMAT </w:instrText>
    </w:r>
    <w:r>
      <w:fldChar w:fldCharType="separate"/>
    </w:r>
    <w:r>
      <w:t>PUASAR028A Undertake rescue from a partial structural collapse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AA75E6" w:rsidP="004367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CE5A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C611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BC56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7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771"/>
    <w:pPr>
      <w:spacing w:before="360" w:after="60"/>
      <w:outlineLvl w:val="0"/>
    </w:pPr>
    <w:rPr>
      <w:sz w:val="32"/>
    </w:rPr>
  </w:style>
  <w:style w:type="paragraph" w:styleId="Heading2">
    <w:name w:val="heading 2"/>
    <w:basedOn w:val="HeadingBase"/>
    <w:next w:val="BodyText"/>
    <w:link w:val="Heading2Char"/>
    <w:qFormat/>
    <w:rsid w:val="00436771"/>
    <w:pPr>
      <w:keepLines/>
      <w:spacing w:before="240" w:after="120"/>
      <w:outlineLvl w:val="1"/>
    </w:pPr>
    <w:rPr>
      <w:sz w:val="28"/>
      <w:szCs w:val="40"/>
    </w:rPr>
  </w:style>
  <w:style w:type="paragraph" w:styleId="Heading3">
    <w:name w:val="heading 3"/>
    <w:basedOn w:val="HeadingBase"/>
    <w:next w:val="BodyText"/>
    <w:link w:val="Heading3Char"/>
    <w:qFormat/>
    <w:rsid w:val="00436771"/>
    <w:pPr>
      <w:spacing w:before="180" w:after="120"/>
      <w:outlineLvl w:val="2"/>
    </w:pPr>
    <w:rPr>
      <w:spacing w:val="-10"/>
      <w:kern w:val="32"/>
    </w:rPr>
  </w:style>
  <w:style w:type="paragraph" w:styleId="Heading4">
    <w:name w:val="heading 4"/>
    <w:basedOn w:val="HeadingBase"/>
    <w:next w:val="BodyText"/>
    <w:link w:val="Heading4Char"/>
    <w:qFormat/>
    <w:rsid w:val="00436771"/>
    <w:pPr>
      <w:spacing w:before="160" w:after="120"/>
      <w:outlineLvl w:val="3"/>
    </w:pPr>
    <w:rPr>
      <w:sz w:val="22"/>
    </w:rPr>
  </w:style>
  <w:style w:type="paragraph" w:styleId="Heading5">
    <w:name w:val="heading 5"/>
    <w:basedOn w:val="HeadingBase"/>
    <w:next w:val="Normal"/>
    <w:link w:val="Heading5Char"/>
    <w:qFormat/>
    <w:rsid w:val="00436771"/>
    <w:pPr>
      <w:spacing w:before="80"/>
      <w:outlineLvl w:val="4"/>
    </w:pPr>
    <w:rPr>
      <w:color w:val="918585"/>
      <w:sz w:val="20"/>
    </w:rPr>
  </w:style>
  <w:style w:type="paragraph" w:styleId="Heading6">
    <w:name w:val="heading 6"/>
    <w:basedOn w:val="HeadingBase"/>
    <w:next w:val="Normal"/>
    <w:link w:val="Heading6Char"/>
    <w:qFormat/>
    <w:rsid w:val="00436771"/>
    <w:pPr>
      <w:spacing w:before="60"/>
      <w:outlineLvl w:val="5"/>
    </w:pPr>
    <w:rPr>
      <w:color w:val="918585"/>
      <w:sz w:val="20"/>
    </w:rPr>
  </w:style>
  <w:style w:type="paragraph" w:styleId="Heading7">
    <w:name w:val="heading 7"/>
    <w:basedOn w:val="Normal"/>
    <w:next w:val="Normal"/>
    <w:link w:val="Heading7Char"/>
    <w:qFormat/>
    <w:rsid w:val="00436771"/>
    <w:pPr>
      <w:ind w:left="720"/>
      <w:outlineLvl w:val="6"/>
    </w:pPr>
    <w:rPr>
      <w:i/>
    </w:rPr>
  </w:style>
  <w:style w:type="paragraph" w:styleId="Heading8">
    <w:name w:val="heading 8"/>
    <w:basedOn w:val="Normal"/>
    <w:next w:val="Normal"/>
    <w:link w:val="Heading8Char"/>
    <w:qFormat/>
    <w:rsid w:val="00436771"/>
    <w:pPr>
      <w:ind w:left="720"/>
      <w:outlineLvl w:val="7"/>
    </w:pPr>
    <w:rPr>
      <w:i/>
    </w:rPr>
  </w:style>
  <w:style w:type="paragraph" w:styleId="Heading9">
    <w:name w:val="heading 9"/>
    <w:basedOn w:val="Normal"/>
    <w:next w:val="Normal"/>
    <w:link w:val="Heading9Char"/>
    <w:qFormat/>
    <w:rsid w:val="00436771"/>
    <w:pPr>
      <w:ind w:left="720"/>
      <w:outlineLvl w:val="8"/>
    </w:pPr>
    <w:rPr>
      <w:i/>
    </w:rPr>
  </w:style>
  <w:style w:type="character" w:default="1" w:styleId="DefaultParagraphFont">
    <w:name w:val="Default Paragraph Font"/>
    <w:uiPriority w:val="1"/>
    <w:unhideWhenUsed/>
    <w:rsid w:val="004367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771"/>
  </w:style>
  <w:style w:type="character" w:customStyle="1" w:styleId="Heading1Char">
    <w:name w:val="Heading 1 Char"/>
    <w:basedOn w:val="DefaultParagraphFont"/>
    <w:link w:val="Heading1"/>
    <w:rsid w:val="00436771"/>
    <w:rPr>
      <w:rFonts w:ascii="Times New Roman" w:eastAsia="Times New Roman" w:hAnsi="Times New Roman" w:cs="Times New Roman"/>
      <w:b/>
      <w:sz w:val="32"/>
      <w:szCs w:val="20"/>
      <w:lang w:eastAsia="en-US"/>
    </w:rPr>
  </w:style>
  <w:style w:type="paragraph" w:styleId="BodyText">
    <w:name w:val="Body Text"/>
    <w:basedOn w:val="Normal"/>
    <w:link w:val="BodyTextChar"/>
    <w:rsid w:val="004367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6771"/>
    <w:rPr>
      <w:rFonts w:ascii="Times New Roman" w:eastAsia="Times New Roman" w:hAnsi="Times New Roman" w:cs="Times New Roman"/>
      <w:sz w:val="24"/>
      <w:lang w:eastAsia="en-US"/>
    </w:rPr>
  </w:style>
  <w:style w:type="paragraph" w:styleId="Footer">
    <w:name w:val="footer"/>
    <w:basedOn w:val="Normal"/>
    <w:link w:val="FooterChar"/>
    <w:rsid w:val="004367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771"/>
    <w:rPr>
      <w:rFonts w:ascii="Times New Roman" w:eastAsia="Times New Roman" w:hAnsi="Times New Roman" w:cs="Times New Roman"/>
      <w:sz w:val="16"/>
      <w:lang w:eastAsia="en-US"/>
    </w:rPr>
  </w:style>
  <w:style w:type="paragraph" w:styleId="List">
    <w:name w:val="List"/>
    <w:basedOn w:val="BodyText"/>
    <w:next w:val="BodyText"/>
    <w:rsid w:val="00436771"/>
    <w:pPr>
      <w:tabs>
        <w:tab w:val="left" w:pos="340"/>
      </w:tabs>
      <w:spacing w:before="60" w:after="60"/>
      <w:ind w:left="340" w:hanging="340"/>
    </w:pPr>
  </w:style>
  <w:style w:type="paragraph" w:styleId="ListBullet">
    <w:name w:val="List Bullet"/>
    <w:basedOn w:val="List"/>
    <w:rsid w:val="00436771"/>
    <w:pPr>
      <w:numPr>
        <w:numId w:val="13"/>
      </w:numPr>
      <w:tabs>
        <w:tab w:val="clear" w:pos="340"/>
      </w:tabs>
      <w:spacing w:before="40" w:after="40"/>
    </w:pPr>
  </w:style>
  <w:style w:type="character" w:customStyle="1" w:styleId="SpecialBold">
    <w:name w:val="Special Bold"/>
    <w:basedOn w:val="DefaultParagraphFont"/>
    <w:rsid w:val="00436771"/>
    <w:rPr>
      <w:b/>
      <w:spacing w:val="0"/>
    </w:rPr>
  </w:style>
  <w:style w:type="paragraph" w:styleId="ListBullet2">
    <w:name w:val="List Bullet 2"/>
    <w:basedOn w:val="List2"/>
    <w:rsid w:val="00436771"/>
    <w:pPr>
      <w:numPr>
        <w:numId w:val="14"/>
      </w:numPr>
      <w:tabs>
        <w:tab w:val="clear" w:pos="680"/>
      </w:tabs>
    </w:pPr>
  </w:style>
  <w:style w:type="paragraph" w:customStyle="1" w:styleId="SuperHeading">
    <w:name w:val="SuperHeading"/>
    <w:basedOn w:val="Normal"/>
    <w:rsid w:val="00436771"/>
    <w:pPr>
      <w:spacing w:before="240" w:after="120"/>
      <w:outlineLvl w:val="0"/>
    </w:pPr>
    <w:rPr>
      <w:rFonts w:ascii="Times New Roman" w:hAnsi="Times New Roman"/>
      <w:b/>
      <w:sz w:val="28"/>
    </w:rPr>
  </w:style>
  <w:style w:type="paragraph" w:customStyle="1" w:styleId="AllowPageBreak">
    <w:name w:val="AllowPageBreak"/>
    <w:rsid w:val="004367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436771"/>
    <w:pPr>
      <w:spacing w:before="60" w:after="60"/>
    </w:pPr>
  </w:style>
  <w:style w:type="character" w:customStyle="1" w:styleId="BoldandItalics">
    <w:name w:val="Bold and Italics"/>
    <w:qFormat/>
    <w:rsid w:val="00436771"/>
    <w:rPr>
      <w:b/>
      <w:i/>
      <w:u w:val="none"/>
    </w:rPr>
  </w:style>
  <w:style w:type="character" w:customStyle="1" w:styleId="Heading2Char">
    <w:name w:val="Heading 2 Char"/>
    <w:basedOn w:val="DefaultParagraphFont"/>
    <w:link w:val="Heading2"/>
    <w:rsid w:val="004367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7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7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7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7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7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7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771"/>
    <w:rPr>
      <w:rFonts w:ascii="Courier New" w:eastAsia="Times New Roman" w:hAnsi="Courier New" w:cs="Times New Roman"/>
      <w:i/>
      <w:szCs w:val="20"/>
      <w:lang w:eastAsia="en-US"/>
    </w:rPr>
  </w:style>
  <w:style w:type="paragraph" w:customStyle="1" w:styleId="HeadingBase">
    <w:name w:val="Heading Base"/>
    <w:rsid w:val="004367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771"/>
    <w:pPr>
      <w:tabs>
        <w:tab w:val="right" w:leader="dot" w:pos="9072"/>
      </w:tabs>
      <w:ind w:left="567"/>
    </w:pPr>
    <w:rPr>
      <w:szCs w:val="22"/>
    </w:rPr>
  </w:style>
  <w:style w:type="paragraph" w:customStyle="1" w:styleId="TOCBase">
    <w:name w:val="TOC Base"/>
    <w:rsid w:val="004367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771"/>
    <w:pPr>
      <w:tabs>
        <w:tab w:val="right" w:leader="dot" w:pos="9072"/>
      </w:tabs>
      <w:spacing w:before="40" w:after="40"/>
      <w:ind w:left="284"/>
    </w:pPr>
    <w:rPr>
      <w:rFonts w:ascii="Times New Roman" w:hAnsi="Times New Roman"/>
    </w:rPr>
  </w:style>
  <w:style w:type="paragraph" w:styleId="TOC1">
    <w:name w:val="toc 1"/>
    <w:basedOn w:val="TOCBase"/>
    <w:next w:val="Normal"/>
    <w:rsid w:val="004367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6771"/>
    <w:pPr>
      <w:spacing w:before="5040"/>
      <w:jc w:val="center"/>
    </w:pPr>
    <w:rPr>
      <w:sz w:val="48"/>
      <w:szCs w:val="72"/>
      <w:lang w:val="en-US"/>
    </w:rPr>
  </w:style>
  <w:style w:type="character" w:customStyle="1" w:styleId="TitleChar">
    <w:name w:val="Title Char"/>
    <w:basedOn w:val="DefaultParagraphFont"/>
    <w:link w:val="Title"/>
    <w:rsid w:val="004367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771"/>
    <w:pPr>
      <w:tabs>
        <w:tab w:val="left" w:pos="3600"/>
        <w:tab w:val="left" w:pos="3958"/>
      </w:tabs>
    </w:pPr>
  </w:style>
  <w:style w:type="paragraph" w:customStyle="1" w:styleId="Note">
    <w:name w:val="Note"/>
    <w:basedOn w:val="BodyText"/>
    <w:rsid w:val="004367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771"/>
    <w:pPr>
      <w:framePr w:wrap="auto" w:hAnchor="text" w:y="6049"/>
    </w:pPr>
    <w:rPr>
      <w:color w:val="000000"/>
      <w:sz w:val="40"/>
    </w:rPr>
  </w:style>
  <w:style w:type="paragraph" w:customStyle="1" w:styleId="TOCTitle">
    <w:name w:val="TOCTitle"/>
    <w:basedOn w:val="Heading1"/>
    <w:rsid w:val="00436771"/>
    <w:pPr>
      <w:spacing w:after="240"/>
      <w:jc w:val="center"/>
      <w:outlineLvl w:val="9"/>
    </w:pPr>
    <w:rPr>
      <w:caps/>
    </w:rPr>
  </w:style>
  <w:style w:type="paragraph" w:customStyle="1" w:styleId="Version">
    <w:name w:val="Version"/>
    <w:rsid w:val="004367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6771"/>
    <w:pPr>
      <w:keepNext w:val="0"/>
      <w:tabs>
        <w:tab w:val="right" w:pos="4176"/>
      </w:tabs>
      <w:ind w:left="198" w:hanging="198"/>
    </w:pPr>
    <w:rPr>
      <w:rFonts w:ascii="Garamond" w:hAnsi="Garamond"/>
    </w:rPr>
  </w:style>
  <w:style w:type="paragraph" w:styleId="IndexHeading">
    <w:name w:val="index heading"/>
    <w:basedOn w:val="Normal"/>
    <w:next w:val="Index1"/>
    <w:semiHidden/>
    <w:rsid w:val="00436771"/>
    <w:pPr>
      <w:spacing w:before="120" w:after="120"/>
    </w:pPr>
    <w:rPr>
      <w:rFonts w:ascii="Arial" w:hAnsi="Arial"/>
      <w:b/>
      <w:color w:val="918585"/>
      <w:sz w:val="24"/>
    </w:rPr>
  </w:style>
  <w:style w:type="paragraph" w:styleId="Header">
    <w:name w:val="header"/>
    <w:basedOn w:val="Normal"/>
    <w:link w:val="HeaderChar"/>
    <w:rsid w:val="004367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771"/>
    <w:rPr>
      <w:rFonts w:ascii="Times New Roman" w:eastAsia="Times New Roman" w:hAnsi="Times New Roman" w:cs="Times New Roman"/>
      <w:sz w:val="16"/>
      <w:szCs w:val="20"/>
      <w:lang w:val="en-GB" w:eastAsia="en-US"/>
    </w:rPr>
  </w:style>
  <w:style w:type="paragraph" w:customStyle="1" w:styleId="Chapter">
    <w:name w:val="Chapter"/>
    <w:basedOn w:val="Normal"/>
    <w:rsid w:val="00436771"/>
    <w:pPr>
      <w:spacing w:before="240"/>
    </w:pPr>
    <w:rPr>
      <w:rFonts w:ascii="Times New Roman" w:hAnsi="Times New Roman"/>
      <w:smallCaps/>
      <w:spacing w:val="80"/>
      <w:sz w:val="28"/>
    </w:rPr>
  </w:style>
  <w:style w:type="paragraph" w:customStyle="1" w:styleId="InChapter">
    <w:name w:val="InChapter"/>
    <w:basedOn w:val="Heading3"/>
    <w:rsid w:val="00436771"/>
    <w:pPr>
      <w:spacing w:after="240"/>
      <w:outlineLvl w:val="9"/>
    </w:pPr>
    <w:rPr>
      <w:noProof/>
    </w:rPr>
  </w:style>
  <w:style w:type="paragraph" w:styleId="Index2">
    <w:name w:val="index 2"/>
    <w:basedOn w:val="Normal"/>
    <w:next w:val="Normal"/>
    <w:semiHidden/>
    <w:rsid w:val="00436771"/>
    <w:pPr>
      <w:tabs>
        <w:tab w:val="right" w:pos="4176"/>
      </w:tabs>
      <w:ind w:left="568" w:hanging="284"/>
    </w:pPr>
    <w:rPr>
      <w:rFonts w:ascii="Garamond" w:hAnsi="Garamond"/>
    </w:rPr>
  </w:style>
  <w:style w:type="paragraph" w:customStyle="1" w:styleId="Byline">
    <w:name w:val="Byline"/>
    <w:rsid w:val="004367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771"/>
    <w:pPr>
      <w:tabs>
        <w:tab w:val="clear" w:pos="3600"/>
        <w:tab w:val="clear" w:pos="3958"/>
      </w:tabs>
      <w:jc w:val="right"/>
    </w:pPr>
  </w:style>
  <w:style w:type="character" w:styleId="Emphasis">
    <w:name w:val="Emphasis"/>
    <w:basedOn w:val="DefaultParagraphFont"/>
    <w:qFormat/>
    <w:rsid w:val="00436771"/>
    <w:rPr>
      <w:i/>
    </w:rPr>
  </w:style>
  <w:style w:type="paragraph" w:styleId="Caption">
    <w:name w:val="caption"/>
    <w:basedOn w:val="BodyText"/>
    <w:next w:val="Normal"/>
    <w:qFormat/>
    <w:rsid w:val="00436771"/>
    <w:pPr>
      <w:framePr w:w="2268" w:hSpace="181" w:vSpace="181" w:wrap="around" w:vAnchor="text" w:hAnchor="page" w:x="1135" w:y="285" w:anchorLock="1"/>
    </w:pPr>
    <w:rPr>
      <w:i/>
    </w:rPr>
  </w:style>
  <w:style w:type="paragraph" w:customStyle="1" w:styleId="MiniTOCTitle">
    <w:name w:val="MiniTOCTitle"/>
    <w:basedOn w:val="Heading4"/>
    <w:rsid w:val="00436771"/>
    <w:pPr>
      <w:spacing w:before="240"/>
      <w:outlineLvl w:val="9"/>
    </w:pPr>
    <w:rPr>
      <w:noProof/>
      <w:sz w:val="24"/>
    </w:rPr>
  </w:style>
  <w:style w:type="paragraph" w:customStyle="1" w:styleId="MiniTOCItem">
    <w:name w:val="MiniTOCItem"/>
    <w:basedOn w:val="ListBullet"/>
    <w:rsid w:val="00436771"/>
    <w:pPr>
      <w:numPr>
        <w:numId w:val="0"/>
      </w:numPr>
      <w:tabs>
        <w:tab w:val="right" w:leader="dot" w:pos="6521"/>
      </w:tabs>
      <w:spacing w:before="0" w:after="0"/>
    </w:pPr>
  </w:style>
  <w:style w:type="paragraph" w:customStyle="1" w:styleId="TOFTitle">
    <w:name w:val="TOFTitle"/>
    <w:basedOn w:val="TOCTitle"/>
    <w:rsid w:val="00436771"/>
  </w:style>
  <w:style w:type="paragraph" w:styleId="TableofFigures">
    <w:name w:val="table of figures"/>
    <w:basedOn w:val="Normal"/>
    <w:next w:val="Normal"/>
    <w:semiHidden/>
    <w:rsid w:val="00436771"/>
    <w:pPr>
      <w:tabs>
        <w:tab w:val="right" w:leader="dot" w:pos="9072"/>
      </w:tabs>
      <w:ind w:left="970" w:hanging="403"/>
    </w:pPr>
    <w:rPr>
      <w:rFonts w:ascii="Times New Roman" w:hAnsi="Times New Roman"/>
      <w:b/>
    </w:rPr>
  </w:style>
  <w:style w:type="paragraph" w:styleId="ListNumber">
    <w:name w:val="List Number"/>
    <w:basedOn w:val="List"/>
    <w:rsid w:val="00436771"/>
    <w:pPr>
      <w:numPr>
        <w:numId w:val="11"/>
      </w:numPr>
    </w:pPr>
  </w:style>
  <w:style w:type="character" w:customStyle="1" w:styleId="WingdingSymbols">
    <w:name w:val="Wingding Symbols"/>
    <w:rsid w:val="00436771"/>
    <w:rPr>
      <w:rFonts w:ascii="Wingdings" w:hAnsi="Wingdings"/>
    </w:rPr>
  </w:style>
  <w:style w:type="paragraph" w:customStyle="1" w:styleId="TableHeading">
    <w:name w:val="Table Heading"/>
    <w:basedOn w:val="HeadingBase"/>
    <w:rsid w:val="00436771"/>
    <w:pPr>
      <w:keepLines/>
      <w:pBdr>
        <w:bottom w:val="single" w:sz="6" w:space="1" w:color="918585"/>
      </w:pBdr>
      <w:spacing w:before="240"/>
    </w:pPr>
  </w:style>
  <w:style w:type="character" w:customStyle="1" w:styleId="HotSpot">
    <w:name w:val="HotSpot"/>
    <w:rsid w:val="00436771"/>
    <w:rPr>
      <w:color w:val="0033CC"/>
      <w:u w:val="none"/>
    </w:rPr>
  </w:style>
  <w:style w:type="paragraph" w:customStyle="1" w:styleId="BodyTextRight">
    <w:name w:val="Body Text Right"/>
    <w:basedOn w:val="BodyText"/>
    <w:rsid w:val="00436771"/>
    <w:pPr>
      <w:spacing w:before="0" w:after="0"/>
      <w:jc w:val="right"/>
    </w:pPr>
  </w:style>
  <w:style w:type="paragraph" w:styleId="Index3">
    <w:name w:val="index 3"/>
    <w:basedOn w:val="ListNumber2"/>
    <w:next w:val="Normal"/>
    <w:semiHidden/>
    <w:rsid w:val="00436771"/>
    <w:pPr>
      <w:numPr>
        <w:numId w:val="0"/>
      </w:numPr>
      <w:tabs>
        <w:tab w:val="right" w:leader="dot" w:pos="4176"/>
      </w:tabs>
    </w:pPr>
  </w:style>
  <w:style w:type="paragraph" w:styleId="ListNumber2">
    <w:name w:val="List Number 2"/>
    <w:basedOn w:val="List2"/>
    <w:rsid w:val="00436771"/>
    <w:pPr>
      <w:numPr>
        <w:numId w:val="10"/>
      </w:numPr>
      <w:tabs>
        <w:tab w:val="clear" w:pos="1060"/>
      </w:tabs>
    </w:pPr>
  </w:style>
  <w:style w:type="paragraph" w:customStyle="1" w:styleId="MarginNote">
    <w:name w:val="Margin Note"/>
    <w:basedOn w:val="BodyText"/>
    <w:rsid w:val="004367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7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7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771"/>
    <w:rPr>
      <w:sz w:val="32"/>
    </w:rPr>
  </w:style>
  <w:style w:type="paragraph" w:customStyle="1" w:styleId="HeadingProcedure">
    <w:name w:val="Heading Procedure"/>
    <w:basedOn w:val="HeadingBase"/>
    <w:next w:val="Normal"/>
    <w:rsid w:val="00436771"/>
    <w:pPr>
      <w:tabs>
        <w:tab w:val="left" w:pos="0"/>
      </w:tabs>
      <w:spacing w:before="120" w:after="60"/>
    </w:pPr>
    <w:rPr>
      <w:i/>
      <w:color w:val="918585"/>
      <w:sz w:val="22"/>
    </w:rPr>
  </w:style>
  <w:style w:type="paragraph" w:styleId="ListContinue">
    <w:name w:val="List Continue"/>
    <w:basedOn w:val="List"/>
    <w:rsid w:val="00436771"/>
    <w:pPr>
      <w:ind w:firstLine="0"/>
    </w:pPr>
  </w:style>
  <w:style w:type="paragraph" w:customStyle="1" w:styleId="ListNote">
    <w:name w:val="List Note"/>
    <w:basedOn w:val="List"/>
    <w:rsid w:val="00436771"/>
    <w:pPr>
      <w:pBdr>
        <w:top w:val="single" w:sz="6" w:space="2" w:color="918585"/>
        <w:bottom w:val="single" w:sz="6" w:space="2" w:color="918585"/>
      </w:pBdr>
      <w:tabs>
        <w:tab w:val="left" w:pos="1021"/>
      </w:tabs>
      <w:ind w:firstLine="0"/>
    </w:pPr>
  </w:style>
  <w:style w:type="paragraph" w:customStyle="1" w:styleId="Warning">
    <w:name w:val="Warning"/>
    <w:basedOn w:val="BodyText"/>
    <w:rsid w:val="00436771"/>
    <w:pPr>
      <w:shd w:val="clear" w:color="auto" w:fill="D9D9D9"/>
      <w:tabs>
        <w:tab w:val="left" w:pos="992"/>
      </w:tabs>
      <w:ind w:left="119" w:right="119"/>
    </w:pPr>
    <w:rPr>
      <w:sz w:val="20"/>
    </w:rPr>
  </w:style>
  <w:style w:type="paragraph" w:customStyle="1" w:styleId="MarginIcons">
    <w:name w:val="Margin Icons"/>
    <w:basedOn w:val="BodyText"/>
    <w:rsid w:val="004367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771"/>
    <w:rPr>
      <w:rFonts w:ascii="Courier New" w:hAnsi="Courier New"/>
    </w:rPr>
  </w:style>
  <w:style w:type="paragraph" w:customStyle="1" w:styleId="NoteBullet">
    <w:name w:val="Note Bullet"/>
    <w:basedOn w:val="Note"/>
    <w:rsid w:val="00436771"/>
    <w:pPr>
      <w:tabs>
        <w:tab w:val="clear" w:pos="680"/>
      </w:tabs>
      <w:spacing w:before="60" w:after="60"/>
    </w:pPr>
  </w:style>
  <w:style w:type="paragraph" w:customStyle="1" w:styleId="SubHeading2">
    <w:name w:val="SubHeading2"/>
    <w:basedOn w:val="HeadingBase"/>
    <w:rsid w:val="00436771"/>
    <w:pPr>
      <w:spacing w:before="240" w:after="60"/>
    </w:pPr>
    <w:rPr>
      <w:sz w:val="20"/>
    </w:rPr>
  </w:style>
  <w:style w:type="paragraph" w:customStyle="1" w:styleId="SubHeading1">
    <w:name w:val="SubHeading1"/>
    <w:basedOn w:val="HeadingBase"/>
    <w:rsid w:val="00436771"/>
    <w:pPr>
      <w:spacing w:before="240" w:after="60"/>
    </w:pPr>
    <w:rPr>
      <w:color w:val="918585"/>
      <w:sz w:val="22"/>
    </w:rPr>
  </w:style>
  <w:style w:type="paragraph" w:customStyle="1" w:styleId="SideHeading">
    <w:name w:val="Side Heading"/>
    <w:basedOn w:val="HeadingBase"/>
    <w:rsid w:val="004367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771"/>
    <w:pPr>
      <w:numPr>
        <w:numId w:val="12"/>
      </w:numPr>
    </w:pPr>
  </w:style>
  <w:style w:type="paragraph" w:styleId="PlainText">
    <w:name w:val="Plain Text"/>
    <w:basedOn w:val="Normal"/>
    <w:link w:val="PlainTextChar"/>
    <w:rsid w:val="00436771"/>
    <w:rPr>
      <w:sz w:val="20"/>
    </w:rPr>
  </w:style>
  <w:style w:type="character" w:customStyle="1" w:styleId="PlainTextChar">
    <w:name w:val="Plain Text Char"/>
    <w:basedOn w:val="DefaultParagraphFont"/>
    <w:link w:val="PlainText"/>
    <w:rsid w:val="00436771"/>
    <w:rPr>
      <w:rFonts w:ascii="Courier New" w:eastAsia="Times New Roman" w:hAnsi="Courier New" w:cs="Times New Roman"/>
      <w:sz w:val="20"/>
      <w:szCs w:val="20"/>
      <w:lang w:eastAsia="en-US"/>
    </w:rPr>
  </w:style>
  <w:style w:type="character" w:customStyle="1" w:styleId="MenuOption">
    <w:name w:val="Menu Option"/>
    <w:basedOn w:val="DefaultParagraphFont"/>
    <w:rsid w:val="00436771"/>
    <w:rPr>
      <w:b/>
      <w:smallCaps/>
    </w:rPr>
  </w:style>
  <w:style w:type="paragraph" w:customStyle="1" w:styleId="TableListNumber">
    <w:name w:val="Table List Number"/>
    <w:basedOn w:val="ListNumber"/>
    <w:rsid w:val="00436771"/>
    <w:pPr>
      <w:numPr>
        <w:numId w:val="0"/>
      </w:numPr>
    </w:pPr>
  </w:style>
  <w:style w:type="paragraph" w:styleId="TOC4">
    <w:name w:val="toc 4"/>
    <w:basedOn w:val="TOCBase"/>
    <w:next w:val="Normal"/>
    <w:semiHidden/>
    <w:rsid w:val="00436771"/>
    <w:pPr>
      <w:tabs>
        <w:tab w:val="right" w:leader="dot" w:pos="9071"/>
      </w:tabs>
      <w:ind w:left="1701"/>
    </w:pPr>
  </w:style>
  <w:style w:type="paragraph" w:customStyle="1" w:styleId="ListAlpha">
    <w:name w:val="List Alpha"/>
    <w:basedOn w:val="List"/>
    <w:rsid w:val="00436771"/>
    <w:pPr>
      <w:numPr>
        <w:numId w:val="9"/>
      </w:numPr>
    </w:pPr>
  </w:style>
  <w:style w:type="paragraph" w:customStyle="1" w:styleId="ListAlpha2">
    <w:name w:val="List Alpha 2"/>
    <w:basedOn w:val="List2"/>
    <w:rsid w:val="00436771"/>
    <w:pPr>
      <w:numPr>
        <w:numId w:val="8"/>
      </w:numPr>
    </w:pPr>
  </w:style>
  <w:style w:type="paragraph" w:styleId="List2">
    <w:name w:val="List 2"/>
    <w:basedOn w:val="BodyText"/>
    <w:rsid w:val="00436771"/>
    <w:pPr>
      <w:tabs>
        <w:tab w:val="left" w:pos="680"/>
      </w:tabs>
      <w:spacing w:before="60" w:after="60"/>
      <w:ind w:left="680" w:hanging="340"/>
    </w:pPr>
  </w:style>
  <w:style w:type="paragraph" w:styleId="List3">
    <w:name w:val="List 3"/>
    <w:basedOn w:val="BodyText"/>
    <w:rsid w:val="00436771"/>
    <w:pPr>
      <w:tabs>
        <w:tab w:val="left" w:pos="1021"/>
      </w:tabs>
      <w:spacing w:before="60" w:after="60"/>
      <w:ind w:left="1020" w:hanging="340"/>
    </w:pPr>
  </w:style>
  <w:style w:type="paragraph" w:styleId="List4">
    <w:name w:val="List 4"/>
    <w:basedOn w:val="BodyText"/>
    <w:rsid w:val="00436771"/>
    <w:pPr>
      <w:tabs>
        <w:tab w:val="left" w:pos="1361"/>
      </w:tabs>
      <w:spacing w:before="60" w:after="60"/>
      <w:ind w:left="1361" w:hanging="340"/>
    </w:pPr>
  </w:style>
  <w:style w:type="paragraph" w:styleId="List5">
    <w:name w:val="List 5"/>
    <w:basedOn w:val="BodyText"/>
    <w:rsid w:val="00436771"/>
    <w:pPr>
      <w:tabs>
        <w:tab w:val="left" w:pos="1701"/>
      </w:tabs>
      <w:spacing w:before="60" w:after="60"/>
      <w:ind w:left="1701" w:hanging="340"/>
    </w:pPr>
  </w:style>
  <w:style w:type="paragraph" w:styleId="ListBullet3">
    <w:name w:val="List Bullet 3"/>
    <w:basedOn w:val="List3"/>
    <w:rsid w:val="00436771"/>
    <w:pPr>
      <w:numPr>
        <w:numId w:val="15"/>
      </w:numPr>
      <w:tabs>
        <w:tab w:val="clear" w:pos="1021"/>
      </w:tabs>
      <w:ind w:left="1037" w:hanging="357"/>
    </w:pPr>
  </w:style>
  <w:style w:type="paragraph" w:styleId="ListBullet4">
    <w:name w:val="List Bullet 4"/>
    <w:basedOn w:val="List4"/>
    <w:rsid w:val="00436771"/>
    <w:pPr>
      <w:numPr>
        <w:numId w:val="3"/>
      </w:numPr>
    </w:pPr>
  </w:style>
  <w:style w:type="paragraph" w:styleId="ListBullet5">
    <w:name w:val="List Bullet 5"/>
    <w:basedOn w:val="List5"/>
    <w:rsid w:val="00436771"/>
    <w:pPr>
      <w:numPr>
        <w:numId w:val="4"/>
      </w:numPr>
    </w:pPr>
  </w:style>
  <w:style w:type="paragraph" w:styleId="ListContinue2">
    <w:name w:val="List Continue 2"/>
    <w:basedOn w:val="List2"/>
    <w:rsid w:val="00436771"/>
    <w:pPr>
      <w:ind w:firstLine="0"/>
    </w:pPr>
  </w:style>
  <w:style w:type="paragraph" w:styleId="ListContinue3">
    <w:name w:val="List Continue 3"/>
    <w:basedOn w:val="List3"/>
    <w:rsid w:val="00436771"/>
    <w:pPr>
      <w:ind w:left="1021" w:firstLine="0"/>
    </w:pPr>
  </w:style>
  <w:style w:type="paragraph" w:styleId="ListContinue4">
    <w:name w:val="List Continue 4"/>
    <w:basedOn w:val="List4"/>
    <w:rsid w:val="00436771"/>
    <w:pPr>
      <w:ind w:firstLine="0"/>
    </w:pPr>
  </w:style>
  <w:style w:type="paragraph" w:styleId="ListContinue5">
    <w:name w:val="List Continue 5"/>
    <w:basedOn w:val="List5"/>
    <w:rsid w:val="00436771"/>
    <w:pPr>
      <w:ind w:firstLine="0"/>
    </w:pPr>
  </w:style>
  <w:style w:type="paragraph" w:styleId="ListNumber3">
    <w:name w:val="List Number 3"/>
    <w:basedOn w:val="List3"/>
    <w:rsid w:val="00436771"/>
    <w:pPr>
      <w:numPr>
        <w:numId w:val="5"/>
      </w:numPr>
    </w:pPr>
  </w:style>
  <w:style w:type="paragraph" w:styleId="ListNumber4">
    <w:name w:val="List Number 4"/>
    <w:basedOn w:val="List4"/>
    <w:rsid w:val="00436771"/>
    <w:pPr>
      <w:numPr>
        <w:numId w:val="6"/>
      </w:numPr>
    </w:pPr>
  </w:style>
  <w:style w:type="paragraph" w:styleId="ListNumber5">
    <w:name w:val="List Number 5"/>
    <w:basedOn w:val="List5"/>
    <w:rsid w:val="00436771"/>
    <w:pPr>
      <w:numPr>
        <w:numId w:val="7"/>
      </w:numPr>
    </w:pPr>
  </w:style>
  <w:style w:type="paragraph" w:styleId="BlockText">
    <w:name w:val="Block Text"/>
    <w:basedOn w:val="Normal"/>
    <w:rsid w:val="00436771"/>
    <w:pPr>
      <w:spacing w:after="120"/>
      <w:ind w:left="1440" w:right="1440"/>
    </w:pPr>
  </w:style>
  <w:style w:type="character" w:customStyle="1" w:styleId="Subscript">
    <w:name w:val="Subscript"/>
    <w:basedOn w:val="DefaultParagraphFont"/>
    <w:rsid w:val="00436771"/>
    <w:rPr>
      <w:sz w:val="16"/>
      <w:vertAlign w:val="subscript"/>
    </w:rPr>
  </w:style>
  <w:style w:type="character" w:customStyle="1" w:styleId="Superscript">
    <w:name w:val="Superscript"/>
    <w:basedOn w:val="DefaultParagraphFont"/>
    <w:rsid w:val="00436771"/>
    <w:rPr>
      <w:sz w:val="16"/>
      <w:vertAlign w:val="superscript"/>
    </w:rPr>
  </w:style>
  <w:style w:type="character" w:customStyle="1" w:styleId="Symbols">
    <w:name w:val="Symbols"/>
    <w:basedOn w:val="DefaultParagraphFont"/>
    <w:rsid w:val="00436771"/>
    <w:rPr>
      <w:rFonts w:ascii="Symbol" w:hAnsi="Symbol"/>
    </w:rPr>
  </w:style>
  <w:style w:type="character" w:customStyle="1" w:styleId="MenuOptions">
    <w:name w:val="Menu Options"/>
    <w:basedOn w:val="DefaultParagraphFont"/>
    <w:rsid w:val="00436771"/>
    <w:rPr>
      <w:rFonts w:ascii="Arial Narrow" w:hAnsi="Arial Narrow"/>
      <w:smallCaps/>
    </w:rPr>
  </w:style>
  <w:style w:type="character" w:customStyle="1" w:styleId="Buttons">
    <w:name w:val="Buttons"/>
    <w:basedOn w:val="DefaultParagraphFont"/>
    <w:rsid w:val="00436771"/>
    <w:rPr>
      <w:b/>
    </w:rPr>
  </w:style>
  <w:style w:type="character" w:customStyle="1" w:styleId="Underlined">
    <w:name w:val="Underlined"/>
    <w:basedOn w:val="DefaultParagraphFont"/>
    <w:rsid w:val="00436771"/>
    <w:rPr>
      <w:u w:val="single"/>
    </w:rPr>
  </w:style>
  <w:style w:type="paragraph" w:customStyle="1" w:styleId="TableBodyTextRight">
    <w:name w:val="Table Body Text Right"/>
    <w:basedOn w:val="TableBodyText"/>
    <w:rsid w:val="00436771"/>
    <w:pPr>
      <w:widowControl w:val="0"/>
      <w:autoSpaceDE w:val="0"/>
      <w:autoSpaceDN w:val="0"/>
      <w:adjustRightInd w:val="0"/>
      <w:jc w:val="right"/>
    </w:pPr>
    <w:rPr>
      <w:rFonts w:cs="Arial"/>
      <w:szCs w:val="18"/>
    </w:rPr>
  </w:style>
  <w:style w:type="paragraph" w:customStyle="1" w:styleId="CopyrightText">
    <w:name w:val="Copyright Text"/>
    <w:basedOn w:val="BodyText"/>
    <w:rsid w:val="00436771"/>
    <w:rPr>
      <w:sz w:val="18"/>
    </w:rPr>
  </w:style>
  <w:style w:type="paragraph" w:customStyle="1" w:styleId="BodySmallRight">
    <w:name w:val="Body Small Right"/>
    <w:basedOn w:val="BodyTextRight"/>
    <w:rsid w:val="00436771"/>
    <w:rPr>
      <w:sz w:val="18"/>
      <w:szCs w:val="18"/>
    </w:rPr>
  </w:style>
  <w:style w:type="paragraph" w:customStyle="1" w:styleId="MarginEdition">
    <w:name w:val="Margin Edition"/>
    <w:basedOn w:val="MarginNote"/>
    <w:rsid w:val="00436771"/>
    <w:pPr>
      <w:spacing w:before="0" w:after="0"/>
    </w:pPr>
    <w:rPr>
      <w:rFonts w:ascii="Times New Roman" w:hAnsi="Times New Roman"/>
      <w:color w:val="999999"/>
    </w:rPr>
  </w:style>
  <w:style w:type="paragraph" w:customStyle="1" w:styleId="Spacer">
    <w:name w:val="Spacer"/>
    <w:basedOn w:val="Normal"/>
    <w:rsid w:val="00436771"/>
    <w:rPr>
      <w:sz w:val="2"/>
      <w:szCs w:val="2"/>
    </w:rPr>
  </w:style>
  <w:style w:type="character" w:customStyle="1" w:styleId="Small">
    <w:name w:val="Small"/>
    <w:basedOn w:val="DefaultParagraphFont"/>
    <w:rsid w:val="00436771"/>
    <w:rPr>
      <w:sz w:val="16"/>
    </w:rPr>
  </w:style>
  <w:style w:type="paragraph" w:customStyle="1" w:styleId="WideTable">
    <w:name w:val="Wide Table"/>
    <w:basedOn w:val="Normal"/>
    <w:rsid w:val="00436771"/>
    <w:pPr>
      <w:ind w:left="-1418"/>
    </w:pPr>
    <w:rPr>
      <w:sz w:val="2"/>
      <w:szCs w:val="2"/>
    </w:rPr>
  </w:style>
  <w:style w:type="character" w:styleId="PageNumber">
    <w:name w:val="page number"/>
    <w:basedOn w:val="DefaultParagraphFont"/>
    <w:rsid w:val="00436771"/>
  </w:style>
  <w:style w:type="paragraph" w:styleId="Quote">
    <w:name w:val="Quote"/>
    <w:basedOn w:val="Heading1"/>
    <w:link w:val="QuoteChar"/>
    <w:qFormat/>
    <w:rsid w:val="00436771"/>
    <w:rPr>
      <w:b w:val="0"/>
      <w:sz w:val="72"/>
      <w:szCs w:val="72"/>
      <w:lang w:val="en-NZ"/>
    </w:rPr>
  </w:style>
  <w:style w:type="character" w:customStyle="1" w:styleId="QuoteChar">
    <w:name w:val="Quote Char"/>
    <w:basedOn w:val="DefaultParagraphFont"/>
    <w:link w:val="Quote"/>
    <w:rsid w:val="004367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771"/>
    <w:pPr>
      <w:pageBreakBefore/>
    </w:pPr>
  </w:style>
  <w:style w:type="paragraph" w:customStyle="1" w:styleId="Border">
    <w:name w:val="Border"/>
    <w:basedOn w:val="Normal"/>
    <w:qFormat/>
    <w:rsid w:val="004367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771"/>
    <w:rPr>
      <w:b/>
      <w:bCs/>
      <w:i/>
      <w:iCs/>
      <w:color w:val="auto"/>
    </w:rPr>
  </w:style>
  <w:style w:type="paragraph" w:styleId="IntenseQuote">
    <w:name w:val="Intense Quote"/>
    <w:basedOn w:val="Normal"/>
    <w:next w:val="Normal"/>
    <w:link w:val="IntenseQuoteChar"/>
    <w:uiPriority w:val="30"/>
    <w:qFormat/>
    <w:rsid w:val="004367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7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771"/>
    <w:rPr>
      <w:smallCaps/>
      <w:color w:val="auto"/>
      <w:u w:val="single"/>
    </w:rPr>
  </w:style>
  <w:style w:type="character" w:styleId="IntenseReference">
    <w:name w:val="Intense Reference"/>
    <w:basedOn w:val="DefaultParagraphFont"/>
    <w:uiPriority w:val="32"/>
    <w:qFormat/>
    <w:rsid w:val="00436771"/>
    <w:rPr>
      <w:b/>
      <w:bCs/>
      <w:smallCaps/>
      <w:color w:val="auto"/>
      <w:spacing w:val="5"/>
      <w:u w:val="single"/>
    </w:rPr>
  </w:style>
  <w:style w:type="paragraph" w:customStyle="1" w:styleId="2ColumnHeading">
    <w:name w:val="2Column Heading"/>
    <w:basedOn w:val="BodyText"/>
    <w:qFormat/>
    <w:rsid w:val="00436771"/>
    <w:pPr>
      <w:spacing w:after="60"/>
      <w:ind w:left="-2268"/>
    </w:pPr>
    <w:rPr>
      <w:b/>
    </w:rPr>
  </w:style>
  <w:style w:type="paragraph" w:customStyle="1" w:styleId="Heading1TOC">
    <w:name w:val="Heading1 TOC"/>
    <w:basedOn w:val="Normal"/>
    <w:qFormat/>
    <w:rsid w:val="00436771"/>
    <w:pPr>
      <w:spacing w:before="240" w:after="120"/>
    </w:pPr>
    <w:rPr>
      <w:rFonts w:ascii="Times New Roman" w:hAnsi="Times New Roman"/>
      <w:b/>
      <w:sz w:val="32"/>
    </w:rPr>
  </w:style>
  <w:style w:type="paragraph" w:customStyle="1" w:styleId="Heading2TOC">
    <w:name w:val="Heading2 TOC"/>
    <w:basedOn w:val="Normal"/>
    <w:qFormat/>
    <w:rsid w:val="00436771"/>
    <w:pPr>
      <w:spacing w:before="240" w:after="60"/>
    </w:pPr>
    <w:rPr>
      <w:rFonts w:ascii="Times New Roman" w:hAnsi="Times New Roman"/>
      <w:b/>
      <w:sz w:val="28"/>
    </w:rPr>
  </w:style>
  <w:style w:type="character" w:customStyle="1" w:styleId="Underline">
    <w:name w:val="Underline"/>
    <w:basedOn w:val="DefaultParagraphFont"/>
    <w:qFormat/>
    <w:rsid w:val="00436771"/>
    <w:rPr>
      <w:u w:val="single"/>
    </w:rPr>
  </w:style>
  <w:style w:type="paragraph" w:styleId="BalloonText">
    <w:name w:val="Balloon Text"/>
    <w:basedOn w:val="Normal"/>
    <w:link w:val="BalloonTextChar"/>
    <w:rsid w:val="00436771"/>
    <w:rPr>
      <w:rFonts w:ascii="Tahoma" w:hAnsi="Tahoma" w:cs="Tahoma"/>
      <w:sz w:val="16"/>
      <w:szCs w:val="16"/>
    </w:rPr>
  </w:style>
  <w:style w:type="character" w:customStyle="1" w:styleId="BalloonTextChar">
    <w:name w:val="Balloon Text Char"/>
    <w:basedOn w:val="DefaultParagraphFont"/>
    <w:link w:val="BalloonText"/>
    <w:rsid w:val="004367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7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67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771"/>
    <w:rPr>
      <w:b/>
      <w:color w:val="660033"/>
      <w:spacing w:val="0"/>
    </w:rPr>
  </w:style>
  <w:style w:type="paragraph" w:customStyle="1" w:styleId="Nameditemlist">
    <w:name w:val="Named item list"/>
    <w:basedOn w:val="BodyText"/>
    <w:qFormat/>
    <w:rsid w:val="004367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1704</Words>
  <Characters>10922</Characters>
  <Application>Microsoft Office Word</Application>
  <DocSecurity>0</DocSecurity>
  <Lines>393</Lines>
  <Paragraphs>252</Paragraphs>
  <ScaleCrop>false</ScaleCrop>
  <Company>Author-it Software Corporation Ltd.</Company>
  <LinksUpToDate>false</LinksUpToDate>
  <CharactersWithSpaces>12543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PUASAR028A Undertake rescue from a partial structural collapse</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2012-08-19T04:44:00Z</dcterms:created>
  <dcterms:modified xsi:type="dcterms:W3CDTF">2012-08-19T04:44:00Z</dcterms:modified>
</cp:coreProperties>
</file>