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8BB" w:rsidP="006D48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PUAPOLIV001A Manage police investigations</w:t>
      </w:r>
      <w:r>
        <w:fldChar w:fldCharType="end"/>
      </w:r>
    </w:p>
    <w:p w:rsidR="006D48BB" w:rsidP="006D48BB">
      <w:pPr>
        <w:pStyle w:val="Version"/>
        <w:sectPr w:rsidSect="00451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451F4E" w:rsidP="00451F4E">
      <w:pPr>
        <w:pStyle w:val="SuperHeading"/>
      </w:pPr>
      <w:r w:rsidRPr="00451F4E">
        <w:t>PUAPOLIV001A Manage police investigations</w:t>
      </w:r>
    </w:p>
    <w:p w:rsidR="00000000" w:rsidRPr="00451F4E" w:rsidP="00451F4E">
      <w:pPr>
        <w:pStyle w:val="SuperHeading"/>
      </w:pPr>
    </w:p>
    <w:p w:rsidR="00000000" w:rsidRPr="00451F4E" w:rsidP="00451F4E">
      <w:pPr>
        <w:pStyle w:val="Heading1"/>
      </w:pPr>
      <w:bookmarkStart w:id="1" w:name="O_490600"/>
      <w:bookmarkEnd w:id="1"/>
      <w:r w:rsidRPr="00451F4E">
        <w:t>Modification History</w:t>
      </w:r>
    </w:p>
    <w:p w:rsidR="00000000" w:rsidRPr="00451F4E" w:rsidP="00451F4E">
      <w:pPr>
        <w:pStyle w:val="BodyText"/>
      </w:pPr>
      <w:r w:rsidRPr="00451F4E">
        <w:t>PUAPOLIV001A Release 3:</w:t>
      </w:r>
      <w:r w:rsidRPr="00451F4E">
        <w:tab/>
        <w:t>Unit Descriptor revised.</w:t>
      </w:r>
    </w:p>
    <w:p w:rsidR="00000000" w:rsidRPr="00451F4E" w:rsidP="00451F4E">
      <w:pPr>
        <w:pStyle w:val="BodyText"/>
      </w:pPr>
      <w:r w:rsidRPr="00451F4E">
        <w:t>PUAPOLIV001A Release 2:</w:t>
      </w:r>
      <w:r w:rsidRPr="00451F4E">
        <w:tab/>
        <w:t>Layout adjusted. No changes to content.</w:t>
      </w:r>
    </w:p>
    <w:p w:rsidR="00000000" w:rsidRPr="00451F4E" w:rsidP="00451F4E">
      <w:pPr>
        <w:pStyle w:val="BodyText"/>
      </w:pPr>
      <w:r w:rsidRPr="00451F4E">
        <w:t>PUAPOLIV001A Release 1:</w:t>
      </w:r>
      <w:r w:rsidRPr="00451F4E">
        <w:tab/>
        <w:t>Primary rele</w:t>
      </w:r>
      <w:r w:rsidRPr="00451F4E">
        <w:t>ase.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2" w:name="O_490606"/>
      <w:bookmarkEnd w:id="2"/>
      <w:r w:rsidRPr="00451F4E">
        <w:t>Unit Descriptor</w:t>
      </w:r>
    </w:p>
    <w:p w:rsidR="00000000" w:rsidRPr="00451F4E" w:rsidP="00451F4E">
      <w:pPr>
        <w:pStyle w:val="BodyText"/>
      </w:pPr>
      <w:r w:rsidRPr="00451F4E">
        <w:t>This unit covers the competency required to plan, document and allocate resources to manage and review police investigations effectively, in accordance with jurisdictional law, policies and procedures.</w:t>
      </w:r>
    </w:p>
    <w:p w:rsidR="00000000" w:rsidRPr="00451F4E" w:rsidP="00451F4E">
      <w:pPr>
        <w:pStyle w:val="BodyText"/>
      </w:pPr>
      <w:r w:rsidRPr="00451F4E">
        <w:t>No licensing, le</w:t>
      </w:r>
      <w:r w:rsidRPr="00451F4E">
        <w:t>gislative, regulatory or certification requirements apply to this unit at the time of publication.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3" w:name="O_490611"/>
      <w:bookmarkEnd w:id="3"/>
      <w:r w:rsidRPr="00451F4E">
        <w:t>Application of the Unit</w:t>
      </w:r>
    </w:p>
    <w:p w:rsidR="00000000" w:rsidRPr="00451F4E" w:rsidP="00451F4E">
      <w:pPr>
        <w:pStyle w:val="BodyText"/>
      </w:pPr>
      <w:r w:rsidRPr="00451F4E">
        <w:t>This unit applies to people required to manage a police investigation. It involves planning and implementing strateg</w:t>
      </w:r>
      <w:r w:rsidRPr="00451F4E">
        <w:t>ies for the overall management of an investigation including establishing investigation aims/objectives, assessing risks and security, allocating tasks, selecting appropriate investigation methods and communication strategies, and establishing a case manag</w:t>
      </w:r>
      <w:r w:rsidRPr="00451F4E">
        <w:t>ement system. It also requires the management of resources and information/records throughout the investigation and the review of outcomes to inform practice improvements.</w:t>
      </w:r>
    </w:p>
    <w:p w:rsidR="00000000" w:rsidRPr="00451F4E" w:rsidP="00451F4E">
      <w:pPr>
        <w:pStyle w:val="BodyText"/>
      </w:pPr>
      <w:r w:rsidRPr="00451F4E">
        <w:t>The work outlined in this unit would typically be undertaken by a police investigato</w:t>
      </w:r>
      <w:r w:rsidRPr="00451F4E">
        <w:t>r in a designated investigation role.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4" w:name="O_490603"/>
      <w:bookmarkEnd w:id="4"/>
      <w:r w:rsidRPr="00451F4E">
        <w:t>Licensing/Regulatory Information</w:t>
      </w:r>
    </w:p>
    <w:p w:rsidR="00000000" w:rsidRPr="00451F4E" w:rsidP="00451F4E">
      <w:pPr>
        <w:pStyle w:val="BodyText"/>
      </w:pPr>
      <w:r w:rsidRPr="00451F4E">
        <w:t>Not applicable.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5" w:name="O_490604"/>
      <w:bookmarkEnd w:id="5"/>
      <w:r w:rsidRPr="00451F4E">
        <w:t>Pre-Requisites</w:t>
      </w:r>
    </w:p>
    <w:p w:rsidR="00000000" w:rsidRPr="00451F4E" w:rsidP="00451F4E">
      <w:pPr>
        <w:pStyle w:val="BodyText"/>
      </w:pPr>
      <w:r w:rsidRPr="00451F4E">
        <w:t>Not applicable.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6" w:name="O_490608"/>
      <w:bookmarkEnd w:id="6"/>
      <w:r w:rsidRPr="00451F4E">
        <w:t>Employability Skills Information</w:t>
      </w:r>
    </w:p>
    <w:p w:rsidR="00000000" w:rsidRPr="00451F4E" w:rsidP="00451F4E">
      <w:pPr>
        <w:pStyle w:val="BodyText"/>
      </w:pPr>
      <w:r w:rsidRPr="00451F4E">
        <w:t>This unit contains employability skills.</w:t>
      </w: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7" w:name="O_490609"/>
      <w:bookmarkEnd w:id="7"/>
      <w:r w:rsidRPr="00451F4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t xml:space="preserve">Performance Criteria describe the required performance needed to demonstrate achievement of the element. Where </w:t>
            </w:r>
            <w:r w:rsidRPr="00451F4E">
              <w:rPr>
                <w:rStyle w:val="BoldandItalics"/>
              </w:rPr>
              <w:t>bold italicised</w:t>
            </w:r>
            <w:r w:rsidRPr="00451F4E">
              <w:t xml:space="preserve"> text is u</w:t>
            </w:r>
            <w:r w:rsidRPr="00451F4E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451F4E" w:rsidP="00451F4E">
      <w:pPr>
        <w:pStyle w:val="BodyText"/>
      </w:pP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8" w:name="O_490610"/>
      <w:bookmarkEnd w:id="8"/>
      <w:r w:rsidRPr="00451F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SpecialBold"/>
              </w:rPr>
              <w:t>PERFORMANCE CRITERIA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"/>
              <w:rPr>
                <w:lang w:val="en-NZ"/>
              </w:rPr>
            </w:pPr>
            <w:r w:rsidRPr="00451F4E">
              <w:rPr>
                <w:rStyle w:val="SpecialBold"/>
              </w:rPr>
              <w:t>1.</w:t>
            </w:r>
            <w:r w:rsidRPr="00451F4E">
              <w:rPr>
                <w:rStyle w:val="SpecialBold"/>
              </w:rPr>
              <w:tab/>
              <w:t>Plan investigations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"/>
            </w:pPr>
            <w:r w:rsidRPr="00451F4E">
              <w:t>1.1</w:t>
            </w:r>
            <w:r w:rsidRPr="00451F4E">
              <w:tab/>
            </w:r>
            <w:r w:rsidRPr="00451F4E">
              <w:rPr>
                <w:rStyle w:val="BoldandItalics"/>
              </w:rPr>
              <w:t>Investigation aims</w:t>
            </w:r>
            <w:r w:rsidRPr="00451F4E">
              <w:t>/</w:t>
            </w:r>
            <w:r w:rsidRPr="00451F4E">
              <w:rPr>
                <w:rStyle w:val="BoldandItalics"/>
              </w:rPr>
              <w:t>objectives</w:t>
            </w:r>
            <w:r w:rsidRPr="00451F4E">
              <w:t xml:space="preserve"> are clearly defined to provide operational focus </w:t>
            </w:r>
          </w:p>
          <w:p w:rsidR="00000000" w:rsidRPr="00451F4E" w:rsidP="00451F4E">
            <w:pPr>
              <w:pStyle w:val="List"/>
            </w:pPr>
            <w:r w:rsidRPr="00451F4E">
              <w:t>1.2</w:t>
            </w:r>
            <w:r w:rsidRPr="00451F4E">
              <w:tab/>
            </w:r>
            <w:r w:rsidRPr="00451F4E">
              <w:rPr>
                <w:rStyle w:val="BoldandItalics"/>
              </w:rPr>
              <w:t>Investigation plan</w:t>
            </w:r>
            <w:r w:rsidRPr="00451F4E">
              <w:t xml:space="preserve"> is prepared which reflects analysis of all available </w:t>
            </w:r>
            <w:r w:rsidRPr="00451F4E">
              <w:rPr>
                <w:rStyle w:val="BoldandItalics"/>
              </w:rPr>
              <w:t>factors</w:t>
            </w:r>
            <w:r w:rsidRPr="00451F4E">
              <w:t xml:space="preserve"> to set directions for the investigation</w:t>
            </w:r>
          </w:p>
          <w:p w:rsidR="00000000" w:rsidRPr="00451F4E" w:rsidP="00451F4E">
            <w:pPr>
              <w:pStyle w:val="List"/>
            </w:pPr>
            <w:r w:rsidRPr="00451F4E">
              <w:t>1.3</w:t>
            </w:r>
            <w:r w:rsidRPr="00451F4E">
              <w:tab/>
              <w:t>Risk assessments are conducted to identify inves</w:t>
            </w:r>
            <w:r w:rsidRPr="00451F4E">
              <w:t xml:space="preserve">tigational opportunities and limitations </w:t>
            </w:r>
          </w:p>
          <w:p w:rsidR="00000000" w:rsidRPr="00451F4E" w:rsidP="00451F4E">
            <w:pPr>
              <w:pStyle w:val="List"/>
            </w:pPr>
            <w:r w:rsidRPr="00451F4E">
              <w:t>1.4</w:t>
            </w:r>
            <w:r w:rsidRPr="00451F4E">
              <w:tab/>
            </w:r>
            <w:r w:rsidRPr="00451F4E">
              <w:rPr>
                <w:rStyle w:val="BoldandItalics"/>
              </w:rPr>
              <w:t>Security plan</w:t>
            </w:r>
            <w:r w:rsidRPr="00451F4E">
              <w:t xml:space="preserve"> is formulated to address the investigation's security requirements</w:t>
            </w:r>
          </w:p>
          <w:p w:rsidR="00000000" w:rsidRPr="00451F4E" w:rsidP="00451F4E">
            <w:pPr>
              <w:pStyle w:val="List"/>
            </w:pPr>
            <w:r w:rsidRPr="00451F4E">
              <w:t>1.5</w:t>
            </w:r>
            <w:r w:rsidRPr="00451F4E">
              <w:tab/>
              <w:t>Investigatory phases and tasks are prioritised to inform the sequence of activities and to provide for future review of the i</w:t>
            </w:r>
            <w:r w:rsidRPr="00451F4E">
              <w:t>nvestigation process</w:t>
            </w:r>
          </w:p>
          <w:p w:rsidR="00000000" w:rsidRPr="00451F4E" w:rsidP="00451F4E">
            <w:pPr>
              <w:pStyle w:val="List"/>
            </w:pPr>
            <w:r w:rsidRPr="00451F4E">
              <w:t>1.6</w:t>
            </w:r>
            <w:r w:rsidRPr="00451F4E">
              <w:tab/>
              <w:t>Methods to achieve the investigation's aims and objectives are authorised in accordance with organisational policies and guidelines</w:t>
            </w:r>
          </w:p>
          <w:p w:rsidR="00000000" w:rsidRPr="00451F4E" w:rsidP="00451F4E">
            <w:pPr>
              <w:pStyle w:val="List"/>
            </w:pPr>
            <w:r w:rsidRPr="00451F4E">
              <w:t>1.7</w:t>
            </w:r>
            <w:r w:rsidRPr="00451F4E">
              <w:tab/>
              <w:t xml:space="preserve">Communication channels are established with appropriate personnel to facilitate contact in the </w:t>
            </w:r>
            <w:r w:rsidRPr="00451F4E">
              <w:t>conduct of the investigation</w:t>
            </w:r>
          </w:p>
          <w:p w:rsidR="00000000" w:rsidP="00451F4E">
            <w:pPr>
              <w:pStyle w:val="List"/>
              <w:rPr>
                <w:lang w:val="en-NZ"/>
              </w:rPr>
            </w:pPr>
            <w:r w:rsidRPr="00451F4E">
              <w:t>1.8</w:t>
            </w:r>
            <w:r w:rsidRPr="00451F4E">
              <w:tab/>
            </w:r>
            <w:r w:rsidRPr="00451F4E">
              <w:rPr>
                <w:rStyle w:val="BoldandItalics"/>
              </w:rPr>
              <w:t>Case management system</w:t>
            </w:r>
            <w:r w:rsidRPr="00451F4E">
              <w:t xml:space="preserve"> is initiated to facilitate the planning, resolution and review of the investigation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"/>
              <w:rPr>
                <w:lang w:val="en-NZ"/>
              </w:rPr>
            </w:pPr>
            <w:r w:rsidRPr="00451F4E">
              <w:rPr>
                <w:rStyle w:val="SpecialBold"/>
              </w:rPr>
              <w:t>2.</w:t>
            </w:r>
            <w:r w:rsidRPr="00451F4E">
              <w:rPr>
                <w:rStyle w:val="SpecialBold"/>
              </w:rPr>
              <w:tab/>
              <w:t>Prepare documentation to support the investigation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"/>
            </w:pPr>
            <w:r w:rsidRPr="00451F4E">
              <w:t>2.1</w:t>
            </w:r>
            <w:r w:rsidRPr="00451F4E">
              <w:tab/>
              <w:t>All relevant information is recorded in a timely, chronol</w:t>
            </w:r>
            <w:r w:rsidRPr="00451F4E">
              <w:t>ogical and accurate manner and complies with organisational guidelines</w:t>
            </w:r>
          </w:p>
          <w:p w:rsidR="00000000" w:rsidRPr="00451F4E" w:rsidP="00451F4E">
            <w:pPr>
              <w:pStyle w:val="List"/>
            </w:pPr>
            <w:r w:rsidRPr="00451F4E">
              <w:t>2.2</w:t>
            </w:r>
            <w:r w:rsidRPr="00451F4E">
              <w:tab/>
            </w:r>
            <w:r w:rsidRPr="00451F4E">
              <w:rPr>
                <w:rStyle w:val="BoldandItalics"/>
              </w:rPr>
              <w:t>Operational documentation</w:t>
            </w:r>
            <w:r w:rsidRPr="00451F4E">
              <w:t xml:space="preserve"> is compiled to provide an ongoing reference for operatives and a formal record for evidentiary purposes</w:t>
            </w:r>
          </w:p>
          <w:p w:rsidR="00000000" w:rsidP="00451F4E">
            <w:pPr>
              <w:pStyle w:val="List"/>
              <w:rPr>
                <w:lang w:val="en-NZ"/>
              </w:rPr>
            </w:pPr>
            <w:r w:rsidRPr="00451F4E">
              <w:t>2.3</w:t>
            </w:r>
            <w:r w:rsidRPr="00451F4E">
              <w:tab/>
              <w:t>Security and evidentiary requirements are compl</w:t>
            </w:r>
            <w:r w:rsidRPr="00451F4E">
              <w:t xml:space="preserve">ied with via </w:t>
            </w:r>
            <w:r w:rsidRPr="00451F4E">
              <w:rPr>
                <w:rStyle w:val="BoldandItalics"/>
              </w:rPr>
              <w:t>recording procedures</w:t>
            </w:r>
            <w:r w:rsidRPr="00451F4E">
              <w:t xml:space="preserve"> 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"/>
              <w:rPr>
                <w:lang w:val="en-NZ"/>
              </w:rPr>
            </w:pPr>
            <w:r w:rsidRPr="00451F4E">
              <w:rPr>
                <w:rStyle w:val="SpecialBold"/>
              </w:rPr>
              <w:t>3.</w:t>
            </w:r>
            <w:r w:rsidRPr="00451F4E">
              <w:rPr>
                <w:rStyle w:val="SpecialBold"/>
              </w:rPr>
              <w:tab/>
              <w:t>Coordinate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"/>
            </w:pPr>
            <w:r w:rsidRPr="00451F4E">
              <w:t>3.1</w:t>
            </w:r>
            <w:r w:rsidRPr="00451F4E">
              <w:tab/>
              <w:t xml:space="preserve">Available </w:t>
            </w:r>
            <w:r w:rsidRPr="00451F4E">
              <w:rPr>
                <w:rStyle w:val="BoldandItalics"/>
              </w:rPr>
              <w:t>resource requirements</w:t>
            </w:r>
            <w:r w:rsidRPr="00451F4E">
              <w:t xml:space="preserve"> are identified and accessed to support the operation</w:t>
            </w:r>
          </w:p>
          <w:p w:rsidR="00000000" w:rsidRPr="00451F4E" w:rsidP="00451F4E">
            <w:pPr>
              <w:pStyle w:val="List"/>
            </w:pPr>
            <w:r w:rsidRPr="00451F4E">
              <w:t>3.2</w:t>
            </w:r>
            <w:r w:rsidRPr="00451F4E">
              <w:tab/>
              <w:t>Contingency responses are identified that address resource limitations</w:t>
            </w:r>
          </w:p>
          <w:p w:rsidR="00000000" w:rsidP="00451F4E">
            <w:pPr>
              <w:pStyle w:val="List"/>
              <w:rPr>
                <w:lang w:val="en-NZ"/>
              </w:rPr>
            </w:pPr>
            <w:r w:rsidRPr="00451F4E">
              <w:t>3.3</w:t>
            </w:r>
            <w:r w:rsidRPr="00451F4E">
              <w:tab/>
            </w:r>
            <w:r w:rsidRPr="00451F4E">
              <w:t>Resource usage is managed effectively to achieve the desired aim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"/>
              <w:rPr>
                <w:lang w:val="en-NZ"/>
              </w:rPr>
            </w:pPr>
            <w:r w:rsidRPr="00451F4E">
              <w:rPr>
                <w:rStyle w:val="SpecialBold"/>
              </w:rPr>
              <w:t>4.</w:t>
            </w:r>
            <w:r w:rsidRPr="00451F4E">
              <w:rPr>
                <w:rStyle w:val="SpecialBold"/>
              </w:rPr>
              <w:tab/>
              <w:t>Review investigations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"/>
            </w:pPr>
            <w:r w:rsidRPr="00451F4E">
              <w:t>4.1</w:t>
            </w:r>
            <w:r w:rsidRPr="00451F4E">
              <w:tab/>
              <w:t>Investigation outcomes are reviewed against the aims and objectives specified in the investigation plan</w:t>
            </w:r>
          </w:p>
          <w:p w:rsidR="00000000" w:rsidRPr="00451F4E" w:rsidP="00451F4E">
            <w:pPr>
              <w:pStyle w:val="List"/>
            </w:pPr>
            <w:r w:rsidRPr="00451F4E">
              <w:t>4.2</w:t>
            </w:r>
            <w:r w:rsidRPr="00451F4E">
              <w:tab/>
              <w:t>Procedures are reviewed for adherence to organisation</w:t>
            </w:r>
            <w:r w:rsidRPr="00451F4E">
              <w:t>al policies and guidelines</w:t>
            </w:r>
          </w:p>
          <w:p w:rsidR="00000000" w:rsidRPr="00451F4E" w:rsidP="00451F4E">
            <w:pPr>
              <w:pStyle w:val="List"/>
            </w:pPr>
            <w:r w:rsidRPr="00451F4E">
              <w:t>4.3</w:t>
            </w:r>
            <w:r w:rsidRPr="00451F4E">
              <w:tab/>
              <w:t>Post investigation procedures are completed to finalise the investigation</w:t>
            </w:r>
          </w:p>
          <w:p w:rsidR="00000000" w:rsidRPr="00451F4E" w:rsidP="00451F4E">
            <w:pPr>
              <w:pStyle w:val="List"/>
            </w:pPr>
            <w:r w:rsidRPr="00451F4E">
              <w:t>4.4</w:t>
            </w:r>
            <w:r w:rsidRPr="00451F4E">
              <w:tab/>
              <w:t>Review outcomes are disseminated and where relevant used to inform future practice</w:t>
            </w:r>
          </w:p>
        </w:tc>
      </w:tr>
    </w:tbl>
    <w:p w:rsidR="00000000" w:rsidRPr="00451F4E" w:rsidP="00451F4E">
      <w:pPr>
        <w:pStyle w:val="BodyText"/>
      </w:pP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9" w:name="O_490601"/>
      <w:bookmarkEnd w:id="9"/>
      <w:r w:rsidRPr="00451F4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 xml:space="preserve">This describes </w:t>
            </w:r>
            <w:r w:rsidRPr="00451F4E">
              <w:t>the essential skills and knowledge and their level, required for this unit.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SpecialBold"/>
              </w:rPr>
              <w:t>Required Skills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 xml:space="preserve">apply investigation methods and skills </w:t>
            </w:r>
          </w:p>
          <w:p w:rsidR="00000000" w:rsidRPr="00451F4E" w:rsidP="00451F4E">
            <w:pPr>
              <w:pStyle w:val="ListBullet"/>
            </w:pPr>
            <w:r w:rsidRPr="00451F4E">
              <w:t>communicate effectively in writing (prepare investigation plans, tactical plans resource bids etc.)</w:t>
            </w:r>
          </w:p>
          <w:p w:rsidR="00000000" w:rsidRPr="00451F4E" w:rsidP="00451F4E">
            <w:pPr>
              <w:pStyle w:val="ListBullet"/>
            </w:pPr>
            <w:r w:rsidRPr="00451F4E">
              <w:t>communicate effectively orally (listen, establish rapport, negotiate, resolve conflict)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manage resources (budgetary, human, physical resources and allocation/access)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SpecialBold"/>
              </w:rPr>
              <w:t>Required Knowledge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applicable laws, policies and procedures pertaining to the conduct o</w:t>
            </w:r>
            <w:r w:rsidRPr="00451F4E">
              <w:t>f investigations within own organisational environment</w:t>
            </w:r>
          </w:p>
          <w:p w:rsidR="00000000" w:rsidRPr="00451F4E" w:rsidP="00451F4E">
            <w:pPr>
              <w:pStyle w:val="ListBullet"/>
            </w:pPr>
            <w:r w:rsidRPr="00451F4E">
              <w:t>available resources which may need to be deployed to support the investigation</w:t>
            </w:r>
          </w:p>
          <w:p w:rsidR="00000000" w:rsidRPr="00451F4E" w:rsidP="00451F4E">
            <w:pPr>
              <w:pStyle w:val="ListBullet"/>
            </w:pPr>
            <w:r w:rsidRPr="00451F4E">
              <w:t xml:space="preserve">court procedures and evidentiary requirements </w:t>
            </w:r>
          </w:p>
          <w:p w:rsidR="00000000" w:rsidRPr="00451F4E" w:rsidP="00451F4E">
            <w:pPr>
              <w:pStyle w:val="ListBullet"/>
            </w:pPr>
            <w:r w:rsidRPr="00451F4E">
              <w:t>different types of criminal activity and their elements (such as general cr</w:t>
            </w:r>
            <w:r w:rsidRPr="00451F4E">
              <w:t>ime, theft, burglary, assault, drugs, fraud, homicide)</w:t>
            </w:r>
          </w:p>
          <w:p w:rsidR="00000000" w:rsidRPr="00451F4E" w:rsidP="00451F4E">
            <w:pPr>
              <w:pStyle w:val="ListBullet"/>
            </w:pPr>
            <w:r w:rsidRPr="00451F4E">
              <w:t>government and policy environments within which operations will be managed</w:t>
            </w:r>
          </w:p>
          <w:p w:rsidR="00000000" w:rsidRPr="00451F4E" w:rsidP="00451F4E">
            <w:pPr>
              <w:pStyle w:val="ListBullet"/>
            </w:pPr>
            <w:r w:rsidRPr="00451F4E">
              <w:t>investigation principles and case management systems, and range of contexts in which these can be applied</w:t>
            </w:r>
          </w:p>
          <w:p w:rsidR="00000000" w:rsidRPr="00451F4E" w:rsidP="00451F4E">
            <w:pPr>
              <w:pStyle w:val="ListBullet"/>
            </w:pPr>
            <w:r w:rsidRPr="00451F4E">
              <w:t xml:space="preserve">organisational policies and guidelines (such as relevant legislation; operational, corporate and strategic plans; operational performance standards; operational policies and procedures; organisational personnel and occupational health and safety practices </w:t>
            </w:r>
            <w:r w:rsidRPr="00451F4E">
              <w:t>and guidelines; organisational quality standards; organisation's approach to environmental management and sustainability)</w:t>
            </w:r>
          </w:p>
          <w:p w:rsidR="00000000" w:rsidRPr="00451F4E" w:rsidP="00451F4E">
            <w:pPr>
              <w:pStyle w:val="ListBullet"/>
            </w:pPr>
            <w:r w:rsidRPr="00451F4E">
              <w:t>security issues and classifications</w:t>
            </w:r>
          </w:p>
        </w:tc>
      </w:tr>
    </w:tbl>
    <w:p w:rsidR="00000000" w:rsidRPr="00451F4E" w:rsidP="00451F4E">
      <w:pPr>
        <w:pStyle w:val="BodyText"/>
      </w:pP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10" w:name="O_490605"/>
      <w:bookmarkEnd w:id="10"/>
      <w:r w:rsidRPr="00451F4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>The evidence guide provides advice on assessment and must be rea</w:t>
            </w:r>
            <w:r w:rsidRPr="00451F4E">
              <w:t>d in conjunction with the Performance Criteria, Required Skills and Knowledge, the Range Statement and the Assessment Guidelines for this Training Package.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t>Assessment must confirm the ability to:</w:t>
            </w:r>
          </w:p>
          <w:p w:rsidR="00000000" w:rsidRPr="00451F4E" w:rsidP="00451F4E">
            <w:pPr>
              <w:pStyle w:val="ListBullet"/>
            </w:pPr>
            <w:r w:rsidRPr="00451F4E">
              <w:t>manage at least two investigations using an investigation plan to direct, manage, monitor and review the investigation.</w:t>
            </w:r>
          </w:p>
          <w:p w:rsidR="00000000" w:rsidRPr="00451F4E" w:rsidP="00451F4E">
            <w:pPr>
              <w:pStyle w:val="BodyText"/>
            </w:pPr>
            <w:r w:rsidRPr="00451F4E">
              <w:rPr>
                <w:rStyle w:val="SpecialBold"/>
              </w:rPr>
              <w:t>Consistency in performance</w:t>
            </w:r>
          </w:p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>Competency should be demonstrated over time in a range of contexts t</w:t>
            </w:r>
            <w:r w:rsidRPr="00451F4E">
              <w:t>o ensure the person can achieve the unit outcome and apply the competence in different situations or environments.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rPr>
                <w:rStyle w:val="SpecialBold"/>
              </w:rPr>
              <w:t>Context of assessment</w:t>
            </w:r>
          </w:p>
          <w:p w:rsidR="00000000" w:rsidRPr="00451F4E" w:rsidP="00451F4E">
            <w:pPr>
              <w:pStyle w:val="BodyText"/>
            </w:pPr>
            <w:r w:rsidRPr="00451F4E">
              <w:t>Competency should be assessed in the workplace or an environment that</w:t>
            </w:r>
            <w:r w:rsidRPr="00451F4E">
              <w:t xml:space="preserve"> closely resembles normal work practice and replicates the range of conditions likely to be encountered in the workplace, including coping with difficulties, irregularities and breakdowns in routine.</w:t>
            </w:r>
          </w:p>
          <w:p w:rsidR="00000000" w:rsidRPr="00451F4E" w:rsidP="00451F4E">
            <w:pPr>
              <w:pStyle w:val="BodyText"/>
            </w:pPr>
            <w:r w:rsidRPr="00451F4E">
              <w:rPr>
                <w:rStyle w:val="SpecialBold"/>
              </w:rPr>
              <w:t>Specific resources for assessment</w:t>
            </w:r>
          </w:p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 xml:space="preserve">There are no specific resource requirements for this unit. 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BodyText"/>
            </w:pPr>
            <w:r w:rsidRPr="00451F4E">
              <w:t>In a public safety environment assessment is usually conducted via direct observation in a training environment or in the workplace via subject matter supervision and/or ment</w:t>
            </w:r>
            <w:r w:rsidRPr="00451F4E">
              <w:t>oring, which is typically recorded in a competency workbook.</w:t>
            </w:r>
          </w:p>
          <w:p w:rsidR="00000000" w:rsidRPr="00451F4E" w:rsidP="00451F4E">
            <w:pPr>
              <w:pStyle w:val="BodyText"/>
            </w:pPr>
            <w:r w:rsidRPr="00451F4E">
              <w:t>Assessment is completed using appropriately qualified assessors who select the most appropriate method of assessment.</w:t>
            </w:r>
          </w:p>
          <w:p w:rsidR="00000000" w:rsidRPr="00451F4E" w:rsidP="00451F4E">
            <w:pPr>
              <w:pStyle w:val="BodyText"/>
            </w:pPr>
            <w:r w:rsidRPr="00451F4E">
              <w:t>Assessment may occur in an operational environment or in an industry-approved</w:t>
            </w:r>
            <w:r w:rsidRPr="00451F4E">
              <w:t xml:space="preserve"> simulated work environment. Forms of assessment that are typically used include:</w:t>
            </w:r>
          </w:p>
          <w:p w:rsidR="00000000" w:rsidRPr="00451F4E" w:rsidP="00451F4E">
            <w:pPr>
              <w:pStyle w:val="ListBullet"/>
            </w:pPr>
            <w:r w:rsidRPr="00451F4E">
              <w:t>direct observation</w:t>
            </w:r>
          </w:p>
          <w:p w:rsidR="00000000" w:rsidRPr="00451F4E" w:rsidP="00451F4E">
            <w:pPr>
              <w:pStyle w:val="ListBullet"/>
            </w:pPr>
            <w:r w:rsidRPr="00451F4E">
              <w:t>interviewing the candidate</w:t>
            </w:r>
          </w:p>
          <w:p w:rsidR="00000000" w:rsidRPr="00451F4E" w:rsidP="00451F4E">
            <w:pPr>
              <w:pStyle w:val="ListBullet"/>
            </w:pPr>
            <w:r w:rsidRPr="00451F4E">
              <w:t>journals and workplace documentation</w:t>
            </w:r>
          </w:p>
          <w:p w:rsidR="00000000" w:rsidRPr="00451F4E" w:rsidP="00451F4E">
            <w:pPr>
              <w:pStyle w:val="ListBullet"/>
            </w:pPr>
            <w:r w:rsidRPr="00451F4E">
              <w:t>third party reports from supervisors</w:t>
            </w:r>
          </w:p>
          <w:p w:rsidR="00000000" w:rsidRPr="00451F4E" w:rsidP="00451F4E">
            <w:pPr>
              <w:pStyle w:val="ListBullet"/>
            </w:pPr>
            <w:r w:rsidRPr="00451F4E">
              <w:t>written or oral questions.</w:t>
            </w:r>
          </w:p>
        </w:tc>
      </w:tr>
    </w:tbl>
    <w:p w:rsidR="00000000" w:rsidRPr="00451F4E" w:rsidP="00451F4E">
      <w:pPr>
        <w:pStyle w:val="BodyText"/>
      </w:pP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11" w:name="O_490607"/>
      <w:bookmarkEnd w:id="11"/>
      <w:r w:rsidRPr="00451F4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t xml:space="preserve">The Range Statement relates to the Unit of Competency as a whole. It allows for different work environments and situations that may affect performance. </w:t>
            </w:r>
            <w:r w:rsidRPr="00451F4E">
              <w:rPr>
                <w:rStyle w:val="BoldandItalics"/>
              </w:rPr>
              <w:t>Bold italicised</w:t>
            </w:r>
            <w:r w:rsidRPr="00451F4E">
              <w:t xml:space="preserve"> wording in the Performance Criteria is detailed below.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 xml:space="preserve">Investigations </w:t>
            </w:r>
            <w:r w:rsidRPr="00451F4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Operations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Criminal and/or coronial investigations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>Investigation aims/objectives</w:t>
            </w:r>
            <w:r w:rsidRPr="00451F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Apprehending and arresting offenders</w:t>
            </w:r>
          </w:p>
          <w:p w:rsidR="00000000" w:rsidRPr="00451F4E" w:rsidP="00451F4E">
            <w:pPr>
              <w:pStyle w:val="ListBullet"/>
            </w:pPr>
            <w:r w:rsidRPr="00451F4E">
              <w:t>Excluding suspects</w:t>
            </w:r>
          </w:p>
          <w:p w:rsidR="00000000" w:rsidRPr="00451F4E" w:rsidP="00451F4E">
            <w:pPr>
              <w:pStyle w:val="ListBullet"/>
            </w:pPr>
            <w:r w:rsidRPr="00451F4E">
              <w:t>Satisfying the coroner and providing material to assist the prosecution's case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Taking the investigation to logical conclusion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>Investigation plan</w:t>
            </w:r>
            <w:r w:rsidRPr="00451F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Actions the investigator may take</w:t>
            </w:r>
          </w:p>
          <w:p w:rsidR="00000000" w:rsidRPr="00451F4E" w:rsidP="00451F4E">
            <w:pPr>
              <w:pStyle w:val="ListBullet"/>
            </w:pPr>
            <w:r w:rsidRPr="00451F4E">
              <w:t>Aims of the investigation</w:t>
            </w:r>
          </w:p>
          <w:p w:rsidR="00000000" w:rsidRPr="00451F4E" w:rsidP="00451F4E">
            <w:pPr>
              <w:pStyle w:val="ListBullet"/>
            </w:pPr>
            <w:r w:rsidRPr="00451F4E">
              <w:t>Factors that may influence the investigation (such as people involved, evidence to be obtained, points to prove, de</w:t>
            </w:r>
            <w:r w:rsidRPr="00451F4E">
              <w:t>fences/exculpations)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And may be formal or informal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 xml:space="preserve">Factors </w:t>
            </w:r>
            <w:r w:rsidRPr="00451F4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Age</w:t>
            </w:r>
          </w:p>
          <w:p w:rsidR="00000000" w:rsidRPr="00451F4E" w:rsidP="00451F4E">
            <w:pPr>
              <w:pStyle w:val="ListBullet"/>
            </w:pPr>
            <w:r w:rsidRPr="00451F4E">
              <w:t>Any information which impacts on the formulation of the investigation plan</w:t>
            </w:r>
          </w:p>
          <w:p w:rsidR="00000000" w:rsidRPr="00451F4E" w:rsidP="00451F4E">
            <w:pPr>
              <w:pStyle w:val="ListBullet"/>
            </w:pPr>
            <w:r w:rsidRPr="00451F4E">
              <w:t>Climatic conditions</w:t>
            </w:r>
          </w:p>
          <w:p w:rsidR="00000000" w:rsidRPr="00451F4E" w:rsidP="00451F4E">
            <w:pPr>
              <w:pStyle w:val="ListBullet"/>
            </w:pPr>
            <w:r w:rsidRPr="00451F4E">
              <w:t>Cost-benefit analysis Culture or mental capacity of subject/witnesses</w:t>
            </w:r>
          </w:p>
          <w:p w:rsidR="00000000" w:rsidRPr="00451F4E" w:rsidP="00451F4E">
            <w:pPr>
              <w:pStyle w:val="ListBullet"/>
            </w:pPr>
            <w:r w:rsidRPr="00451F4E">
              <w:t>Own courses of action</w:t>
            </w:r>
          </w:p>
          <w:p w:rsidR="00000000" w:rsidRPr="00451F4E" w:rsidP="00451F4E">
            <w:pPr>
              <w:pStyle w:val="ListBullet"/>
            </w:pPr>
            <w:r w:rsidRPr="00451F4E">
              <w:t>Own resources</w:t>
            </w:r>
          </w:p>
          <w:p w:rsidR="00000000" w:rsidRPr="00451F4E" w:rsidP="00451F4E">
            <w:pPr>
              <w:pStyle w:val="ListBullet"/>
            </w:pPr>
            <w:r w:rsidRPr="00451F4E">
              <w:t>Person of interest's likely course/s of action</w:t>
            </w:r>
          </w:p>
          <w:p w:rsidR="00000000" w:rsidRPr="00451F4E" w:rsidP="00451F4E">
            <w:pPr>
              <w:pStyle w:val="ListBullet"/>
            </w:pPr>
            <w:r w:rsidRPr="00451F4E">
              <w:t xml:space="preserve">Person of interest's resources </w:t>
            </w:r>
          </w:p>
          <w:p w:rsidR="00000000" w:rsidRPr="00451F4E" w:rsidP="00451F4E">
            <w:pPr>
              <w:pStyle w:val="ListBullet"/>
            </w:pPr>
            <w:r w:rsidRPr="00451F4E">
              <w:t>Political sensitivities</w:t>
            </w:r>
          </w:p>
          <w:p w:rsidR="00000000" w:rsidRPr="00451F4E" w:rsidP="00451F4E">
            <w:pPr>
              <w:pStyle w:val="ListBullet"/>
            </w:pPr>
            <w:r w:rsidRPr="00451F4E">
              <w:t>Time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Topography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 xml:space="preserve">Security plan </w:t>
            </w:r>
            <w:r w:rsidRPr="00451F4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Any plan to ensure the integrity of the investigation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>Case management system</w:t>
            </w:r>
            <w:r w:rsidRPr="00451F4E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Is defined by the organisation's operational practices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>Operational documentation</w:t>
            </w:r>
            <w:r w:rsidRPr="00451F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Affidavits</w:t>
            </w:r>
          </w:p>
          <w:p w:rsidR="00000000" w:rsidRPr="00451F4E" w:rsidP="00451F4E">
            <w:pPr>
              <w:pStyle w:val="ListBullet"/>
            </w:pPr>
            <w:r w:rsidRPr="00451F4E">
              <w:t>Briefing notes</w:t>
            </w:r>
          </w:p>
          <w:p w:rsidR="00000000" w:rsidRPr="00451F4E" w:rsidP="00451F4E">
            <w:pPr>
              <w:pStyle w:val="ListBullet"/>
            </w:pPr>
            <w:r w:rsidRPr="00451F4E">
              <w:t xml:space="preserve">Case management system documents </w:t>
            </w:r>
          </w:p>
          <w:p w:rsidR="00000000" w:rsidRPr="00451F4E" w:rsidP="00451F4E">
            <w:pPr>
              <w:pStyle w:val="ListBullet"/>
            </w:pPr>
            <w:r w:rsidRPr="00451F4E">
              <w:t>Crime reporting system documents</w:t>
            </w:r>
          </w:p>
          <w:p w:rsidR="00000000" w:rsidRPr="00451F4E" w:rsidP="00451F4E">
            <w:pPr>
              <w:pStyle w:val="ListBullet"/>
            </w:pPr>
            <w:r w:rsidRPr="00451F4E">
              <w:t>Declarations of major crime</w:t>
            </w:r>
          </w:p>
          <w:p w:rsidR="00000000" w:rsidRPr="00451F4E" w:rsidP="00451F4E">
            <w:pPr>
              <w:pStyle w:val="ListBullet"/>
            </w:pPr>
            <w:r w:rsidRPr="00451F4E">
              <w:t>Incident log</w:t>
            </w:r>
          </w:p>
          <w:p w:rsidR="00000000" w:rsidRPr="00451F4E" w:rsidP="00451F4E">
            <w:pPr>
              <w:pStyle w:val="ListBullet"/>
            </w:pPr>
            <w:r w:rsidRPr="00451F4E">
              <w:t>Investigation log</w:t>
            </w:r>
          </w:p>
          <w:p w:rsidR="00000000" w:rsidRPr="00451F4E" w:rsidP="00451F4E">
            <w:pPr>
              <w:pStyle w:val="ListBullet"/>
            </w:pPr>
            <w:r w:rsidRPr="00451F4E">
              <w:t>Investigational plans</w:t>
            </w:r>
          </w:p>
          <w:p w:rsidR="00000000" w:rsidRPr="00451F4E" w:rsidP="00451F4E">
            <w:pPr>
              <w:pStyle w:val="ListBullet"/>
            </w:pPr>
            <w:r w:rsidRPr="00451F4E">
              <w:t>Joint agency investigation agreements</w:t>
            </w:r>
          </w:p>
          <w:p w:rsidR="00000000" w:rsidRPr="00451F4E" w:rsidP="00451F4E">
            <w:pPr>
              <w:pStyle w:val="ListBullet"/>
            </w:pPr>
            <w:r w:rsidRPr="00451F4E">
              <w:t>Memoranda of understanding</w:t>
            </w:r>
          </w:p>
          <w:p w:rsidR="00000000" w:rsidRPr="00451F4E" w:rsidP="00451F4E">
            <w:pPr>
              <w:pStyle w:val="ListBullet"/>
            </w:pPr>
            <w:r w:rsidRPr="00451F4E">
              <w:t>Operational orders</w:t>
            </w:r>
          </w:p>
          <w:p w:rsidR="00000000" w:rsidRPr="00451F4E" w:rsidP="00451F4E">
            <w:pPr>
              <w:pStyle w:val="ListBullet"/>
            </w:pPr>
            <w:r w:rsidRPr="00451F4E">
              <w:t>Progress reports</w:t>
            </w:r>
          </w:p>
          <w:p w:rsidR="00000000" w:rsidRPr="00451F4E" w:rsidP="00451F4E">
            <w:pPr>
              <w:pStyle w:val="ListBullet"/>
            </w:pPr>
            <w:r w:rsidRPr="00451F4E">
              <w:t>Running sheets</w:t>
            </w:r>
          </w:p>
          <w:p w:rsidR="00000000" w:rsidRPr="00451F4E" w:rsidP="00451F4E">
            <w:pPr>
              <w:pStyle w:val="ListBullet"/>
            </w:pPr>
            <w:r w:rsidRPr="00451F4E">
              <w:t>Standard operating procedures (SOPs)</w:t>
            </w:r>
          </w:p>
          <w:p w:rsidR="00000000" w:rsidRPr="00451F4E" w:rsidP="00451F4E">
            <w:pPr>
              <w:pStyle w:val="ListBullet"/>
            </w:pPr>
            <w:r w:rsidRPr="00451F4E">
              <w:t>Tactical appreciations</w:t>
            </w:r>
          </w:p>
          <w:p w:rsidR="00000000" w:rsidRPr="00451F4E" w:rsidP="00451F4E">
            <w:pPr>
              <w:pStyle w:val="ListBullet"/>
            </w:pPr>
            <w:r w:rsidRPr="00451F4E">
              <w:t>Target profiles</w:t>
            </w:r>
          </w:p>
          <w:p w:rsidR="00000000" w:rsidRPr="00451F4E" w:rsidP="00451F4E">
            <w:pPr>
              <w:pStyle w:val="ListBullet"/>
            </w:pPr>
            <w:r w:rsidRPr="00451F4E">
              <w:t>Terms of reference</w:t>
            </w:r>
          </w:p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Warrant applications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>Recording procedures</w:t>
            </w:r>
            <w:r w:rsidRPr="00451F4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ListBullet"/>
              <w:rPr>
                <w:lang w:val="en-NZ"/>
              </w:rPr>
            </w:pPr>
            <w:r w:rsidRPr="00451F4E">
              <w:t>Material gathered for the purposes of evidence</w:t>
            </w:r>
          </w:p>
        </w:tc>
      </w:tr>
      <w:tr w:rsidTr="006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F4E">
            <w:pPr>
              <w:pStyle w:val="BodyText"/>
              <w:rPr>
                <w:lang w:val="en-NZ"/>
              </w:rPr>
            </w:pPr>
            <w:r w:rsidRPr="00451F4E">
              <w:rPr>
                <w:rStyle w:val="BoldandItalics"/>
              </w:rPr>
              <w:t xml:space="preserve">Resource requirements </w:t>
            </w:r>
            <w:r w:rsidRPr="00451F4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F4E" w:rsidP="00451F4E">
            <w:pPr>
              <w:pStyle w:val="ListBullet"/>
            </w:pPr>
            <w:r w:rsidRPr="00451F4E">
              <w:t>Financial</w:t>
            </w:r>
          </w:p>
          <w:p w:rsidR="00000000" w:rsidRPr="00451F4E" w:rsidP="00451F4E">
            <w:pPr>
              <w:pStyle w:val="ListBullet"/>
            </w:pPr>
            <w:r w:rsidRPr="00451F4E">
              <w:t>Human</w:t>
            </w:r>
          </w:p>
          <w:p w:rsidR="00000000" w:rsidRPr="00451F4E" w:rsidP="00451F4E">
            <w:pPr>
              <w:pStyle w:val="ListBullet"/>
            </w:pPr>
            <w:r w:rsidRPr="00451F4E">
              <w:t xml:space="preserve">Physical </w:t>
            </w:r>
          </w:p>
          <w:p w:rsidR="00000000" w:rsidRPr="00451F4E" w:rsidP="00451F4E">
            <w:pPr>
              <w:pStyle w:val="ListBullet"/>
            </w:pPr>
            <w:r w:rsidRPr="00451F4E">
              <w:t>And may be internal or external in origin</w:t>
            </w:r>
          </w:p>
        </w:tc>
      </w:tr>
    </w:tbl>
    <w:p w:rsidR="00000000" w:rsidRPr="00451F4E" w:rsidP="00451F4E">
      <w:pPr>
        <w:pStyle w:val="BodyText"/>
      </w:pPr>
    </w:p>
    <w:p w:rsidR="00000000" w:rsidRPr="00451F4E" w:rsidP="00451F4E">
      <w:pPr>
        <w:pStyle w:val="AllowPageBreak"/>
      </w:pPr>
    </w:p>
    <w:p w:rsidR="00000000" w:rsidRPr="00451F4E" w:rsidP="00451F4E">
      <w:pPr>
        <w:pStyle w:val="Heading1"/>
      </w:pPr>
      <w:bookmarkStart w:id="12" w:name="O_490599"/>
      <w:bookmarkEnd w:id="12"/>
      <w:r w:rsidRPr="00451F4E">
        <w:t>Unit Sector(s)</w:t>
      </w:r>
    </w:p>
    <w:p w:rsidR="00000000" w:rsidRPr="00451F4E" w:rsidP="00451F4E">
      <w:pPr>
        <w:pStyle w:val="BodyText"/>
      </w:pPr>
      <w:r w:rsidRPr="00451F4E">
        <w:t>Not applicable.</w:t>
      </w:r>
    </w:p>
    <w:p w:rsidR="00000000" w:rsidRPr="00451F4E" w:rsidP="00451F4E"/>
    <w:sectPr w:rsidSect="00451F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48BB" w:rsidP="006D48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B" w:rsidP="00451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48BB" w:rsidP="00451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D48BB" w:rsidP="00451F4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4E" w:rsidRPr="006D48BB" w:rsidP="006D48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BB" w:rsidRPr="002D2AF8" w:rsidP="00451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PUAPOLIV001A Manage police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6D48BB" w:rsidP="00451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E6A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888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F4E"/>
  </w:style>
  <w:style w:type="character" w:customStyle="1" w:styleId="Heading1Char">
    <w:name w:val="Heading 1 Char"/>
    <w:basedOn w:val="DefaultParagraphFont"/>
    <w:link w:val="Heading1"/>
    <w:rsid w:val="00451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F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F4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1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F4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51F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F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F4E"/>
    <w:rPr>
      <w:b/>
      <w:spacing w:val="0"/>
    </w:rPr>
  </w:style>
  <w:style w:type="paragraph" w:customStyle="1" w:styleId="SuperHeading">
    <w:name w:val="SuperHeading"/>
    <w:basedOn w:val="Normal"/>
    <w:rsid w:val="00451F4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1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51F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1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1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F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1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F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F4E"/>
    <w:rPr>
      <w:i/>
    </w:rPr>
  </w:style>
  <w:style w:type="paragraph" w:styleId="Caption">
    <w:name w:val="caption"/>
    <w:basedOn w:val="BodyText"/>
    <w:next w:val="Normal"/>
    <w:qFormat/>
    <w:rsid w:val="00451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F4E"/>
  </w:style>
  <w:style w:type="paragraph" w:styleId="TableofFigures">
    <w:name w:val="table of figures"/>
    <w:basedOn w:val="Normal"/>
    <w:next w:val="Normal"/>
    <w:semiHidden/>
    <w:rsid w:val="00451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F4E"/>
    <w:pPr>
      <w:numPr>
        <w:numId w:val="10"/>
      </w:numPr>
    </w:pPr>
  </w:style>
  <w:style w:type="character" w:customStyle="1" w:styleId="WingdingSymbols">
    <w:name w:val="Wingding Symbols"/>
    <w:rsid w:val="00451F4E"/>
    <w:rPr>
      <w:rFonts w:ascii="Wingdings" w:hAnsi="Wingdings"/>
    </w:rPr>
  </w:style>
  <w:style w:type="paragraph" w:customStyle="1" w:styleId="TableHeading">
    <w:name w:val="Table Heading"/>
    <w:basedOn w:val="HeadingBase"/>
    <w:rsid w:val="00451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F4E"/>
    <w:rPr>
      <w:color w:val="0033CC"/>
      <w:u w:val="none"/>
    </w:rPr>
  </w:style>
  <w:style w:type="paragraph" w:customStyle="1" w:styleId="BodyTextRight">
    <w:name w:val="Body Text Right"/>
    <w:basedOn w:val="BodyText"/>
    <w:rsid w:val="00451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F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F4E"/>
    <w:rPr>
      <w:sz w:val="32"/>
    </w:rPr>
  </w:style>
  <w:style w:type="paragraph" w:customStyle="1" w:styleId="HeadingProcedure">
    <w:name w:val="Heading Procedure"/>
    <w:basedOn w:val="HeadingBase"/>
    <w:next w:val="Normal"/>
    <w:rsid w:val="00451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F4E"/>
    <w:pPr>
      <w:spacing w:before="60" w:after="60"/>
    </w:pPr>
  </w:style>
  <w:style w:type="paragraph" w:styleId="ListContinue">
    <w:name w:val="List Continue"/>
    <w:basedOn w:val="List"/>
    <w:rsid w:val="00451F4E"/>
    <w:pPr>
      <w:ind w:firstLine="0"/>
    </w:pPr>
  </w:style>
  <w:style w:type="paragraph" w:customStyle="1" w:styleId="ListNote">
    <w:name w:val="List Note"/>
    <w:basedOn w:val="List"/>
    <w:rsid w:val="00451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F4E"/>
    <w:rPr>
      <w:rFonts w:ascii="Courier New" w:hAnsi="Courier New"/>
    </w:rPr>
  </w:style>
  <w:style w:type="paragraph" w:customStyle="1" w:styleId="NoteBullet">
    <w:name w:val="Note Bullet"/>
    <w:basedOn w:val="Note"/>
    <w:rsid w:val="00451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F4E"/>
    <w:rPr>
      <w:b/>
      <w:smallCaps/>
    </w:rPr>
  </w:style>
  <w:style w:type="paragraph" w:customStyle="1" w:styleId="TableListNumber">
    <w:name w:val="Table List Number"/>
    <w:basedOn w:val="ListNumber"/>
    <w:rsid w:val="00451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F4E"/>
    <w:pPr>
      <w:numPr>
        <w:numId w:val="8"/>
      </w:numPr>
    </w:pPr>
  </w:style>
  <w:style w:type="paragraph" w:customStyle="1" w:styleId="ListAlpha2">
    <w:name w:val="List Alpha 2"/>
    <w:basedOn w:val="List2"/>
    <w:rsid w:val="00451F4E"/>
    <w:pPr>
      <w:numPr>
        <w:numId w:val="7"/>
      </w:numPr>
    </w:pPr>
  </w:style>
  <w:style w:type="paragraph" w:styleId="List2">
    <w:name w:val="List 2"/>
    <w:basedOn w:val="BodyText"/>
    <w:rsid w:val="00451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F4E"/>
    <w:pPr>
      <w:numPr>
        <w:numId w:val="2"/>
      </w:numPr>
    </w:pPr>
  </w:style>
  <w:style w:type="paragraph" w:styleId="ListBullet5">
    <w:name w:val="List Bullet 5"/>
    <w:basedOn w:val="List5"/>
    <w:rsid w:val="00451F4E"/>
    <w:pPr>
      <w:numPr>
        <w:numId w:val="3"/>
      </w:numPr>
    </w:pPr>
  </w:style>
  <w:style w:type="paragraph" w:styleId="ListContinue2">
    <w:name w:val="List Continue 2"/>
    <w:basedOn w:val="List2"/>
    <w:rsid w:val="00451F4E"/>
    <w:pPr>
      <w:ind w:firstLine="0"/>
    </w:pPr>
  </w:style>
  <w:style w:type="paragraph" w:styleId="ListContinue3">
    <w:name w:val="List Continue 3"/>
    <w:basedOn w:val="List3"/>
    <w:rsid w:val="00451F4E"/>
    <w:pPr>
      <w:ind w:left="1021" w:firstLine="0"/>
    </w:pPr>
  </w:style>
  <w:style w:type="paragraph" w:styleId="ListContinue4">
    <w:name w:val="List Continue 4"/>
    <w:basedOn w:val="List4"/>
    <w:rsid w:val="00451F4E"/>
    <w:pPr>
      <w:ind w:firstLine="0"/>
    </w:pPr>
  </w:style>
  <w:style w:type="paragraph" w:styleId="ListContinue5">
    <w:name w:val="List Continue 5"/>
    <w:basedOn w:val="List5"/>
    <w:rsid w:val="00451F4E"/>
    <w:pPr>
      <w:ind w:firstLine="0"/>
    </w:pPr>
  </w:style>
  <w:style w:type="paragraph" w:styleId="ListNumber3">
    <w:name w:val="List Number 3"/>
    <w:basedOn w:val="List3"/>
    <w:rsid w:val="00451F4E"/>
    <w:pPr>
      <w:numPr>
        <w:numId w:val="4"/>
      </w:numPr>
    </w:pPr>
  </w:style>
  <w:style w:type="paragraph" w:styleId="ListNumber4">
    <w:name w:val="List Number 4"/>
    <w:basedOn w:val="List4"/>
    <w:rsid w:val="00451F4E"/>
    <w:pPr>
      <w:numPr>
        <w:numId w:val="5"/>
      </w:numPr>
    </w:pPr>
  </w:style>
  <w:style w:type="paragraph" w:styleId="ListNumber5">
    <w:name w:val="List Number 5"/>
    <w:basedOn w:val="List5"/>
    <w:rsid w:val="00451F4E"/>
    <w:pPr>
      <w:numPr>
        <w:numId w:val="6"/>
      </w:numPr>
    </w:pPr>
  </w:style>
  <w:style w:type="paragraph" w:styleId="BlockText">
    <w:name w:val="Block Text"/>
    <w:basedOn w:val="Normal"/>
    <w:rsid w:val="00451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F4E"/>
    <w:rPr>
      <w:sz w:val="16"/>
      <w:vertAlign w:val="superscript"/>
    </w:rPr>
  </w:style>
  <w:style w:type="character" w:customStyle="1" w:styleId="Symbols">
    <w:name w:val="Symbols"/>
    <w:basedOn w:val="DefaultParagraphFont"/>
    <w:rsid w:val="00451F4E"/>
    <w:rPr>
      <w:rFonts w:ascii="Symbol" w:hAnsi="Symbol"/>
    </w:rPr>
  </w:style>
  <w:style w:type="character" w:customStyle="1" w:styleId="MenuOptions">
    <w:name w:val="Menu Options"/>
    <w:basedOn w:val="DefaultParagraphFont"/>
    <w:rsid w:val="00451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F4E"/>
    <w:rPr>
      <w:b/>
    </w:rPr>
  </w:style>
  <w:style w:type="character" w:customStyle="1" w:styleId="Underlined">
    <w:name w:val="Underlined"/>
    <w:basedOn w:val="DefaultParagraphFont"/>
    <w:rsid w:val="00451F4E"/>
    <w:rPr>
      <w:u w:val="single"/>
    </w:rPr>
  </w:style>
  <w:style w:type="paragraph" w:customStyle="1" w:styleId="TableBodyTextRight">
    <w:name w:val="Table Body Text Right"/>
    <w:basedOn w:val="TableBodyText"/>
    <w:rsid w:val="00451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F4E"/>
    <w:rPr>
      <w:sz w:val="18"/>
    </w:rPr>
  </w:style>
  <w:style w:type="paragraph" w:customStyle="1" w:styleId="BodySmallRight">
    <w:name w:val="Body Small Right"/>
    <w:basedOn w:val="BodyTextRight"/>
    <w:rsid w:val="00451F4E"/>
    <w:rPr>
      <w:sz w:val="18"/>
      <w:szCs w:val="18"/>
    </w:rPr>
  </w:style>
  <w:style w:type="paragraph" w:customStyle="1" w:styleId="MarginEdition">
    <w:name w:val="Margin Edition"/>
    <w:basedOn w:val="MarginNote"/>
    <w:rsid w:val="00451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F4E"/>
    <w:rPr>
      <w:sz w:val="2"/>
      <w:szCs w:val="2"/>
    </w:rPr>
  </w:style>
  <w:style w:type="character" w:customStyle="1" w:styleId="Small">
    <w:name w:val="Small"/>
    <w:basedOn w:val="DefaultParagraphFont"/>
    <w:rsid w:val="00451F4E"/>
    <w:rPr>
      <w:sz w:val="16"/>
    </w:rPr>
  </w:style>
  <w:style w:type="paragraph" w:customStyle="1" w:styleId="WideTable">
    <w:name w:val="Wide Table"/>
    <w:basedOn w:val="Normal"/>
    <w:rsid w:val="00451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F4E"/>
  </w:style>
  <w:style w:type="paragraph" w:styleId="Quote">
    <w:name w:val="Quote"/>
    <w:basedOn w:val="Heading1"/>
    <w:link w:val="QuoteChar"/>
    <w:qFormat/>
    <w:rsid w:val="00451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F4E"/>
    <w:pPr>
      <w:pageBreakBefore/>
    </w:pPr>
  </w:style>
  <w:style w:type="paragraph" w:customStyle="1" w:styleId="Border">
    <w:name w:val="Border"/>
    <w:basedOn w:val="Normal"/>
    <w:qFormat/>
    <w:rsid w:val="00451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F4E"/>
    <w:rPr>
      <w:u w:val="single"/>
    </w:rPr>
  </w:style>
  <w:style w:type="paragraph" w:styleId="BalloonText">
    <w:name w:val="Balloon Text"/>
    <w:basedOn w:val="Normal"/>
    <w:link w:val="BalloonTextChar"/>
    <w:rsid w:val="00451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F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F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1202</Words>
  <Characters>7945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9076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PUAPOLIV001A Manage police investigations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2012-08-28T07:35:00Z</dcterms:created>
  <dcterms:modified xsi:type="dcterms:W3CDTF">2012-08-28T07:35:00Z</dcterms:modified>
</cp:coreProperties>
</file>