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FF1" w:rsidP="00791FF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PUAPOLIM001A Assist police with members of a culturally specific community</w:t>
      </w:r>
      <w:r>
        <w:fldChar w:fldCharType="end"/>
      </w:r>
    </w:p>
    <w:p w:rsidR="00791FF1" w:rsidP="00791FF1">
      <w:pPr>
        <w:pStyle w:val="Version"/>
        <w:sectPr w:rsidSect="00087C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087C92" w:rsidP="00087C92">
      <w:pPr>
        <w:pStyle w:val="SuperHeading"/>
      </w:pPr>
      <w:r w:rsidRPr="00087C92">
        <w:t>PUAPOLIM001A Assist police with members of a culturally specific community</w:t>
      </w:r>
    </w:p>
    <w:p w:rsidR="00000000" w:rsidRPr="00087C92" w:rsidP="00087C92">
      <w:pPr>
        <w:pStyle w:val="SuperHeading"/>
      </w:pPr>
    </w:p>
    <w:p w:rsidR="00000000" w:rsidRPr="00087C92" w:rsidP="00087C92">
      <w:pPr>
        <w:pStyle w:val="Heading1"/>
      </w:pPr>
      <w:bookmarkStart w:id="1" w:name="O_490533"/>
      <w:bookmarkEnd w:id="1"/>
      <w:r w:rsidRPr="00087C92">
        <w:t>Modification History</w:t>
      </w:r>
    </w:p>
    <w:p w:rsidR="00000000" w:rsidRPr="00087C92" w:rsidP="00087C92">
      <w:pPr>
        <w:pStyle w:val="BodyText"/>
      </w:pPr>
      <w:r w:rsidRPr="00087C92">
        <w:t>PUAPOLIM001A Release 3:</w:t>
      </w:r>
      <w:r w:rsidRPr="00087C92">
        <w:tab/>
        <w:t>Unit Descriptor revised.</w:t>
      </w:r>
    </w:p>
    <w:p w:rsidR="00000000" w:rsidRPr="00087C92" w:rsidP="00087C92">
      <w:pPr>
        <w:pStyle w:val="BodyText"/>
      </w:pPr>
      <w:r w:rsidRPr="00087C92">
        <w:t>PUAPOLIM001A Release 2:</w:t>
      </w:r>
      <w:r w:rsidRPr="00087C92">
        <w:tab/>
        <w:t>Layout adjusted. No changes to content.</w:t>
      </w:r>
    </w:p>
    <w:p w:rsidR="00000000" w:rsidRPr="00087C92" w:rsidP="00087C92">
      <w:pPr>
        <w:pStyle w:val="BodyText"/>
      </w:pPr>
      <w:r w:rsidRPr="00087C92">
        <w:t>PUA</w:t>
      </w:r>
      <w:r w:rsidRPr="00087C92">
        <w:t>POLIM001A Release 1:</w:t>
      </w:r>
      <w:r w:rsidRPr="00087C92">
        <w:tab/>
        <w:t>Primary release.</w:t>
      </w:r>
    </w:p>
    <w:p w:rsidR="00000000" w:rsidRPr="00087C92" w:rsidP="00087C92">
      <w:pPr>
        <w:pStyle w:val="AllowPageBreak"/>
      </w:pPr>
    </w:p>
    <w:p w:rsidR="00000000" w:rsidRPr="00087C92" w:rsidP="00087C92">
      <w:pPr>
        <w:pStyle w:val="Heading1"/>
      </w:pPr>
      <w:bookmarkStart w:id="2" w:name="O_490535"/>
      <w:bookmarkEnd w:id="2"/>
      <w:r w:rsidRPr="00087C92">
        <w:t>Unit Descriptor</w:t>
      </w:r>
    </w:p>
    <w:p w:rsidR="00000000" w:rsidRPr="00087C92" w:rsidP="00087C92">
      <w:pPr>
        <w:pStyle w:val="BodyText"/>
      </w:pPr>
      <w:r w:rsidRPr="00087C92">
        <w:t>This unit covers the competency required to use own cultural identity and knowledge to further organisational purposes in an operational setting in accordance with organisational polici</w:t>
      </w:r>
      <w:r w:rsidRPr="00087C92">
        <w:t xml:space="preserve">es and guidelines. </w:t>
      </w:r>
    </w:p>
    <w:p w:rsidR="00000000" w:rsidRPr="00087C92" w:rsidP="00087C92">
      <w:pPr>
        <w:pStyle w:val="BodyText"/>
      </w:pPr>
      <w:r w:rsidRPr="00087C92">
        <w:t>Similar functions specifically for Aboriginal or Torres Strait Islander officers are covered in separate units.</w:t>
      </w:r>
    </w:p>
    <w:p w:rsidR="00000000" w:rsidRPr="00087C92" w:rsidP="00087C92">
      <w:pPr>
        <w:pStyle w:val="BodyText"/>
      </w:pPr>
      <w:r w:rsidRPr="00087C92">
        <w:t>This unit replaces PUAPLO001B Assist police with members of a culturally specific community.</w:t>
      </w:r>
    </w:p>
    <w:p w:rsidR="00000000" w:rsidRPr="00087C92" w:rsidP="00087C92">
      <w:pPr>
        <w:pStyle w:val="BodyText"/>
      </w:pPr>
      <w:r w:rsidRPr="00087C92">
        <w:t>No licensing, legislative, regu</w:t>
      </w:r>
      <w:r w:rsidRPr="00087C92">
        <w:t>latory or certification requirements apply to this unit at the time of publication.</w:t>
      </w:r>
    </w:p>
    <w:p w:rsidR="00000000" w:rsidRPr="00087C92" w:rsidP="00087C92">
      <w:pPr>
        <w:pStyle w:val="AllowPageBreak"/>
      </w:pPr>
    </w:p>
    <w:p w:rsidR="00000000" w:rsidRPr="00087C92" w:rsidP="00087C92">
      <w:pPr>
        <w:pStyle w:val="Heading1"/>
      </w:pPr>
      <w:bookmarkStart w:id="3" w:name="O_490539"/>
      <w:bookmarkEnd w:id="3"/>
      <w:r w:rsidRPr="00087C92">
        <w:t>Application of the Unit</w:t>
      </w:r>
    </w:p>
    <w:p w:rsidR="00000000" w:rsidRPr="00087C92" w:rsidP="00087C92">
      <w:pPr>
        <w:pStyle w:val="BodyText"/>
      </w:pPr>
      <w:r w:rsidRPr="00087C92">
        <w:t>This unit applies to a specialist officer whose own cultural identity and knowledge is used to further organisational purposes in l</w:t>
      </w:r>
      <w:r w:rsidRPr="00087C92">
        <w:t>ine with organisational policies and guidelines.</w:t>
      </w:r>
    </w:p>
    <w:p w:rsidR="00000000" w:rsidRPr="00087C92" w:rsidP="00087C92">
      <w:pPr>
        <w:pStyle w:val="AllowPageBreak"/>
      </w:pPr>
    </w:p>
    <w:p w:rsidR="00000000" w:rsidRPr="00087C92" w:rsidP="00087C92">
      <w:pPr>
        <w:pStyle w:val="Heading1"/>
      </w:pPr>
      <w:bookmarkStart w:id="4" w:name="O_490528"/>
      <w:bookmarkEnd w:id="4"/>
      <w:r w:rsidRPr="00087C92">
        <w:t>Licensing/Regulatory Information</w:t>
      </w:r>
    </w:p>
    <w:p w:rsidR="00000000" w:rsidRPr="00087C92" w:rsidP="00087C92">
      <w:pPr>
        <w:pStyle w:val="BodyText"/>
      </w:pPr>
      <w:r w:rsidRPr="00087C92">
        <w:t>Not applicable.</w:t>
      </w:r>
    </w:p>
    <w:p w:rsidR="00000000" w:rsidRPr="00087C92" w:rsidP="00087C92">
      <w:pPr>
        <w:pStyle w:val="AllowPageBreak"/>
      </w:pPr>
    </w:p>
    <w:p w:rsidR="00000000" w:rsidRPr="00087C92" w:rsidP="00087C92">
      <w:pPr>
        <w:pStyle w:val="Heading1"/>
      </w:pPr>
      <w:bookmarkStart w:id="5" w:name="O_490532"/>
      <w:bookmarkEnd w:id="5"/>
      <w:r w:rsidRPr="00087C92">
        <w:t>Pre-Requisites</w:t>
      </w:r>
    </w:p>
    <w:p w:rsidR="00000000" w:rsidRPr="00087C92" w:rsidP="00087C92">
      <w:pPr>
        <w:pStyle w:val="BodyText"/>
      </w:pPr>
      <w:r w:rsidRPr="00087C92">
        <w:t>Not applicable.</w:t>
      </w:r>
    </w:p>
    <w:p w:rsidR="00000000" w:rsidRPr="00087C92" w:rsidP="00087C92">
      <w:pPr>
        <w:pStyle w:val="AllowPageBreak"/>
      </w:pPr>
    </w:p>
    <w:p w:rsidR="00000000" w:rsidRPr="00087C92" w:rsidP="00087C92">
      <w:pPr>
        <w:pStyle w:val="Heading1"/>
      </w:pPr>
      <w:bookmarkStart w:id="6" w:name="O_490536"/>
      <w:bookmarkEnd w:id="6"/>
      <w:r w:rsidRPr="00087C92">
        <w:t>Employability Skills Information</w:t>
      </w:r>
    </w:p>
    <w:p w:rsidR="00000000" w:rsidRPr="00087C92" w:rsidP="00087C92">
      <w:pPr>
        <w:pStyle w:val="BodyText"/>
      </w:pPr>
      <w:r w:rsidRPr="00087C92">
        <w:t>This unit contains employability skills.</w:t>
      </w:r>
    </w:p>
    <w:p w:rsidR="00000000" w:rsidRPr="00087C92" w:rsidP="00087C92">
      <w:pPr>
        <w:pStyle w:val="AllowPageBreak"/>
      </w:pPr>
    </w:p>
    <w:p w:rsidR="00000000" w:rsidRPr="00087C92" w:rsidP="00087C92">
      <w:pPr>
        <w:pStyle w:val="Heading1"/>
      </w:pPr>
      <w:bookmarkStart w:id="7" w:name="O_490537"/>
      <w:bookmarkEnd w:id="7"/>
      <w:r w:rsidRPr="00087C9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92">
            <w:pPr>
              <w:pStyle w:val="BodyText"/>
              <w:rPr>
                <w:lang w:val="en-NZ"/>
              </w:rPr>
            </w:pPr>
            <w:r w:rsidRPr="00087C9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92" w:rsidP="00087C92">
            <w:pPr>
              <w:pStyle w:val="BodyText"/>
            </w:pPr>
            <w:r w:rsidRPr="00087C92">
              <w:t xml:space="preserve">Performance Criteria describe the required performance needed to demonstrate achievement of the element. Where </w:t>
            </w:r>
            <w:r w:rsidRPr="00087C92">
              <w:rPr>
                <w:rStyle w:val="BoldandItalics"/>
              </w:rPr>
              <w:t>bold italicised</w:t>
            </w:r>
            <w:r w:rsidRPr="00087C92">
              <w:t xml:space="preserve"> t</w:t>
            </w:r>
            <w:r w:rsidRPr="00087C92">
              <w:t>ext is used, further information is detailed in the Range Statement. Assessment of performance is to be consistent with the Evidence Guide.</w:t>
            </w:r>
          </w:p>
        </w:tc>
      </w:tr>
    </w:tbl>
    <w:p w:rsidR="00000000" w:rsidRPr="00087C92" w:rsidP="00087C92">
      <w:pPr>
        <w:pStyle w:val="BodyText"/>
      </w:pPr>
    </w:p>
    <w:p w:rsidR="00000000" w:rsidRPr="00087C92" w:rsidP="00087C92">
      <w:pPr>
        <w:pStyle w:val="AllowPageBreak"/>
      </w:pPr>
    </w:p>
    <w:p w:rsidR="00000000" w:rsidRPr="00087C92" w:rsidP="00087C92">
      <w:pPr>
        <w:pStyle w:val="Heading1"/>
      </w:pPr>
      <w:bookmarkStart w:id="8" w:name="O_490538"/>
      <w:bookmarkEnd w:id="8"/>
      <w:r w:rsidRPr="00087C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92" w:rsidP="00087C92">
            <w:pPr>
              <w:pStyle w:val="BodyText"/>
            </w:pPr>
            <w:r w:rsidRPr="00087C9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92">
            <w:pPr>
              <w:pStyle w:val="BodyText"/>
              <w:rPr>
                <w:lang w:val="en-NZ"/>
              </w:rPr>
            </w:pPr>
            <w:r w:rsidRPr="00087C92">
              <w:rPr>
                <w:rStyle w:val="SpecialBold"/>
              </w:rPr>
              <w:t>PERFORMANCE CRITERIA</w:t>
            </w:r>
          </w:p>
        </w:tc>
      </w:tr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92">
            <w:pPr>
              <w:pStyle w:val="List"/>
              <w:rPr>
                <w:lang w:val="en-NZ"/>
              </w:rPr>
            </w:pPr>
            <w:r w:rsidRPr="00087C92">
              <w:rPr>
                <w:rStyle w:val="SpecialBold"/>
              </w:rPr>
              <w:t>1.</w:t>
            </w:r>
            <w:r w:rsidRPr="00087C92">
              <w:rPr>
                <w:rStyle w:val="SpecialBold"/>
              </w:rPr>
              <w:tab/>
            </w:r>
            <w:r w:rsidRPr="00087C92">
              <w:rPr>
                <w:rStyle w:val="SpecialBold"/>
              </w:rPr>
              <w:t>Assist in maintaining a police presence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92" w:rsidP="00087C92">
            <w:pPr>
              <w:pStyle w:val="List"/>
            </w:pPr>
            <w:r w:rsidRPr="00087C92">
              <w:t>1.1</w:t>
            </w:r>
            <w:r w:rsidRPr="00087C92">
              <w:tab/>
              <w:t>Positive presence is maintained in interaction with community</w:t>
            </w:r>
          </w:p>
          <w:p w:rsidR="00000000" w:rsidRPr="00087C92" w:rsidP="00087C92">
            <w:pPr>
              <w:pStyle w:val="List"/>
            </w:pPr>
            <w:r w:rsidRPr="00087C92">
              <w:t>1.2</w:t>
            </w:r>
            <w:r w:rsidRPr="00087C92">
              <w:tab/>
              <w:t>Cultural identity is accepted and used to facilitate interaction with community</w:t>
            </w:r>
          </w:p>
          <w:p w:rsidR="00000000" w:rsidP="00087C92">
            <w:pPr>
              <w:pStyle w:val="List"/>
              <w:rPr>
                <w:lang w:val="en-NZ"/>
              </w:rPr>
            </w:pPr>
            <w:r w:rsidRPr="00087C92">
              <w:t>1.3</w:t>
            </w:r>
            <w:r w:rsidRPr="00087C92">
              <w:tab/>
              <w:t>All actions taken are consistent with assigned powers and orga</w:t>
            </w:r>
            <w:r w:rsidRPr="00087C92">
              <w:t>nisational guidelines</w:t>
            </w:r>
          </w:p>
        </w:tc>
      </w:tr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92">
            <w:pPr>
              <w:pStyle w:val="List"/>
              <w:rPr>
                <w:lang w:val="en-NZ"/>
              </w:rPr>
            </w:pPr>
            <w:r w:rsidRPr="00087C92">
              <w:rPr>
                <w:rStyle w:val="SpecialBold"/>
              </w:rPr>
              <w:t>2.</w:t>
            </w:r>
            <w:r w:rsidRPr="00087C92">
              <w:rPr>
                <w:rStyle w:val="SpecialBold"/>
              </w:rPr>
              <w:tab/>
              <w:t>Assist in communication with members of a culturally specific community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92" w:rsidP="00087C92">
            <w:pPr>
              <w:pStyle w:val="List"/>
            </w:pPr>
            <w:r w:rsidRPr="00087C92">
              <w:t>2.1</w:t>
            </w:r>
            <w:r w:rsidRPr="00087C92">
              <w:tab/>
              <w:t xml:space="preserve">Advice is given on cultural issues affecting police and members of a </w:t>
            </w:r>
            <w:r w:rsidRPr="00087C92">
              <w:rPr>
                <w:rStyle w:val="BoldandItalics"/>
              </w:rPr>
              <w:t>culturally specific community</w:t>
            </w:r>
          </w:p>
          <w:p w:rsidR="00000000" w:rsidRPr="00087C92" w:rsidP="00087C92">
            <w:pPr>
              <w:pStyle w:val="List"/>
            </w:pPr>
            <w:r w:rsidRPr="00087C92">
              <w:t>2.2</w:t>
            </w:r>
            <w:r w:rsidRPr="00087C92">
              <w:tab/>
              <w:t>Particular misunderstandings in communication betwe</w:t>
            </w:r>
            <w:r w:rsidRPr="00087C92">
              <w:t>en other police and members of a culturally specific community are identified and resolved</w:t>
            </w:r>
          </w:p>
          <w:p w:rsidR="00000000" w:rsidP="00087C92">
            <w:pPr>
              <w:pStyle w:val="List"/>
              <w:rPr>
                <w:lang w:val="en-NZ"/>
              </w:rPr>
            </w:pPr>
            <w:r w:rsidRPr="00087C92">
              <w:t>2.3</w:t>
            </w:r>
            <w:r w:rsidRPr="00087C92">
              <w:tab/>
              <w:t>Interpreting and translating assistance is provided subject to organisational guidelines</w:t>
            </w:r>
          </w:p>
        </w:tc>
      </w:tr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92">
            <w:pPr>
              <w:pStyle w:val="List"/>
              <w:rPr>
                <w:lang w:val="en-NZ"/>
              </w:rPr>
            </w:pPr>
            <w:r w:rsidRPr="00087C92">
              <w:rPr>
                <w:rStyle w:val="SpecialBold"/>
              </w:rPr>
              <w:t>3.</w:t>
            </w:r>
            <w:r w:rsidRPr="00087C92">
              <w:rPr>
                <w:rStyle w:val="SpecialBold"/>
              </w:rPr>
              <w:tab/>
              <w:t>Consult with respected members and organisations of a culturally spe</w:t>
            </w:r>
            <w:r w:rsidRPr="00087C92">
              <w:rPr>
                <w:rStyle w:val="SpecialBold"/>
              </w:rPr>
              <w:t>cific community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92" w:rsidP="00087C92">
            <w:pPr>
              <w:pStyle w:val="List"/>
            </w:pPr>
            <w:r w:rsidRPr="00087C92">
              <w:t>3.1</w:t>
            </w:r>
            <w:r w:rsidRPr="00087C92">
              <w:tab/>
              <w:t>Problems in police relations with a culturally specific community are identified and discussed</w:t>
            </w:r>
          </w:p>
          <w:p w:rsidR="00000000" w:rsidRPr="00087C92" w:rsidP="00087C92">
            <w:pPr>
              <w:pStyle w:val="List"/>
            </w:pPr>
            <w:r w:rsidRPr="00087C92">
              <w:t>3.2</w:t>
            </w:r>
            <w:r w:rsidRPr="00087C92">
              <w:tab/>
              <w:t>Crime and social disorder concerns of the community are identified and reported to supervisors</w:t>
            </w:r>
          </w:p>
          <w:p w:rsidR="00000000" w:rsidRPr="00087C92" w:rsidP="00087C92">
            <w:pPr>
              <w:pStyle w:val="List"/>
            </w:pPr>
            <w:r w:rsidRPr="00087C92">
              <w:t>3.3</w:t>
            </w:r>
            <w:r w:rsidRPr="00087C92">
              <w:tab/>
              <w:t>Community suggestions are elicited and</w:t>
            </w:r>
            <w:r w:rsidRPr="00087C92">
              <w:t xml:space="preserve"> reported back to supervisors</w:t>
            </w:r>
          </w:p>
          <w:p w:rsidR="00000000" w:rsidP="00087C92">
            <w:pPr>
              <w:pStyle w:val="List"/>
              <w:rPr>
                <w:lang w:val="en-NZ"/>
              </w:rPr>
            </w:pPr>
            <w:r w:rsidRPr="00087C92">
              <w:t>3.4</w:t>
            </w:r>
            <w:r w:rsidRPr="00087C92">
              <w:tab/>
              <w:t>Police service strategies are explained and feedback is reported to supervisors</w:t>
            </w:r>
          </w:p>
        </w:tc>
      </w:tr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92">
            <w:pPr>
              <w:pStyle w:val="List"/>
              <w:rPr>
                <w:lang w:val="en-NZ"/>
              </w:rPr>
            </w:pPr>
            <w:r w:rsidRPr="00087C92">
              <w:rPr>
                <w:rStyle w:val="SpecialBold"/>
              </w:rPr>
              <w:t>4.</w:t>
            </w:r>
            <w:r w:rsidRPr="00087C92">
              <w:rPr>
                <w:rStyle w:val="SpecialBold"/>
              </w:rPr>
              <w:tab/>
              <w:t>Advise members of the organisation on cultural factors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92" w:rsidP="00087C92">
            <w:pPr>
              <w:pStyle w:val="List"/>
            </w:pPr>
            <w:r w:rsidRPr="00087C92">
              <w:t>4.1</w:t>
            </w:r>
            <w:r w:rsidRPr="00087C92">
              <w:tab/>
              <w:t>Relevant cultural protocols are explained</w:t>
            </w:r>
          </w:p>
          <w:p w:rsidR="00000000" w:rsidRPr="00087C92" w:rsidP="00087C92">
            <w:pPr>
              <w:pStyle w:val="List"/>
            </w:pPr>
            <w:r w:rsidRPr="00087C92">
              <w:t>4.2</w:t>
            </w:r>
            <w:r w:rsidRPr="00087C92">
              <w:tab/>
            </w:r>
            <w:r w:rsidRPr="00087C92">
              <w:t>Appropriate communications channels are identified</w:t>
            </w:r>
          </w:p>
          <w:p w:rsidR="00000000" w:rsidRPr="00087C92" w:rsidP="00087C92">
            <w:pPr>
              <w:pStyle w:val="List"/>
            </w:pPr>
            <w:r w:rsidRPr="00087C92">
              <w:t>4.3</w:t>
            </w:r>
            <w:r w:rsidRPr="00087C92">
              <w:tab/>
              <w:t>Community decision-making practices are explained and the roles of key groups and organisations are identified</w:t>
            </w:r>
          </w:p>
          <w:p w:rsidR="00000000" w:rsidRPr="00087C92" w:rsidP="00087C92">
            <w:pPr>
              <w:pStyle w:val="List"/>
            </w:pPr>
            <w:r w:rsidRPr="00087C92">
              <w:t>4.4</w:t>
            </w:r>
            <w:r w:rsidRPr="00087C92">
              <w:tab/>
              <w:t>Strategies are suggested to achieve service objectives while respecting cultural diffe</w:t>
            </w:r>
            <w:r w:rsidRPr="00087C92">
              <w:t>rences</w:t>
            </w:r>
          </w:p>
        </w:tc>
      </w:tr>
    </w:tbl>
    <w:p w:rsidR="00000000" w:rsidRPr="00087C92" w:rsidP="00087C92">
      <w:pPr>
        <w:pStyle w:val="BodyText"/>
      </w:pPr>
    </w:p>
    <w:p w:rsidR="00000000" w:rsidRPr="00087C92" w:rsidP="00087C92">
      <w:pPr>
        <w:pStyle w:val="AllowPageBreak"/>
      </w:pPr>
    </w:p>
    <w:p w:rsidR="00000000" w:rsidRPr="00087C92" w:rsidP="00087C92">
      <w:pPr>
        <w:pStyle w:val="Heading1"/>
      </w:pPr>
      <w:bookmarkStart w:id="9" w:name="O_490534"/>
      <w:bookmarkEnd w:id="9"/>
      <w:r w:rsidRPr="00087C9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92">
            <w:pPr>
              <w:pStyle w:val="BodyText"/>
              <w:rPr>
                <w:lang w:val="en-NZ"/>
              </w:rPr>
            </w:pPr>
            <w:r w:rsidRPr="00087C92">
              <w:t>This describes the essential skills and knowledge and their level, required for this unit.</w:t>
            </w:r>
          </w:p>
        </w:tc>
      </w:tr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92">
            <w:pPr>
              <w:pStyle w:val="BodyText"/>
              <w:rPr>
                <w:lang w:val="en-NZ"/>
              </w:rPr>
            </w:pPr>
            <w:r w:rsidRPr="00087C92">
              <w:rPr>
                <w:rStyle w:val="SpecialBold"/>
              </w:rPr>
              <w:t>Required Skills</w:t>
            </w:r>
          </w:p>
        </w:tc>
      </w:tr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92">
            <w:pPr>
              <w:pStyle w:val="ListBullet"/>
              <w:rPr>
                <w:lang w:val="en-NZ"/>
              </w:rPr>
            </w:pPr>
            <w:r w:rsidRPr="00087C92">
              <w:t>make oral and/or written presentations</w:t>
            </w:r>
          </w:p>
        </w:tc>
      </w:tr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92">
            <w:pPr>
              <w:pStyle w:val="BodyText"/>
              <w:rPr>
                <w:lang w:val="en-NZ"/>
              </w:rPr>
            </w:pPr>
            <w:r w:rsidRPr="00087C92">
              <w:rPr>
                <w:rStyle w:val="SpecialBold"/>
              </w:rPr>
              <w:t>Required Knowledge</w:t>
            </w:r>
          </w:p>
        </w:tc>
      </w:tr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92" w:rsidP="00087C92">
            <w:pPr>
              <w:pStyle w:val="ListBullet"/>
            </w:pPr>
            <w:r w:rsidRPr="00087C92">
              <w:t>culturally specific community social and political structure</w:t>
            </w:r>
          </w:p>
          <w:p w:rsidR="00000000" w:rsidRPr="00087C92" w:rsidP="00087C92">
            <w:pPr>
              <w:pStyle w:val="ListBullet"/>
            </w:pPr>
            <w:r w:rsidRPr="00087C92">
              <w:t>organisational policies and guidelines (such as relevant legislation; operational, corporate and strategic plans; operational performance standards; operational policies and procedures; organisat</w:t>
            </w:r>
            <w:r w:rsidRPr="00087C92">
              <w:t>ional personnel and occupational health and safety practices and guidelines; organisational quality standards; organisation's approach to environmental management and sustainability)</w:t>
            </w:r>
          </w:p>
        </w:tc>
      </w:tr>
    </w:tbl>
    <w:p w:rsidR="00000000" w:rsidRPr="00087C92" w:rsidP="00087C92">
      <w:pPr>
        <w:pStyle w:val="BodyText"/>
      </w:pPr>
    </w:p>
    <w:p w:rsidR="00000000" w:rsidRPr="00087C92" w:rsidP="00087C92">
      <w:pPr>
        <w:pStyle w:val="AllowPageBreak"/>
      </w:pPr>
    </w:p>
    <w:p w:rsidR="00000000" w:rsidRPr="00087C92" w:rsidP="00087C92">
      <w:pPr>
        <w:pStyle w:val="Heading1"/>
      </w:pPr>
      <w:bookmarkStart w:id="10" w:name="O_490530"/>
      <w:bookmarkEnd w:id="10"/>
      <w:r w:rsidRPr="00087C9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92">
            <w:pPr>
              <w:pStyle w:val="BodyText"/>
              <w:rPr>
                <w:lang w:val="en-NZ"/>
              </w:rPr>
            </w:pPr>
            <w:r w:rsidRPr="00087C92">
              <w:t>The evidence guide provides advice on a</w:t>
            </w:r>
            <w:r w:rsidRPr="00087C92">
              <w:t>ssessment and must be read in conjunction with the Performance Criteria, Required Skills and Knowledge, the Range Statement and the Assessment Guidelines for this Training Package.</w:t>
            </w:r>
          </w:p>
        </w:tc>
      </w:tr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92">
            <w:pPr>
              <w:pStyle w:val="BodyText"/>
              <w:rPr>
                <w:lang w:val="en-NZ"/>
              </w:rPr>
            </w:pPr>
            <w:r w:rsidRPr="00087C92">
              <w:rPr>
                <w:rStyle w:val="SpecialBold"/>
              </w:rPr>
              <w:t>Critical aspects for assessment and evidence required to demonstrate comp</w:t>
            </w:r>
            <w:r w:rsidRPr="00087C92">
              <w:rPr>
                <w:rStyle w:val="SpecialBold"/>
              </w:rPr>
              <w:t>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92" w:rsidP="00087C92">
            <w:pPr>
              <w:pStyle w:val="BodyText"/>
            </w:pPr>
            <w:r w:rsidRPr="00087C92">
              <w:t>Assessment must confirm the ability to:</w:t>
            </w:r>
          </w:p>
          <w:p w:rsidR="00000000" w:rsidRPr="00087C92" w:rsidP="00087C92">
            <w:pPr>
              <w:pStyle w:val="ListBullet"/>
            </w:pPr>
            <w:r w:rsidRPr="00087C92">
              <w:t>perform a range of comprehensive consultations</w:t>
            </w:r>
          </w:p>
          <w:p w:rsidR="00000000" w:rsidRPr="00087C92" w:rsidP="00087C92">
            <w:pPr>
              <w:pStyle w:val="ListBullet"/>
            </w:pPr>
            <w:r w:rsidRPr="00087C92">
              <w:t>establish a respectful police presence</w:t>
            </w:r>
          </w:p>
          <w:p w:rsidR="00000000" w:rsidRPr="00087C92" w:rsidP="00087C92">
            <w:pPr>
              <w:pStyle w:val="ListBullet"/>
            </w:pPr>
            <w:r w:rsidRPr="00087C92">
              <w:t>use cultural knowledge in dealing with problems</w:t>
            </w:r>
          </w:p>
          <w:p w:rsidR="00000000" w:rsidRPr="00087C92" w:rsidP="00087C92">
            <w:pPr>
              <w:pStyle w:val="ListBullet"/>
            </w:pPr>
            <w:r w:rsidRPr="00087C92">
              <w:t>maintain social order.</w:t>
            </w:r>
          </w:p>
          <w:p w:rsidR="00000000" w:rsidRPr="00087C92" w:rsidP="00087C92">
            <w:pPr>
              <w:pStyle w:val="BodyText"/>
            </w:pPr>
            <w:r w:rsidRPr="00087C92">
              <w:rPr>
                <w:rStyle w:val="SpecialBold"/>
              </w:rPr>
              <w:t>Consistency in performance</w:t>
            </w:r>
          </w:p>
          <w:p w:rsidR="00000000" w:rsidP="00087C92">
            <w:pPr>
              <w:pStyle w:val="BodyText"/>
              <w:rPr>
                <w:lang w:val="en-NZ"/>
              </w:rPr>
            </w:pPr>
            <w:r w:rsidRPr="00087C92">
              <w:t>Competency should be demonstrated over time in a range of actual or simulated workplace environments.</w:t>
            </w:r>
          </w:p>
        </w:tc>
      </w:tr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92" w:rsidP="00087C92">
            <w:pPr>
              <w:pStyle w:val="BodyText"/>
            </w:pPr>
            <w:r w:rsidRPr="00087C9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92" w:rsidP="00087C92">
            <w:pPr>
              <w:pStyle w:val="BodyText"/>
            </w:pPr>
            <w:r w:rsidRPr="00087C92">
              <w:rPr>
                <w:rStyle w:val="SpecialBold"/>
              </w:rPr>
              <w:t>Context of assessment</w:t>
            </w:r>
          </w:p>
          <w:p w:rsidR="00000000" w:rsidRPr="00087C92" w:rsidP="00087C92">
            <w:pPr>
              <w:pStyle w:val="BodyText"/>
            </w:pPr>
            <w:r w:rsidRPr="00087C92">
              <w:t>Competency should be assessed over time in a range of actual or simulated workplac</w:t>
            </w:r>
            <w:r w:rsidRPr="00087C92">
              <w:t>e environments.</w:t>
            </w:r>
          </w:p>
          <w:p w:rsidR="00000000" w:rsidRPr="00087C92" w:rsidP="00087C92">
            <w:pPr>
              <w:pStyle w:val="BodyText"/>
            </w:pPr>
            <w:r w:rsidRPr="00087C92">
              <w:rPr>
                <w:rStyle w:val="SpecialBold"/>
              </w:rPr>
              <w:t>Specific resources for assessment</w:t>
            </w:r>
          </w:p>
          <w:p w:rsidR="00000000" w:rsidP="00087C92">
            <w:pPr>
              <w:pStyle w:val="BodyText"/>
              <w:rPr>
                <w:lang w:val="en-NZ"/>
              </w:rPr>
            </w:pPr>
            <w:r w:rsidRPr="00087C92">
              <w:t xml:space="preserve">There are no specific resource requirements for this unit. </w:t>
            </w:r>
          </w:p>
        </w:tc>
      </w:tr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92">
            <w:pPr>
              <w:pStyle w:val="BodyText"/>
              <w:rPr>
                <w:lang w:val="en-NZ"/>
              </w:rPr>
            </w:pPr>
            <w:r w:rsidRPr="00087C92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92" w:rsidP="00087C92">
            <w:pPr>
              <w:pStyle w:val="BodyText"/>
            </w:pPr>
            <w:r w:rsidRPr="00087C92">
              <w:t>In a public safety environment assessment is usually conducted via direct observation in a training environment or in the wo</w:t>
            </w:r>
            <w:r w:rsidRPr="00087C92">
              <w:t>rkplace via subject matter supervision and/or mentoring, which is typically recorded in a competency workbook.</w:t>
            </w:r>
          </w:p>
          <w:p w:rsidR="00000000" w:rsidRPr="00087C92" w:rsidP="00087C92">
            <w:pPr>
              <w:pStyle w:val="BodyText"/>
            </w:pPr>
            <w:r w:rsidRPr="00087C92">
              <w:t>Assessment is completed using appropriately qualified assessors who select the most appropriate method of assessment.</w:t>
            </w:r>
          </w:p>
          <w:p w:rsidR="00000000" w:rsidRPr="00087C92" w:rsidP="00087C92">
            <w:pPr>
              <w:pStyle w:val="BodyText"/>
            </w:pPr>
            <w:r w:rsidRPr="00087C92">
              <w:t xml:space="preserve">Assessment may occur in an </w:t>
            </w:r>
            <w:r w:rsidRPr="00087C92">
              <w:t>operational environment or in an industry-approved simulated work environment. Forms of assessment that are typically used include:</w:t>
            </w:r>
          </w:p>
          <w:p w:rsidR="00000000" w:rsidRPr="00087C92" w:rsidP="00087C92">
            <w:pPr>
              <w:pStyle w:val="ListBullet"/>
            </w:pPr>
            <w:r w:rsidRPr="00087C92">
              <w:t>direct observation</w:t>
            </w:r>
          </w:p>
          <w:p w:rsidR="00000000" w:rsidRPr="00087C92" w:rsidP="00087C92">
            <w:pPr>
              <w:pStyle w:val="ListBullet"/>
            </w:pPr>
            <w:r w:rsidRPr="00087C92">
              <w:t>interviewing the candidate</w:t>
            </w:r>
          </w:p>
          <w:p w:rsidR="00000000" w:rsidRPr="00087C92" w:rsidP="00087C92">
            <w:pPr>
              <w:pStyle w:val="ListBullet"/>
            </w:pPr>
            <w:r w:rsidRPr="00087C92">
              <w:t>journals and workplace documentation</w:t>
            </w:r>
          </w:p>
          <w:p w:rsidR="00000000" w:rsidRPr="00087C92" w:rsidP="00087C92">
            <w:pPr>
              <w:pStyle w:val="ListBullet"/>
            </w:pPr>
            <w:r w:rsidRPr="00087C92">
              <w:t>third party reports from supervisors</w:t>
            </w:r>
          </w:p>
          <w:p w:rsidR="00000000" w:rsidRPr="00087C92" w:rsidP="00087C92">
            <w:pPr>
              <w:pStyle w:val="ListBullet"/>
            </w:pPr>
            <w:r w:rsidRPr="00087C92">
              <w:t>written or oral questions.</w:t>
            </w:r>
          </w:p>
        </w:tc>
      </w:tr>
    </w:tbl>
    <w:p w:rsidR="00000000" w:rsidRPr="00087C92" w:rsidP="00087C92">
      <w:pPr>
        <w:pStyle w:val="BodyText"/>
      </w:pPr>
    </w:p>
    <w:p w:rsidR="00000000" w:rsidRPr="00087C92" w:rsidP="00087C92">
      <w:pPr>
        <w:pStyle w:val="AllowPageBreak"/>
      </w:pPr>
    </w:p>
    <w:p w:rsidR="00000000" w:rsidRPr="00087C92" w:rsidP="00087C92">
      <w:pPr>
        <w:pStyle w:val="Heading1"/>
      </w:pPr>
      <w:bookmarkStart w:id="11" w:name="O_490527"/>
      <w:bookmarkEnd w:id="11"/>
      <w:r w:rsidRPr="00087C9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92">
            <w:pPr>
              <w:pStyle w:val="BodyText"/>
              <w:rPr>
                <w:lang w:val="en-NZ"/>
              </w:rPr>
            </w:pPr>
            <w:r w:rsidRPr="00087C92">
              <w:t xml:space="preserve">The Range Statement relates to the Unit of Competency as a whole. It allows for different work environments and situations that may affect performance. </w:t>
            </w:r>
            <w:r w:rsidRPr="00087C92">
              <w:rPr>
                <w:rStyle w:val="BoldandItalics"/>
              </w:rPr>
              <w:t>Bold italicised</w:t>
            </w:r>
            <w:r w:rsidRPr="00087C92">
              <w:t xml:space="preserve"> wording in the Performance</w:t>
            </w:r>
            <w:r w:rsidRPr="00087C92">
              <w:t xml:space="preserve"> Criteria is detailed below.</w:t>
            </w:r>
          </w:p>
        </w:tc>
      </w:tr>
      <w:tr w:rsidTr="00791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92">
            <w:pPr>
              <w:pStyle w:val="BodyText"/>
              <w:rPr>
                <w:lang w:val="en-NZ"/>
              </w:rPr>
            </w:pPr>
            <w:r w:rsidRPr="00087C92">
              <w:rPr>
                <w:rStyle w:val="BoldandItalics"/>
              </w:rPr>
              <w:t>Culturally specific community</w:t>
            </w:r>
            <w:r w:rsidRPr="00087C92">
              <w:rPr>
                <w:rStyle w:val="SpecialBold"/>
              </w:rPr>
              <w:t xml:space="preserve"> </w:t>
            </w:r>
            <w:r w:rsidRPr="00087C92">
              <w:t>includes: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92" w:rsidP="00087C92">
            <w:pPr>
              <w:pStyle w:val="ListBullet"/>
            </w:pPr>
            <w:r w:rsidRPr="00087C92">
              <w:t>Particular racial, linguistic, national or religious group whether concentrated in a locality or not</w:t>
            </w:r>
          </w:p>
        </w:tc>
      </w:tr>
    </w:tbl>
    <w:p w:rsidR="00000000" w:rsidRPr="00087C92" w:rsidP="00087C92">
      <w:pPr>
        <w:pStyle w:val="BodyText"/>
      </w:pPr>
    </w:p>
    <w:p w:rsidR="00000000" w:rsidRPr="00087C92" w:rsidP="00087C92">
      <w:pPr>
        <w:pStyle w:val="AllowPageBreak"/>
      </w:pPr>
    </w:p>
    <w:p w:rsidR="00000000" w:rsidRPr="00087C92" w:rsidP="00087C92">
      <w:pPr>
        <w:pStyle w:val="Heading1"/>
      </w:pPr>
      <w:bookmarkStart w:id="12" w:name="O_490529"/>
      <w:bookmarkEnd w:id="12"/>
      <w:r w:rsidRPr="00087C92">
        <w:t>Unit Sector(s)</w:t>
      </w:r>
    </w:p>
    <w:p w:rsidR="00000000" w:rsidRPr="00087C92" w:rsidP="00087C92">
      <w:pPr>
        <w:pStyle w:val="BodyText"/>
      </w:pPr>
      <w:r w:rsidRPr="00087C92">
        <w:t>Not applicable.</w:t>
      </w:r>
    </w:p>
    <w:p w:rsidR="00000000" w:rsidRPr="00087C92" w:rsidP="00087C92"/>
    <w:sectPr w:rsidSect="00087C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91FF1" w:rsidP="00791FF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F1" w:rsidP="00087C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1FF1" w:rsidP="00087C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91FF1" w:rsidP="00087C9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92" w:rsidRPr="00791FF1" w:rsidP="00791FF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F1" w:rsidRPr="002D2AF8" w:rsidP="00087C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PUAPOLIM001A Assist police with members of a culturally specific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791FF1" w:rsidP="00087C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2A8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C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C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C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C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C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C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C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C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C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C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C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C92"/>
  </w:style>
  <w:style w:type="character" w:customStyle="1" w:styleId="Heading1Char">
    <w:name w:val="Heading 1 Char"/>
    <w:basedOn w:val="DefaultParagraphFont"/>
    <w:link w:val="Heading1"/>
    <w:rsid w:val="00087C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C9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C9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87C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C9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087C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7C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C92"/>
    <w:rPr>
      <w:b/>
      <w:spacing w:val="0"/>
    </w:rPr>
  </w:style>
  <w:style w:type="paragraph" w:customStyle="1" w:styleId="SuperHeading">
    <w:name w:val="SuperHeading"/>
    <w:basedOn w:val="Normal"/>
    <w:rsid w:val="00087C9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87C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87C9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87C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C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C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C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C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C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C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C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C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87C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C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C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7C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C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C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C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C9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C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C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C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C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C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C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C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C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C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C92"/>
    <w:rPr>
      <w:i/>
    </w:rPr>
  </w:style>
  <w:style w:type="paragraph" w:styleId="Caption">
    <w:name w:val="caption"/>
    <w:basedOn w:val="BodyText"/>
    <w:next w:val="Normal"/>
    <w:qFormat/>
    <w:rsid w:val="00087C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C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C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C92"/>
  </w:style>
  <w:style w:type="paragraph" w:styleId="TableofFigures">
    <w:name w:val="table of figures"/>
    <w:basedOn w:val="Normal"/>
    <w:next w:val="Normal"/>
    <w:semiHidden/>
    <w:rsid w:val="00087C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C92"/>
    <w:pPr>
      <w:numPr>
        <w:numId w:val="10"/>
      </w:numPr>
    </w:pPr>
  </w:style>
  <w:style w:type="character" w:customStyle="1" w:styleId="WingdingSymbols">
    <w:name w:val="Wingding Symbols"/>
    <w:rsid w:val="00087C92"/>
    <w:rPr>
      <w:rFonts w:ascii="Wingdings" w:hAnsi="Wingdings"/>
    </w:rPr>
  </w:style>
  <w:style w:type="paragraph" w:customStyle="1" w:styleId="TableHeading">
    <w:name w:val="Table Heading"/>
    <w:basedOn w:val="HeadingBase"/>
    <w:rsid w:val="00087C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C92"/>
    <w:rPr>
      <w:color w:val="0033CC"/>
      <w:u w:val="none"/>
    </w:rPr>
  </w:style>
  <w:style w:type="paragraph" w:customStyle="1" w:styleId="BodyTextRight">
    <w:name w:val="Body Text Right"/>
    <w:basedOn w:val="BodyText"/>
    <w:rsid w:val="00087C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C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C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C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C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C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C92"/>
    <w:rPr>
      <w:sz w:val="32"/>
    </w:rPr>
  </w:style>
  <w:style w:type="paragraph" w:customStyle="1" w:styleId="HeadingProcedure">
    <w:name w:val="Heading Procedure"/>
    <w:basedOn w:val="HeadingBase"/>
    <w:next w:val="Normal"/>
    <w:rsid w:val="00087C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C92"/>
    <w:pPr>
      <w:spacing w:before="60" w:after="60"/>
    </w:pPr>
  </w:style>
  <w:style w:type="paragraph" w:styleId="ListContinue">
    <w:name w:val="List Continue"/>
    <w:basedOn w:val="List"/>
    <w:rsid w:val="00087C92"/>
    <w:pPr>
      <w:ind w:firstLine="0"/>
    </w:pPr>
  </w:style>
  <w:style w:type="paragraph" w:customStyle="1" w:styleId="ListNote">
    <w:name w:val="List Note"/>
    <w:basedOn w:val="List"/>
    <w:rsid w:val="00087C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C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C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C92"/>
    <w:rPr>
      <w:rFonts w:ascii="Courier New" w:hAnsi="Courier New"/>
    </w:rPr>
  </w:style>
  <w:style w:type="paragraph" w:customStyle="1" w:styleId="NoteBullet">
    <w:name w:val="Note Bullet"/>
    <w:basedOn w:val="Note"/>
    <w:rsid w:val="00087C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C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C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C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C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7C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C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C92"/>
    <w:rPr>
      <w:b/>
      <w:smallCaps/>
    </w:rPr>
  </w:style>
  <w:style w:type="paragraph" w:customStyle="1" w:styleId="TableListNumber">
    <w:name w:val="Table List Number"/>
    <w:basedOn w:val="ListNumber"/>
    <w:rsid w:val="00087C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C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C92"/>
    <w:pPr>
      <w:numPr>
        <w:numId w:val="8"/>
      </w:numPr>
    </w:pPr>
  </w:style>
  <w:style w:type="paragraph" w:customStyle="1" w:styleId="ListAlpha2">
    <w:name w:val="List Alpha 2"/>
    <w:basedOn w:val="List2"/>
    <w:rsid w:val="00087C92"/>
    <w:pPr>
      <w:numPr>
        <w:numId w:val="7"/>
      </w:numPr>
    </w:pPr>
  </w:style>
  <w:style w:type="paragraph" w:styleId="List2">
    <w:name w:val="List 2"/>
    <w:basedOn w:val="BodyText"/>
    <w:rsid w:val="00087C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C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C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C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C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C92"/>
    <w:pPr>
      <w:numPr>
        <w:numId w:val="2"/>
      </w:numPr>
    </w:pPr>
  </w:style>
  <w:style w:type="paragraph" w:styleId="ListBullet5">
    <w:name w:val="List Bullet 5"/>
    <w:basedOn w:val="List5"/>
    <w:rsid w:val="00087C92"/>
    <w:pPr>
      <w:numPr>
        <w:numId w:val="3"/>
      </w:numPr>
    </w:pPr>
  </w:style>
  <w:style w:type="paragraph" w:styleId="ListContinue2">
    <w:name w:val="List Continue 2"/>
    <w:basedOn w:val="List2"/>
    <w:rsid w:val="00087C92"/>
    <w:pPr>
      <w:ind w:firstLine="0"/>
    </w:pPr>
  </w:style>
  <w:style w:type="paragraph" w:styleId="ListContinue3">
    <w:name w:val="List Continue 3"/>
    <w:basedOn w:val="List3"/>
    <w:rsid w:val="00087C92"/>
    <w:pPr>
      <w:ind w:left="1021" w:firstLine="0"/>
    </w:pPr>
  </w:style>
  <w:style w:type="paragraph" w:styleId="ListContinue4">
    <w:name w:val="List Continue 4"/>
    <w:basedOn w:val="List4"/>
    <w:rsid w:val="00087C92"/>
    <w:pPr>
      <w:ind w:firstLine="0"/>
    </w:pPr>
  </w:style>
  <w:style w:type="paragraph" w:styleId="ListContinue5">
    <w:name w:val="List Continue 5"/>
    <w:basedOn w:val="List5"/>
    <w:rsid w:val="00087C92"/>
    <w:pPr>
      <w:ind w:firstLine="0"/>
    </w:pPr>
  </w:style>
  <w:style w:type="paragraph" w:styleId="ListNumber3">
    <w:name w:val="List Number 3"/>
    <w:basedOn w:val="List3"/>
    <w:rsid w:val="00087C92"/>
    <w:pPr>
      <w:numPr>
        <w:numId w:val="4"/>
      </w:numPr>
    </w:pPr>
  </w:style>
  <w:style w:type="paragraph" w:styleId="ListNumber4">
    <w:name w:val="List Number 4"/>
    <w:basedOn w:val="List4"/>
    <w:rsid w:val="00087C92"/>
    <w:pPr>
      <w:numPr>
        <w:numId w:val="5"/>
      </w:numPr>
    </w:pPr>
  </w:style>
  <w:style w:type="paragraph" w:styleId="ListNumber5">
    <w:name w:val="List Number 5"/>
    <w:basedOn w:val="List5"/>
    <w:rsid w:val="00087C92"/>
    <w:pPr>
      <w:numPr>
        <w:numId w:val="6"/>
      </w:numPr>
    </w:pPr>
  </w:style>
  <w:style w:type="paragraph" w:styleId="BlockText">
    <w:name w:val="Block Text"/>
    <w:basedOn w:val="Normal"/>
    <w:rsid w:val="00087C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C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C92"/>
    <w:rPr>
      <w:sz w:val="16"/>
      <w:vertAlign w:val="superscript"/>
    </w:rPr>
  </w:style>
  <w:style w:type="character" w:customStyle="1" w:styleId="Symbols">
    <w:name w:val="Symbols"/>
    <w:basedOn w:val="DefaultParagraphFont"/>
    <w:rsid w:val="00087C92"/>
    <w:rPr>
      <w:rFonts w:ascii="Symbol" w:hAnsi="Symbol"/>
    </w:rPr>
  </w:style>
  <w:style w:type="character" w:customStyle="1" w:styleId="MenuOptions">
    <w:name w:val="Menu Options"/>
    <w:basedOn w:val="DefaultParagraphFont"/>
    <w:rsid w:val="00087C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C92"/>
    <w:rPr>
      <w:b/>
    </w:rPr>
  </w:style>
  <w:style w:type="character" w:customStyle="1" w:styleId="Underlined">
    <w:name w:val="Underlined"/>
    <w:basedOn w:val="DefaultParagraphFont"/>
    <w:rsid w:val="00087C92"/>
    <w:rPr>
      <w:u w:val="single"/>
    </w:rPr>
  </w:style>
  <w:style w:type="paragraph" w:customStyle="1" w:styleId="TableBodyTextRight">
    <w:name w:val="Table Body Text Right"/>
    <w:basedOn w:val="TableBodyText"/>
    <w:rsid w:val="00087C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C92"/>
    <w:rPr>
      <w:sz w:val="18"/>
    </w:rPr>
  </w:style>
  <w:style w:type="paragraph" w:customStyle="1" w:styleId="BodySmallRight">
    <w:name w:val="Body Small Right"/>
    <w:basedOn w:val="BodyTextRight"/>
    <w:rsid w:val="00087C92"/>
    <w:rPr>
      <w:sz w:val="18"/>
      <w:szCs w:val="18"/>
    </w:rPr>
  </w:style>
  <w:style w:type="paragraph" w:customStyle="1" w:styleId="MarginEdition">
    <w:name w:val="Margin Edition"/>
    <w:basedOn w:val="MarginNote"/>
    <w:rsid w:val="00087C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C92"/>
    <w:rPr>
      <w:sz w:val="2"/>
      <w:szCs w:val="2"/>
    </w:rPr>
  </w:style>
  <w:style w:type="character" w:customStyle="1" w:styleId="Small">
    <w:name w:val="Small"/>
    <w:basedOn w:val="DefaultParagraphFont"/>
    <w:rsid w:val="00087C92"/>
    <w:rPr>
      <w:sz w:val="16"/>
    </w:rPr>
  </w:style>
  <w:style w:type="paragraph" w:customStyle="1" w:styleId="WideTable">
    <w:name w:val="Wide Table"/>
    <w:basedOn w:val="Normal"/>
    <w:rsid w:val="00087C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C92"/>
  </w:style>
  <w:style w:type="paragraph" w:styleId="Quote">
    <w:name w:val="Quote"/>
    <w:basedOn w:val="Heading1"/>
    <w:link w:val="QuoteChar"/>
    <w:qFormat/>
    <w:rsid w:val="00087C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C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C92"/>
    <w:pPr>
      <w:pageBreakBefore/>
    </w:pPr>
  </w:style>
  <w:style w:type="paragraph" w:customStyle="1" w:styleId="Border">
    <w:name w:val="Border"/>
    <w:basedOn w:val="Normal"/>
    <w:qFormat/>
    <w:rsid w:val="00087C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C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C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C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C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C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C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C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C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C92"/>
    <w:rPr>
      <w:u w:val="single"/>
    </w:rPr>
  </w:style>
  <w:style w:type="paragraph" w:styleId="BalloonText">
    <w:name w:val="Balloon Text"/>
    <w:basedOn w:val="Normal"/>
    <w:link w:val="BalloonTextChar"/>
    <w:rsid w:val="00087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C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C9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C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C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C9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5062</Characters>
  <Application>Microsoft Office Word</Application>
  <DocSecurity>0</DocSecurity>
  <Lines>162</Lines>
  <Paragraphs>81</Paragraphs>
  <ScaleCrop>false</ScaleCrop>
  <Company>Author-it Software Corporation Ltd.</Company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PUAPOLIM001A Assist police with members of a culturally specific community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2012-10-11T21:11:00Z</dcterms:created>
  <dcterms:modified xsi:type="dcterms:W3CDTF">2012-10-11T21:11:00Z</dcterms:modified>
</cp:coreProperties>
</file>