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916" w:rsidP="00731916">
      <w:pPr>
        <w:pStyle w:val="Title"/>
      </w:pPr>
      <w:bookmarkStart w:id="0" w:name="_GoBack"/>
      <w:bookmarkEnd w:id="0"/>
      <w:r>
        <w:fldChar w:fldCharType="begin"/>
      </w:r>
      <w:r>
        <w:instrText xml:space="preserve"> TITLE   \* MERGEFORMAT </w:instrText>
      </w:r>
      <w:r>
        <w:fldChar w:fldCharType="separate"/>
      </w:r>
      <w:r>
        <w:t>PUAPOLGD014A Drive police vehicles</w:t>
      </w:r>
      <w:r>
        <w:fldChar w:fldCharType="end"/>
      </w:r>
    </w:p>
    <w:p w:rsidR="00731916" w:rsidP="00731916">
      <w:pPr>
        <w:pStyle w:val="Version"/>
        <w:sectPr w:rsidSect="005A0C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A0C9B" w:rsidP="005A0C9B">
      <w:pPr>
        <w:pStyle w:val="SuperHeading"/>
      </w:pPr>
      <w:r w:rsidRPr="005A0C9B">
        <w:t>PUAPOLGD014A Drive police vehicles</w:t>
      </w:r>
    </w:p>
    <w:p w:rsidR="00000000" w:rsidRPr="005A0C9B" w:rsidP="005A0C9B">
      <w:pPr>
        <w:pStyle w:val="SuperHeading"/>
      </w:pPr>
    </w:p>
    <w:p w:rsidR="00000000" w:rsidRPr="005A0C9B" w:rsidP="005A0C9B">
      <w:pPr>
        <w:pStyle w:val="Heading1"/>
      </w:pPr>
      <w:bookmarkStart w:id="1" w:name="O_490458"/>
      <w:bookmarkEnd w:id="1"/>
      <w:r w:rsidRPr="005A0C9B">
        <w:t>Modification History</w:t>
      </w:r>
    </w:p>
    <w:p w:rsidR="00000000" w:rsidRPr="005A0C9B" w:rsidP="005A0C9B">
      <w:pPr>
        <w:pStyle w:val="BodyText"/>
      </w:pPr>
      <w:r w:rsidRPr="005A0C9B">
        <w:t>PUAPOLGD014A Release 3:</w:t>
      </w:r>
      <w:r w:rsidRPr="005A0C9B">
        <w:tab/>
        <w:t>Unit Descriptor revised.</w:t>
      </w:r>
    </w:p>
    <w:p w:rsidR="00000000" w:rsidRPr="005A0C9B" w:rsidP="005A0C9B">
      <w:pPr>
        <w:pStyle w:val="BodyText"/>
      </w:pPr>
      <w:r w:rsidRPr="005A0C9B">
        <w:t>PUAPOLGD014A Release 2:</w:t>
      </w:r>
      <w:r w:rsidRPr="005A0C9B">
        <w:tab/>
        <w:t>Layout adjusted. No changes to content.</w:t>
      </w:r>
    </w:p>
    <w:p w:rsidR="00000000" w:rsidRPr="005A0C9B" w:rsidP="005A0C9B">
      <w:pPr>
        <w:pStyle w:val="BodyText"/>
      </w:pPr>
      <w:r w:rsidRPr="005A0C9B">
        <w:t>PUAPOLGD014A Release 1:</w:t>
      </w:r>
      <w:r w:rsidRPr="005A0C9B">
        <w:tab/>
        <w:t>Primary release.</w:t>
      </w:r>
    </w:p>
    <w:p w:rsidR="00000000" w:rsidRPr="005A0C9B" w:rsidP="005A0C9B">
      <w:pPr>
        <w:pStyle w:val="AllowPageBreak"/>
      </w:pPr>
    </w:p>
    <w:p w:rsidR="00000000" w:rsidRPr="005A0C9B" w:rsidP="005A0C9B">
      <w:pPr>
        <w:pStyle w:val="Heading1"/>
      </w:pPr>
      <w:bookmarkStart w:id="2" w:name="O_490460"/>
      <w:bookmarkEnd w:id="2"/>
      <w:r w:rsidRPr="005A0C9B">
        <w:t>Unit Descriptor</w:t>
      </w:r>
    </w:p>
    <w:p w:rsidR="00000000" w:rsidRPr="005A0C9B" w:rsidP="005A0C9B">
      <w:pPr>
        <w:pStyle w:val="BodyText"/>
      </w:pPr>
      <w:r w:rsidRPr="005A0C9B">
        <w:t>This unit covers the competency required to drive police vehicles safely, including the systematic, safe and efficient control of all vehicle functions and effective management of hazardous situations under operational drivin</w:t>
      </w:r>
      <w:r w:rsidRPr="005A0C9B">
        <w:t xml:space="preserve">g. </w:t>
      </w:r>
    </w:p>
    <w:p w:rsidR="00000000" w:rsidRPr="005A0C9B" w:rsidP="005A0C9B">
      <w:pPr>
        <w:pStyle w:val="BodyText"/>
      </w:pPr>
      <w:r w:rsidRPr="005A0C9B">
        <w:t>Appropriate driver license classes as determined by relevant state/territory/commonwealth legislation must be held when operating on public roadways.</w:t>
      </w:r>
    </w:p>
    <w:p w:rsidR="00000000" w:rsidRPr="005A0C9B" w:rsidP="005A0C9B">
      <w:pPr>
        <w:pStyle w:val="AllowPageBreak"/>
      </w:pPr>
    </w:p>
    <w:p w:rsidR="00000000" w:rsidRPr="005A0C9B" w:rsidP="005A0C9B">
      <w:pPr>
        <w:pStyle w:val="Heading1"/>
      </w:pPr>
      <w:bookmarkStart w:id="3" w:name="O_490466"/>
      <w:bookmarkEnd w:id="3"/>
      <w:r w:rsidRPr="005A0C9B">
        <w:t>Application of the Unit</w:t>
      </w:r>
    </w:p>
    <w:p w:rsidR="00000000" w:rsidRPr="005A0C9B" w:rsidP="005A0C9B">
      <w:pPr>
        <w:pStyle w:val="BodyText"/>
      </w:pPr>
      <w:r w:rsidRPr="005A0C9B">
        <w:t>This unit addresses driving police vehicles under operational</w:t>
      </w:r>
      <w:r w:rsidRPr="005A0C9B">
        <w:t xml:space="preserve"> conditions in the workplace. This unit includes implementing appropriate tactical driving strategies to safely drive a police vehicle, in accordance with organisational policies and procedures.</w:t>
      </w:r>
    </w:p>
    <w:p w:rsidR="00000000" w:rsidRPr="005A0C9B" w:rsidP="005A0C9B">
      <w:pPr>
        <w:pStyle w:val="BodyText"/>
      </w:pPr>
      <w:r w:rsidRPr="005A0C9B">
        <w:t>This unit is the minimum driving standard for operational pol</w:t>
      </w:r>
      <w:r w:rsidRPr="005A0C9B">
        <w:t>ice.</w:t>
      </w:r>
    </w:p>
    <w:p w:rsidR="00000000" w:rsidRPr="005A0C9B" w:rsidP="005A0C9B">
      <w:pPr>
        <w:pStyle w:val="AllowPageBreak"/>
      </w:pPr>
    </w:p>
    <w:p w:rsidR="00000000" w:rsidRPr="005A0C9B" w:rsidP="005A0C9B">
      <w:pPr>
        <w:pStyle w:val="Heading1"/>
      </w:pPr>
      <w:bookmarkStart w:id="4" w:name="O_490461"/>
      <w:bookmarkEnd w:id="4"/>
      <w:r w:rsidRPr="005A0C9B">
        <w:t>Licensing/Regulatory Information</w:t>
      </w:r>
    </w:p>
    <w:p w:rsidR="00000000" w:rsidRPr="005A0C9B" w:rsidP="005A0C9B">
      <w:pPr>
        <w:pStyle w:val="BodyText"/>
      </w:pPr>
      <w:r w:rsidRPr="005A0C9B">
        <w:t>Not applicable.</w:t>
      </w:r>
    </w:p>
    <w:p w:rsidR="00000000" w:rsidRPr="005A0C9B" w:rsidP="005A0C9B">
      <w:pPr>
        <w:pStyle w:val="AllowPageBreak"/>
      </w:pPr>
    </w:p>
    <w:p w:rsidR="00000000" w:rsidRPr="005A0C9B" w:rsidP="005A0C9B">
      <w:pPr>
        <w:pStyle w:val="Heading1"/>
      </w:pPr>
      <w:bookmarkStart w:id="5" w:name="O_490455"/>
      <w:bookmarkEnd w:id="5"/>
      <w:r w:rsidRPr="005A0C9B">
        <w:t>Pre-Requisites</w:t>
      </w:r>
    </w:p>
    <w:p w:rsidR="00000000" w:rsidRPr="005A0C9B" w:rsidP="005A0C9B">
      <w:pPr>
        <w:pStyle w:val="BodyText"/>
      </w:pPr>
      <w:r w:rsidRPr="005A0C9B">
        <w:t>Not applicable.</w:t>
      </w:r>
    </w:p>
    <w:p w:rsidR="00000000" w:rsidRPr="005A0C9B" w:rsidP="005A0C9B">
      <w:pPr>
        <w:pStyle w:val="AllowPageBreak"/>
      </w:pPr>
    </w:p>
    <w:p w:rsidR="00000000" w:rsidRPr="005A0C9B" w:rsidP="005A0C9B">
      <w:pPr>
        <w:pStyle w:val="Heading1"/>
      </w:pPr>
      <w:bookmarkStart w:id="6" w:name="O_490463"/>
      <w:bookmarkEnd w:id="6"/>
      <w:r w:rsidRPr="005A0C9B">
        <w:t>Employability Skills Information</w:t>
      </w:r>
    </w:p>
    <w:p w:rsidR="00000000" w:rsidRPr="005A0C9B" w:rsidP="005A0C9B">
      <w:pPr>
        <w:pStyle w:val="BodyText"/>
      </w:pPr>
      <w:r w:rsidRPr="005A0C9B">
        <w:t>This unit contains employability skills.</w:t>
      </w:r>
    </w:p>
    <w:p w:rsidR="00000000" w:rsidRPr="005A0C9B" w:rsidP="005A0C9B">
      <w:pPr>
        <w:pStyle w:val="AllowPageBreak"/>
      </w:pPr>
    </w:p>
    <w:p w:rsidR="00000000" w:rsidRPr="005A0C9B" w:rsidP="005A0C9B">
      <w:pPr>
        <w:pStyle w:val="Heading1"/>
      </w:pPr>
      <w:bookmarkStart w:id="7" w:name="O_490464"/>
      <w:bookmarkEnd w:id="7"/>
      <w:r w:rsidRPr="005A0C9B">
        <w:t>Elements and Performance Criteria Pre-Content</w:t>
      </w:r>
    </w:p>
    <w:tbl>
      <w:tblPr>
        <w:tblW w:w="0" w:type="auto"/>
        <w:tblLayout w:type="fixed"/>
        <w:tblCellMar>
          <w:left w:w="62" w:type="dxa"/>
          <w:right w:w="62" w:type="dxa"/>
        </w:tblCellMar>
        <w:tblLook w:val="0000"/>
      </w:tblPr>
      <w:tblGrid>
        <w:gridCol w:w="3060"/>
        <w:gridCol w:w="5580"/>
      </w:tblGrid>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BodyText"/>
            </w:pPr>
            <w:r w:rsidRPr="005A0C9B">
              <w:t xml:space="preserve">Performance Criteria describe the required performance needed to demonstrate achievement of the element. Where </w:t>
            </w:r>
            <w:r w:rsidRPr="005A0C9B">
              <w:rPr>
                <w:rStyle w:val="BoldandItalics"/>
              </w:rPr>
              <w:t>bold italicised</w:t>
            </w:r>
            <w:r w:rsidRPr="005A0C9B">
              <w:t xml:space="preserve"> text is used, fur</w:t>
            </w:r>
            <w:r w:rsidRPr="005A0C9B">
              <w:t>ther information is detailed in the Range Statement. Assessment of performance is to be consistent with the Evidence Guide.</w:t>
            </w:r>
          </w:p>
        </w:tc>
      </w:tr>
    </w:tbl>
    <w:p w:rsidR="00000000" w:rsidRPr="005A0C9B" w:rsidP="005A0C9B">
      <w:pPr>
        <w:pStyle w:val="BodyText"/>
      </w:pPr>
    </w:p>
    <w:p w:rsidR="00000000" w:rsidRPr="005A0C9B" w:rsidP="005A0C9B">
      <w:pPr>
        <w:pStyle w:val="AllowPageBreak"/>
      </w:pPr>
    </w:p>
    <w:p w:rsidR="00000000" w:rsidRPr="005A0C9B" w:rsidP="005A0C9B">
      <w:pPr>
        <w:pStyle w:val="Heading1"/>
      </w:pPr>
      <w:bookmarkStart w:id="8" w:name="O_490465"/>
      <w:bookmarkEnd w:id="8"/>
      <w:r w:rsidRPr="005A0C9B">
        <w:t>Elements and Performance Criteria</w:t>
      </w:r>
    </w:p>
    <w:tbl>
      <w:tblPr>
        <w:tblW w:w="0" w:type="auto"/>
        <w:tblLayout w:type="fixed"/>
        <w:tblCellMar>
          <w:left w:w="62" w:type="dxa"/>
          <w:right w:w="62" w:type="dxa"/>
        </w:tblCellMar>
        <w:tblLook w:val="0000"/>
      </w:tblPr>
      <w:tblGrid>
        <w:gridCol w:w="3060"/>
        <w:gridCol w:w="5580"/>
      </w:tblGrid>
      <w:tr w:rsidTr="0073191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A0C9B" w:rsidP="005A0C9B">
            <w:pPr>
              <w:pStyle w:val="BodyText"/>
            </w:pPr>
            <w:r w:rsidRPr="005A0C9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SpecialBold"/>
              </w:rPr>
              <w:t>PERFORMANCE CRITERIA</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List"/>
              <w:rPr>
                <w:lang w:val="en-NZ"/>
              </w:rPr>
            </w:pPr>
            <w:r w:rsidRPr="005A0C9B">
              <w:rPr>
                <w:rStyle w:val="SpecialBold"/>
              </w:rPr>
              <w:t>1.</w:t>
            </w:r>
            <w:r w:rsidRPr="005A0C9B">
              <w:rPr>
                <w:rStyle w:val="SpecialBold"/>
              </w:rPr>
              <w:tab/>
              <w:t>Prepare vehicle for operational driving</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
            </w:pPr>
            <w:r w:rsidRPr="005A0C9B">
              <w:t>1.1</w:t>
            </w:r>
            <w:r w:rsidRPr="005A0C9B">
              <w:tab/>
            </w:r>
            <w:r w:rsidRPr="005A0C9B">
              <w:rPr>
                <w:rStyle w:val="BoldandItalics"/>
              </w:rPr>
              <w:t>Vehicle</w:t>
            </w:r>
            <w:r w:rsidRPr="005A0C9B">
              <w:t>/</w:t>
            </w:r>
            <w:r w:rsidRPr="005A0C9B">
              <w:rPr>
                <w:rStyle w:val="SpecialBold"/>
              </w:rPr>
              <w:t>s</w:t>
            </w:r>
            <w:r w:rsidRPr="005A0C9B">
              <w:t xml:space="preserve"> appropriate to operational requirements and terrain are selected</w:t>
            </w:r>
          </w:p>
          <w:p w:rsidR="00000000" w:rsidRPr="005A0C9B" w:rsidP="005A0C9B">
            <w:pPr>
              <w:pStyle w:val="List"/>
            </w:pPr>
            <w:r w:rsidRPr="005A0C9B">
              <w:t>1.2</w:t>
            </w:r>
            <w:r w:rsidRPr="005A0C9B">
              <w:tab/>
            </w:r>
            <w:r w:rsidRPr="005A0C9B">
              <w:rPr>
                <w:rStyle w:val="BoldandItalics"/>
              </w:rPr>
              <w:t>Pre</w:t>
            </w:r>
            <w:r w:rsidRPr="005A0C9B">
              <w:t>-</w:t>
            </w:r>
            <w:r w:rsidRPr="005A0C9B">
              <w:rPr>
                <w:rStyle w:val="BoldandItalics"/>
              </w:rPr>
              <w:t>drive check</w:t>
            </w:r>
            <w:r w:rsidRPr="005A0C9B">
              <w:t xml:space="preserve"> of vehicle, equipment and accessories is performed to ensure availability and serviceability in accordance with organisational policies and procedures and </w:t>
            </w:r>
            <w:r w:rsidRPr="005A0C9B">
              <w:rPr>
                <w:rStyle w:val="BoldandItalics"/>
              </w:rPr>
              <w:t>manufa</w:t>
            </w:r>
            <w:r w:rsidRPr="005A0C9B">
              <w:rPr>
                <w:rStyle w:val="BoldandItalics"/>
              </w:rPr>
              <w:t>cturer's specifications</w:t>
            </w:r>
          </w:p>
          <w:p w:rsidR="00000000" w:rsidRPr="005A0C9B" w:rsidP="005A0C9B">
            <w:pPr>
              <w:pStyle w:val="List"/>
            </w:pPr>
            <w:r w:rsidRPr="005A0C9B">
              <w:t>1.3</w:t>
            </w:r>
            <w:r w:rsidRPr="005A0C9B">
              <w:tab/>
            </w:r>
            <w:r w:rsidRPr="005A0C9B">
              <w:rPr>
                <w:rStyle w:val="BoldandItalics"/>
              </w:rPr>
              <w:t>Start</w:t>
            </w:r>
            <w:r w:rsidRPr="005A0C9B">
              <w:t>-</w:t>
            </w:r>
            <w:r w:rsidRPr="005A0C9B">
              <w:rPr>
                <w:rStyle w:val="BoldandItalics"/>
              </w:rPr>
              <w:t>up checks</w:t>
            </w:r>
            <w:r w:rsidRPr="005A0C9B">
              <w:t xml:space="preserve"> are performed in accordance with training/organisational policies and procedures</w:t>
            </w:r>
          </w:p>
          <w:p w:rsidR="00000000" w:rsidRPr="005A0C9B" w:rsidP="005A0C9B">
            <w:pPr>
              <w:pStyle w:val="List"/>
            </w:pPr>
            <w:r w:rsidRPr="005A0C9B">
              <w:t>1.4</w:t>
            </w:r>
            <w:r w:rsidRPr="005A0C9B">
              <w:tab/>
              <w:t>Audible and visual warning systems are checked for operation in accordance with organisational policies and procedures</w:t>
            </w:r>
          </w:p>
          <w:p w:rsidR="00000000" w:rsidP="005A0C9B">
            <w:pPr>
              <w:pStyle w:val="List"/>
              <w:rPr>
                <w:lang w:val="en-NZ"/>
              </w:rPr>
            </w:pPr>
            <w:r w:rsidRPr="005A0C9B">
              <w:t>1.5</w:t>
            </w:r>
            <w:r w:rsidRPr="005A0C9B">
              <w:tab/>
              <w:t>Vehi</w:t>
            </w:r>
            <w:r w:rsidRPr="005A0C9B">
              <w:t>cle and operational response documentation is recorded in accordance with organisational policies and procedures</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List"/>
              <w:rPr>
                <w:lang w:val="en-NZ"/>
              </w:rPr>
            </w:pPr>
            <w:r w:rsidRPr="005A0C9B">
              <w:rPr>
                <w:rStyle w:val="SpecialBold"/>
              </w:rPr>
              <w:t>2.</w:t>
            </w:r>
            <w:r w:rsidRPr="005A0C9B">
              <w:rPr>
                <w:rStyle w:val="SpecialBold"/>
              </w:rPr>
              <w:tab/>
              <w:t xml:space="preserve">Drive vehicle in </w:t>
            </w:r>
            <w:r w:rsidRPr="005A0C9B">
              <w:rPr>
                <w:rStyle w:val="BoldandItalics"/>
              </w:rPr>
              <w:t>operational conditions</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
            </w:pPr>
            <w:r w:rsidRPr="005A0C9B">
              <w:t>2.1</w:t>
            </w:r>
            <w:r w:rsidRPr="005A0C9B">
              <w:tab/>
            </w:r>
            <w:r w:rsidRPr="005A0C9B">
              <w:rPr>
                <w:rStyle w:val="BoldandItalics"/>
              </w:rPr>
              <w:t>Defensive driving techniques</w:t>
            </w:r>
            <w:r w:rsidRPr="005A0C9B">
              <w:t xml:space="preserve"> are applied in accordance with organisational policies and procedu</w:t>
            </w:r>
            <w:r w:rsidRPr="005A0C9B">
              <w:t>res</w:t>
            </w:r>
          </w:p>
          <w:p w:rsidR="00000000" w:rsidRPr="005A0C9B" w:rsidP="005A0C9B">
            <w:pPr>
              <w:pStyle w:val="List"/>
            </w:pPr>
            <w:r w:rsidRPr="005A0C9B">
              <w:t>2.2</w:t>
            </w:r>
            <w:r w:rsidRPr="005A0C9B">
              <w:tab/>
              <w:t xml:space="preserve">Vehicles are driven and controlled in accordance with manufacturer's specifications, </w:t>
            </w:r>
            <w:r w:rsidRPr="005A0C9B">
              <w:rPr>
                <w:rStyle w:val="BoldandItalics"/>
              </w:rPr>
              <w:t>road and traffic conditions</w:t>
            </w:r>
            <w:r w:rsidRPr="005A0C9B">
              <w:t xml:space="preserve"> and organisational policies and procedures</w:t>
            </w:r>
          </w:p>
          <w:p w:rsidR="00000000" w:rsidRPr="005A0C9B" w:rsidP="005A0C9B">
            <w:pPr>
              <w:pStyle w:val="List"/>
            </w:pPr>
            <w:r w:rsidRPr="005A0C9B">
              <w:t>2.3</w:t>
            </w:r>
            <w:r w:rsidRPr="005A0C9B">
              <w:tab/>
              <w:t xml:space="preserve">Appropriate </w:t>
            </w:r>
            <w:r w:rsidRPr="005A0C9B">
              <w:rPr>
                <w:rStyle w:val="BoldandItalics"/>
              </w:rPr>
              <w:t>risk management</w:t>
            </w:r>
            <w:r w:rsidRPr="005A0C9B">
              <w:t xml:space="preserve"> strategies are applied during </w:t>
            </w:r>
            <w:r w:rsidRPr="005A0C9B">
              <w:rPr>
                <w:rStyle w:val="BoldandItalics"/>
              </w:rPr>
              <w:t>operational driving</w:t>
            </w:r>
            <w:r w:rsidRPr="005A0C9B">
              <w:t xml:space="preserve"> to maintai</w:t>
            </w:r>
            <w:r w:rsidRPr="005A0C9B">
              <w:t>n operational safety, in accordance with workplace environment</w:t>
            </w:r>
          </w:p>
          <w:p w:rsidR="00000000" w:rsidRPr="005A0C9B" w:rsidP="005A0C9B">
            <w:pPr>
              <w:pStyle w:val="List"/>
            </w:pPr>
            <w:r w:rsidRPr="005A0C9B">
              <w:t>2.4</w:t>
            </w:r>
            <w:r w:rsidRPr="005A0C9B">
              <w:tab/>
              <w:t>Most efficient route of travel is anticipated and monitored considering traffic flows and environmental conditions</w:t>
            </w:r>
          </w:p>
          <w:p w:rsidR="00000000" w:rsidRPr="005A0C9B" w:rsidP="005A0C9B">
            <w:pPr>
              <w:pStyle w:val="List"/>
            </w:pPr>
            <w:r w:rsidRPr="005A0C9B">
              <w:t>2.5</w:t>
            </w:r>
            <w:r w:rsidRPr="005A0C9B">
              <w:tab/>
              <w:t>Ethical and professional behaviour is applied when driving police vehi</w:t>
            </w:r>
            <w:r w:rsidRPr="005A0C9B">
              <w:t>cles in accordance with organisational policies and procedures</w:t>
            </w:r>
          </w:p>
          <w:p w:rsidR="00000000" w:rsidRPr="005A0C9B" w:rsidP="005A0C9B">
            <w:pPr>
              <w:pStyle w:val="List"/>
            </w:pPr>
            <w:r w:rsidRPr="005A0C9B">
              <w:t>2.6</w:t>
            </w:r>
            <w:r w:rsidRPr="005A0C9B">
              <w:tab/>
            </w:r>
            <w:r w:rsidRPr="005A0C9B">
              <w:rPr>
                <w:rStyle w:val="BoldandItalics"/>
              </w:rPr>
              <w:t>Situational awareness</w:t>
            </w:r>
            <w:r w:rsidRPr="005A0C9B">
              <w:t xml:space="preserve"> is applied in accordance with organisational policies and procedures</w:t>
            </w:r>
          </w:p>
        </w:tc>
      </w:tr>
    </w:tbl>
    <w:p w:rsidR="00000000" w:rsidRPr="005A0C9B" w:rsidP="005A0C9B">
      <w:pPr>
        <w:pStyle w:val="BodyText"/>
      </w:pPr>
    </w:p>
    <w:p w:rsidR="00000000" w:rsidRPr="005A0C9B" w:rsidP="005A0C9B">
      <w:pPr>
        <w:pStyle w:val="AllowPageBreak"/>
      </w:pPr>
    </w:p>
    <w:p w:rsidR="00000000" w:rsidRPr="005A0C9B" w:rsidP="005A0C9B">
      <w:pPr>
        <w:pStyle w:val="Heading1"/>
      </w:pPr>
      <w:bookmarkStart w:id="9" w:name="O_490459"/>
      <w:bookmarkEnd w:id="9"/>
      <w:r w:rsidRPr="005A0C9B">
        <w:t>Required Skills and Knowledge</w:t>
      </w:r>
    </w:p>
    <w:tbl>
      <w:tblPr>
        <w:tblW w:w="0" w:type="auto"/>
        <w:tblLayout w:type="fixed"/>
        <w:tblCellMar>
          <w:left w:w="62" w:type="dxa"/>
          <w:right w:w="62" w:type="dxa"/>
        </w:tblCellMar>
        <w:tblLook w:val="0000"/>
      </w:tblPr>
      <w:tblGrid>
        <w:gridCol w:w="8640"/>
      </w:tblGrid>
      <w:tr w:rsidTr="007319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t>This describes the essential skills and knowledge and their level, required for this unit.</w:t>
            </w:r>
          </w:p>
        </w:tc>
      </w:tr>
      <w:tr w:rsidTr="007319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SpecialBold"/>
              </w:rPr>
              <w:t>Required Skills</w:t>
            </w:r>
          </w:p>
        </w:tc>
      </w:tr>
      <w:tr w:rsidTr="007319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apply engine power management and safe driving strategies</w:t>
            </w:r>
          </w:p>
          <w:p w:rsidR="00000000" w:rsidRPr="005A0C9B" w:rsidP="005A0C9B">
            <w:pPr>
              <w:pStyle w:val="ListBullet"/>
            </w:pPr>
            <w:r w:rsidRPr="005A0C9B">
              <w:t xml:space="preserve">apply vehicle handling techniques, including defensive driving </w:t>
            </w:r>
          </w:p>
          <w:p w:rsidR="00000000" w:rsidRPr="005A0C9B" w:rsidP="005A0C9B">
            <w:pPr>
              <w:pStyle w:val="ListBullet"/>
            </w:pPr>
            <w:r w:rsidRPr="005A0C9B">
              <w:t>assess and manage risk</w:t>
            </w:r>
          </w:p>
          <w:p w:rsidR="00000000" w:rsidRPr="005A0C9B" w:rsidP="005A0C9B">
            <w:pPr>
              <w:pStyle w:val="ListBullet"/>
            </w:pPr>
            <w:r w:rsidRPr="005A0C9B">
              <w:t>m</w:t>
            </w:r>
            <w:r w:rsidRPr="005A0C9B">
              <w:t>anage personal stress and fatigue during urgent duty and pursuit situations or when driving in operational conditions</w:t>
            </w:r>
          </w:p>
          <w:p w:rsidR="00000000" w:rsidRPr="005A0C9B" w:rsidP="005A0C9B">
            <w:pPr>
              <w:pStyle w:val="ListBullet"/>
            </w:pPr>
            <w:r w:rsidRPr="005A0C9B">
              <w:t>maintain situational awareness</w:t>
            </w:r>
          </w:p>
          <w:p w:rsidR="00000000" w:rsidRPr="005A0C9B" w:rsidP="005A0C9B">
            <w:pPr>
              <w:pStyle w:val="ListBullet"/>
            </w:pPr>
            <w:r w:rsidRPr="005A0C9B">
              <w:t xml:space="preserve">monitor and anticipate traffic hazards and take appropriate action </w:t>
            </w:r>
          </w:p>
          <w:p w:rsidR="00000000" w:rsidRPr="005A0C9B" w:rsidP="005A0C9B">
            <w:pPr>
              <w:pStyle w:val="ListBullet"/>
            </w:pPr>
            <w:r w:rsidRPr="005A0C9B">
              <w:t>perform vehicle checks</w:t>
            </w:r>
          </w:p>
          <w:p w:rsidR="00000000" w:rsidRPr="005A0C9B" w:rsidP="005A0C9B">
            <w:pPr>
              <w:pStyle w:val="ListBullet"/>
            </w:pPr>
            <w:r w:rsidRPr="005A0C9B">
              <w:t>plan route, navi</w:t>
            </w:r>
            <w:r w:rsidRPr="005A0C9B">
              <w:t>gate roads and read maps</w:t>
            </w:r>
          </w:p>
          <w:p w:rsidR="00000000" w:rsidRPr="005A0C9B" w:rsidP="005A0C9B">
            <w:pPr>
              <w:pStyle w:val="ListBullet"/>
            </w:pPr>
            <w:r w:rsidRPr="005A0C9B">
              <w:t>solve problems</w:t>
            </w:r>
          </w:p>
          <w:p w:rsidR="00000000" w:rsidRPr="005A0C9B" w:rsidP="005A0C9B">
            <w:pPr>
              <w:pStyle w:val="ListBullet"/>
            </w:pPr>
            <w:r w:rsidRPr="005A0C9B">
              <w:t>use on-board vehicle technology, including audible and visual warning systems</w:t>
            </w:r>
          </w:p>
          <w:p w:rsidR="00000000" w:rsidP="005A0C9B">
            <w:pPr>
              <w:pStyle w:val="ListBullet"/>
              <w:rPr>
                <w:lang w:val="en-NZ"/>
              </w:rPr>
            </w:pPr>
            <w:r w:rsidRPr="005A0C9B">
              <w:t>use police communication systems and processes</w:t>
            </w:r>
          </w:p>
        </w:tc>
      </w:tr>
      <w:tr w:rsidTr="007319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SpecialBold"/>
              </w:rPr>
              <w:t>Required Knowledge</w:t>
            </w:r>
          </w:p>
        </w:tc>
      </w:tr>
      <w:tr w:rsidTr="007319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causes and effects of fatigue on drivers</w:t>
            </w:r>
          </w:p>
          <w:p w:rsidR="00000000" w:rsidRPr="005A0C9B" w:rsidP="005A0C9B">
            <w:pPr>
              <w:pStyle w:val="ListBullet"/>
            </w:pPr>
            <w:r w:rsidRPr="005A0C9B">
              <w:t xml:space="preserve">ethical considerations, including public expectations and perceptions of police driving </w:t>
            </w:r>
          </w:p>
          <w:p w:rsidR="00000000" w:rsidRPr="005A0C9B" w:rsidP="005A0C9B">
            <w:pPr>
              <w:pStyle w:val="ListBullet"/>
            </w:pPr>
            <w:r w:rsidRPr="005A0C9B">
              <w:t>jurisdictional reporting and recording requirements</w:t>
            </w:r>
          </w:p>
          <w:p w:rsidR="00000000" w:rsidRPr="005A0C9B" w:rsidP="005A0C9B">
            <w:pPr>
              <w:pStyle w:val="ListBullet"/>
            </w:pPr>
            <w:r w:rsidRPr="005A0C9B">
              <w:t>organisational policies and procedures (such as relevant legislation; operational, corporate and strategic plans; o</w:t>
            </w:r>
            <w:r w:rsidRPr="005A0C9B">
              <w:t>perational performance standards; operational policies and procedures; organisational personnel and occupational health and safety practices and guidelines; organisational quality standards; organisation's approach to environmental management and sustainab</w:t>
            </w:r>
            <w:r w:rsidRPr="005A0C9B">
              <w:t>ility)</w:t>
            </w:r>
          </w:p>
          <w:p w:rsidR="00000000" w:rsidRPr="005A0C9B" w:rsidP="005A0C9B">
            <w:pPr>
              <w:pStyle w:val="ListBullet"/>
            </w:pPr>
            <w:r w:rsidRPr="005A0C9B">
              <w:t>relevant jurisdictional legislation such as that relating to traffic and road rules, occupational health and safety (OH&amp;S)</w:t>
            </w:r>
          </w:p>
          <w:p w:rsidR="00000000" w:rsidRPr="005A0C9B" w:rsidP="005A0C9B">
            <w:pPr>
              <w:pStyle w:val="ListBullet"/>
            </w:pPr>
            <w:r w:rsidRPr="005A0C9B">
              <w:t>relevant jurisdictional policies and procedures such as that relating to driving, OH&amp;S, accidents, urgent duty/pursuit driving</w:t>
            </w:r>
            <w:r w:rsidRPr="005A0C9B">
              <w:t>, drugs and alcohol</w:t>
            </w:r>
          </w:p>
          <w:p w:rsidR="00000000" w:rsidRPr="005A0C9B" w:rsidP="005A0C9B">
            <w:pPr>
              <w:pStyle w:val="ListBullet"/>
            </w:pPr>
            <w:r w:rsidRPr="005A0C9B">
              <w:t>risk assessment strategies</w:t>
            </w:r>
          </w:p>
        </w:tc>
      </w:tr>
    </w:tbl>
    <w:p w:rsidR="00000000" w:rsidRPr="005A0C9B" w:rsidP="005A0C9B">
      <w:pPr>
        <w:pStyle w:val="BodyText"/>
      </w:pPr>
    </w:p>
    <w:p w:rsidR="00000000" w:rsidRPr="005A0C9B" w:rsidP="005A0C9B">
      <w:pPr>
        <w:pStyle w:val="AllowPageBreak"/>
      </w:pPr>
    </w:p>
    <w:p w:rsidR="00000000" w:rsidRPr="005A0C9B" w:rsidP="005A0C9B">
      <w:pPr>
        <w:pStyle w:val="Heading1"/>
      </w:pPr>
      <w:bookmarkStart w:id="10" w:name="O_490456"/>
      <w:bookmarkEnd w:id="10"/>
      <w:r w:rsidRPr="005A0C9B">
        <w:t>Evidence Guide</w:t>
      </w:r>
    </w:p>
    <w:tbl>
      <w:tblPr>
        <w:tblW w:w="0" w:type="auto"/>
        <w:tblLayout w:type="fixed"/>
        <w:tblCellMar>
          <w:left w:w="62" w:type="dxa"/>
          <w:right w:w="62" w:type="dxa"/>
        </w:tblCellMar>
        <w:tblLook w:val="0000"/>
      </w:tblPr>
      <w:tblGrid>
        <w:gridCol w:w="3060"/>
        <w:gridCol w:w="5580"/>
      </w:tblGrid>
      <w:tr w:rsidTr="0073191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t xml:space="preserve">The evidence guide provides advice on assessment and must be read in conjunction with the Performance Criteria, Required Skills and Knowledge, </w:t>
            </w:r>
            <w:r w:rsidRPr="005A0C9B">
              <w:t>the Range Statement and the Assessment Guidelines for this Training Package.</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BodyText"/>
            </w:pPr>
            <w:r w:rsidRPr="005A0C9B">
              <w:t>Assessment must confirm the ability to:</w:t>
            </w:r>
          </w:p>
          <w:p w:rsidR="00000000" w:rsidRPr="005A0C9B" w:rsidP="005A0C9B">
            <w:pPr>
              <w:pStyle w:val="ListBullet"/>
            </w:pPr>
            <w:r w:rsidRPr="005A0C9B">
              <w:t>prepare vehicles for operational driving</w:t>
            </w:r>
          </w:p>
          <w:p w:rsidR="00000000" w:rsidRPr="005A0C9B" w:rsidP="005A0C9B">
            <w:pPr>
              <w:pStyle w:val="ListBullet"/>
            </w:pPr>
            <w:r w:rsidRPr="005A0C9B">
              <w:t>dr</w:t>
            </w:r>
            <w:r w:rsidRPr="005A0C9B">
              <w:t>ive the vehicle in operational conditions</w:t>
            </w:r>
          </w:p>
          <w:p w:rsidR="00000000" w:rsidRPr="005A0C9B" w:rsidP="005A0C9B">
            <w:pPr>
              <w:pStyle w:val="ListBullet"/>
            </w:pPr>
            <w:r w:rsidRPr="005A0C9B">
              <w:t>plan for potential traffic flow problems</w:t>
            </w:r>
          </w:p>
          <w:p w:rsidR="00000000" w:rsidRPr="005A0C9B" w:rsidP="005A0C9B">
            <w:pPr>
              <w:pStyle w:val="ListBullet"/>
            </w:pPr>
            <w:r w:rsidRPr="005A0C9B">
              <w:t>demonstrate ethical and professional driving.</w:t>
            </w:r>
          </w:p>
          <w:p w:rsidR="00000000" w:rsidRPr="005A0C9B" w:rsidP="005A0C9B">
            <w:pPr>
              <w:pStyle w:val="BodyText"/>
            </w:pPr>
            <w:r w:rsidRPr="005A0C9B">
              <w:rPr>
                <w:rStyle w:val="SpecialBold"/>
              </w:rPr>
              <w:t>Consistency in performance</w:t>
            </w:r>
          </w:p>
          <w:p w:rsidR="00000000" w:rsidRPr="005A0C9B" w:rsidP="005A0C9B">
            <w:pPr>
              <w:pStyle w:val="BodyText"/>
            </w:pPr>
            <w:r w:rsidRPr="005A0C9B">
              <w:t>Competency should be demonstrated consistently through practical performances of operational driving</w:t>
            </w:r>
            <w:r w:rsidRPr="005A0C9B">
              <w:t xml:space="preserve"> and over time to ensure the competence has been achieved. </w:t>
            </w:r>
          </w:p>
          <w:p w:rsidR="00000000" w:rsidP="005A0C9B">
            <w:pPr>
              <w:pStyle w:val="BodyText"/>
              <w:rPr>
                <w:lang w:val="en-NZ"/>
              </w:rPr>
            </w:pPr>
            <w:r w:rsidRPr="005A0C9B">
              <w:t>Maintaining personal safety, safety awareness and awareness of traffic conditions and other road users is critical.</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A0C9B" w:rsidP="005A0C9B">
            <w:pPr>
              <w:pStyle w:val="BodyText"/>
            </w:pPr>
            <w:r w:rsidRPr="005A0C9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BodyText"/>
            </w:pPr>
            <w:r w:rsidRPr="005A0C9B">
              <w:rPr>
                <w:rStyle w:val="SpecialBold"/>
              </w:rPr>
              <w:t>Context of assessment</w:t>
            </w:r>
          </w:p>
          <w:p w:rsidR="00000000" w:rsidRPr="005A0C9B" w:rsidP="005A0C9B">
            <w:pPr>
              <w:pStyle w:val="BodyText"/>
            </w:pPr>
            <w:r w:rsidRPr="005A0C9B">
              <w:t>Competency should be assessed in either an operational or simulated operational situation under varying conditions and contexts.</w:t>
            </w:r>
          </w:p>
          <w:p w:rsidR="00000000" w:rsidRPr="005A0C9B" w:rsidP="005A0C9B">
            <w:pPr>
              <w:pStyle w:val="BodyText"/>
            </w:pPr>
            <w:r w:rsidRPr="005A0C9B">
              <w:rPr>
                <w:rStyle w:val="SpecialBold"/>
              </w:rPr>
              <w:t>Specific resources for assessment</w:t>
            </w:r>
          </w:p>
          <w:p w:rsidR="00000000" w:rsidRPr="005A0C9B" w:rsidP="005A0C9B">
            <w:pPr>
              <w:pStyle w:val="BodyText"/>
            </w:pPr>
            <w:r w:rsidRPr="005A0C9B">
              <w:t>Access is required to:</w:t>
            </w:r>
          </w:p>
          <w:p w:rsidR="00000000" w:rsidRPr="005A0C9B" w:rsidP="005A0C9B">
            <w:pPr>
              <w:pStyle w:val="ListBullet"/>
            </w:pPr>
            <w:r w:rsidRPr="005A0C9B">
              <w:t>operational vehicle</w:t>
            </w:r>
          </w:p>
          <w:p w:rsidR="00000000" w:rsidRPr="005A0C9B" w:rsidP="005A0C9B">
            <w:pPr>
              <w:pStyle w:val="ListBullet"/>
            </w:pPr>
            <w:r w:rsidRPr="005A0C9B">
              <w:t>appropriate equipment and resources</w:t>
            </w:r>
          </w:p>
          <w:p w:rsidR="00000000" w:rsidP="005A0C9B">
            <w:pPr>
              <w:pStyle w:val="ListBullet"/>
              <w:rPr>
                <w:lang w:val="en-NZ"/>
              </w:rPr>
            </w:pPr>
            <w:r w:rsidRPr="005A0C9B">
              <w:t>real or simul</w:t>
            </w:r>
            <w:r w:rsidRPr="005A0C9B">
              <w:t>ated policing environment.</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BodyText"/>
            </w:pPr>
            <w:r w:rsidRPr="005A0C9B">
              <w:t>In a public safety environment assessment is usually conducted via direct observation in a training environment or in the workplace via subject matter supervision and/or mentoring, which is typically recorde</w:t>
            </w:r>
            <w:r w:rsidRPr="005A0C9B">
              <w:t>d in a competency workbook.</w:t>
            </w:r>
          </w:p>
          <w:p w:rsidR="00000000" w:rsidRPr="005A0C9B" w:rsidP="005A0C9B">
            <w:pPr>
              <w:pStyle w:val="BodyText"/>
            </w:pPr>
            <w:r w:rsidRPr="005A0C9B">
              <w:t>Assessment is completed using appropriately qualified assessors who select the most appropriate method of assessment.</w:t>
            </w:r>
          </w:p>
          <w:p w:rsidR="00000000" w:rsidRPr="005A0C9B" w:rsidP="005A0C9B">
            <w:pPr>
              <w:pStyle w:val="BodyText"/>
            </w:pPr>
            <w:r w:rsidRPr="005A0C9B">
              <w:t>Assessment may occur in an operational environment or in an industry-approved simulated work environment. Form</w:t>
            </w:r>
            <w:r w:rsidRPr="005A0C9B">
              <w:t>s of assessment that are typically used include:</w:t>
            </w:r>
          </w:p>
          <w:p w:rsidR="00000000" w:rsidRPr="005A0C9B" w:rsidP="005A0C9B">
            <w:pPr>
              <w:pStyle w:val="ListBullet"/>
            </w:pPr>
            <w:r w:rsidRPr="005A0C9B">
              <w:t>direct observation</w:t>
            </w:r>
          </w:p>
          <w:p w:rsidR="00000000" w:rsidRPr="005A0C9B" w:rsidP="005A0C9B">
            <w:pPr>
              <w:pStyle w:val="ListBullet"/>
            </w:pPr>
            <w:r w:rsidRPr="005A0C9B">
              <w:t>interviewing the candidate</w:t>
            </w:r>
          </w:p>
          <w:p w:rsidR="00000000" w:rsidRPr="005A0C9B" w:rsidP="005A0C9B">
            <w:pPr>
              <w:pStyle w:val="ListBullet"/>
            </w:pPr>
            <w:r w:rsidRPr="005A0C9B">
              <w:t>journals and workplace documentation</w:t>
            </w:r>
          </w:p>
          <w:p w:rsidR="00000000" w:rsidRPr="005A0C9B" w:rsidP="005A0C9B">
            <w:pPr>
              <w:pStyle w:val="ListBullet"/>
            </w:pPr>
            <w:r w:rsidRPr="005A0C9B">
              <w:t>third party reports from supervisors</w:t>
            </w:r>
          </w:p>
          <w:p w:rsidR="00000000" w:rsidRPr="005A0C9B" w:rsidP="005A0C9B">
            <w:pPr>
              <w:pStyle w:val="ListBullet"/>
            </w:pPr>
            <w:r w:rsidRPr="005A0C9B">
              <w:t>written or oral questions.</w:t>
            </w:r>
          </w:p>
        </w:tc>
      </w:tr>
    </w:tbl>
    <w:p w:rsidR="00000000" w:rsidRPr="005A0C9B" w:rsidP="005A0C9B">
      <w:pPr>
        <w:pStyle w:val="BodyText"/>
      </w:pPr>
    </w:p>
    <w:p w:rsidR="00000000" w:rsidRPr="005A0C9B" w:rsidP="005A0C9B">
      <w:pPr>
        <w:pStyle w:val="AllowPageBreak"/>
      </w:pPr>
    </w:p>
    <w:p w:rsidR="00000000" w:rsidRPr="005A0C9B" w:rsidP="005A0C9B">
      <w:pPr>
        <w:pStyle w:val="Heading1"/>
      </w:pPr>
      <w:bookmarkStart w:id="11" w:name="O_490462"/>
      <w:bookmarkEnd w:id="11"/>
      <w:r w:rsidRPr="005A0C9B">
        <w:t>Range Statement</w:t>
      </w:r>
    </w:p>
    <w:tbl>
      <w:tblPr>
        <w:tblW w:w="0" w:type="auto"/>
        <w:tblLayout w:type="fixed"/>
        <w:tblCellMar>
          <w:left w:w="62" w:type="dxa"/>
          <w:right w:w="62" w:type="dxa"/>
        </w:tblCellMar>
        <w:tblLook w:val="0000"/>
      </w:tblPr>
      <w:tblGrid>
        <w:gridCol w:w="3060"/>
        <w:gridCol w:w="5580"/>
      </w:tblGrid>
      <w:tr w:rsidTr="0073191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t xml:space="preserve">The Range Statement relates to the Unit of Competency as a whole. It allows for different work environments and situations that may affect performance. </w:t>
            </w:r>
            <w:r w:rsidRPr="005A0C9B">
              <w:rPr>
                <w:rStyle w:val="BoldandItalics"/>
              </w:rPr>
              <w:t>Bold italicised</w:t>
            </w:r>
            <w:r w:rsidRPr="005A0C9B">
              <w:t xml:space="preserve"> wording in the Performance Criteria is detailed below.</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BoldandItalics"/>
              </w:rPr>
              <w:t xml:space="preserve">Vehicles </w:t>
            </w:r>
            <w:r w:rsidRPr="005A0C9B">
              <w:t>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Automatic and manual vehicles</w:t>
            </w:r>
          </w:p>
          <w:p w:rsidR="00000000" w:rsidRPr="005A0C9B" w:rsidP="005A0C9B">
            <w:pPr>
              <w:pStyle w:val="ListBullet"/>
            </w:pPr>
            <w:r w:rsidRPr="005A0C9B">
              <w:t xml:space="preserve">Marked and unmarked four wheel drive vehicles </w:t>
            </w:r>
          </w:p>
          <w:p w:rsidR="00000000" w:rsidRPr="005A0C9B" w:rsidP="005A0C9B">
            <w:pPr>
              <w:pStyle w:val="ListBullet"/>
            </w:pPr>
            <w:r w:rsidRPr="005A0C9B">
              <w:t>Marked and unmarked motor cycles</w:t>
            </w:r>
          </w:p>
          <w:p w:rsidR="00000000" w:rsidRPr="005A0C9B" w:rsidP="005A0C9B">
            <w:pPr>
              <w:pStyle w:val="ListBullet"/>
            </w:pPr>
            <w:r w:rsidRPr="005A0C9B">
              <w:t>Marked and unmarked police sedans</w:t>
            </w:r>
          </w:p>
          <w:p w:rsidR="00000000" w:rsidP="005A0C9B">
            <w:pPr>
              <w:pStyle w:val="ListBullet"/>
              <w:rPr>
                <w:lang w:val="en-NZ"/>
              </w:rPr>
            </w:pPr>
            <w:r w:rsidRPr="005A0C9B">
              <w:t>Marked and unmarked station wagons</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BoldandItalics"/>
              </w:rPr>
              <w:t>Pre-drive check</w:t>
            </w:r>
            <w:r w:rsidRPr="005A0C9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Battery</w:t>
            </w:r>
          </w:p>
          <w:p w:rsidR="00000000" w:rsidRPr="005A0C9B" w:rsidP="005A0C9B">
            <w:pPr>
              <w:pStyle w:val="ListBullet"/>
            </w:pPr>
            <w:r w:rsidRPr="005A0C9B">
              <w:t>Bio hazards (blood etc)</w:t>
            </w:r>
          </w:p>
          <w:p w:rsidR="00000000" w:rsidRPr="005A0C9B" w:rsidP="005A0C9B">
            <w:pPr>
              <w:pStyle w:val="ListBullet"/>
            </w:pPr>
            <w:r w:rsidRPr="005A0C9B">
              <w:t>Brakes (park, pedal [pressure/travel], anti-lock braking systems, including warning light)</w:t>
            </w:r>
          </w:p>
          <w:p w:rsidR="00000000" w:rsidRPr="005A0C9B" w:rsidP="005A0C9B">
            <w:pPr>
              <w:pStyle w:val="ListBullet"/>
            </w:pPr>
            <w:r w:rsidRPr="005A0C9B">
              <w:t>Electronic stability program</w:t>
            </w:r>
          </w:p>
          <w:p w:rsidR="00000000" w:rsidRPr="005A0C9B" w:rsidP="005A0C9B">
            <w:pPr>
              <w:pStyle w:val="ListBullet"/>
            </w:pPr>
            <w:r w:rsidRPr="005A0C9B">
              <w:t>Equipment (operational, PPK)</w:t>
            </w:r>
          </w:p>
          <w:p w:rsidR="00000000" w:rsidRPr="005A0C9B" w:rsidP="005A0C9B">
            <w:pPr>
              <w:pStyle w:val="ListBullet"/>
            </w:pPr>
            <w:r w:rsidRPr="005A0C9B">
              <w:t>Fan belts</w:t>
            </w:r>
          </w:p>
          <w:p w:rsidR="00000000" w:rsidRPr="005A0C9B" w:rsidP="005A0C9B">
            <w:pPr>
              <w:pStyle w:val="ListBullet"/>
            </w:pPr>
            <w:r w:rsidRPr="005A0C9B">
              <w:t>Fuel</w:t>
            </w:r>
          </w:p>
          <w:p w:rsidR="00000000" w:rsidRPr="005A0C9B" w:rsidP="005A0C9B">
            <w:pPr>
              <w:pStyle w:val="ListBullet"/>
            </w:pPr>
            <w:r w:rsidRPr="005A0C9B">
              <w:t>Instrument/control layout</w:t>
            </w:r>
          </w:p>
          <w:p w:rsidR="00000000" w:rsidRPr="005A0C9B" w:rsidP="005A0C9B">
            <w:pPr>
              <w:pStyle w:val="ListBullet"/>
            </w:pPr>
            <w:r w:rsidRPr="005A0C9B">
              <w:t>Lights (external - headlamps, indicators, etc.)</w:t>
            </w:r>
          </w:p>
          <w:p w:rsidR="00000000" w:rsidRPr="005A0C9B" w:rsidP="005A0C9B">
            <w:pPr>
              <w:pStyle w:val="ListBullet"/>
            </w:pPr>
            <w:r w:rsidRPr="005A0C9B">
              <w:t>Operation of emerg</w:t>
            </w:r>
            <w:r w:rsidRPr="005A0C9B">
              <w:t>ency warning devices (lights/sirens)</w:t>
            </w:r>
          </w:p>
          <w:p w:rsidR="00000000" w:rsidRPr="005A0C9B" w:rsidP="005A0C9B">
            <w:pPr>
              <w:pStyle w:val="ListBullet"/>
            </w:pPr>
            <w:r w:rsidRPr="005A0C9B">
              <w:t>Mirrors</w:t>
            </w:r>
          </w:p>
          <w:p w:rsidR="00000000" w:rsidRPr="005A0C9B" w:rsidP="005A0C9B">
            <w:pPr>
              <w:pStyle w:val="ListBullet"/>
            </w:pPr>
            <w:r w:rsidRPr="005A0C9B">
              <w:t>Mobile data terminal or equivalent</w:t>
            </w:r>
          </w:p>
          <w:p w:rsidR="00000000" w:rsidRPr="005A0C9B" w:rsidP="005A0C9B">
            <w:pPr>
              <w:pStyle w:val="ListBullet"/>
            </w:pPr>
            <w:r w:rsidRPr="005A0C9B">
              <w:t>Physical check or scan of gauges</w:t>
            </w:r>
          </w:p>
          <w:p w:rsidR="00000000" w:rsidRPr="005A0C9B" w:rsidP="005A0C9B">
            <w:pPr>
              <w:pStyle w:val="ListBullet"/>
            </w:pPr>
            <w:r w:rsidRPr="005A0C9B">
              <w:t>Police radio/mobile data terminals</w:t>
            </w:r>
          </w:p>
          <w:p w:rsidR="00000000" w:rsidRPr="005A0C9B" w:rsidP="005A0C9B">
            <w:pPr>
              <w:pStyle w:val="ListBullet"/>
            </w:pPr>
            <w:r w:rsidRPr="005A0C9B">
              <w:t xml:space="preserve">Radio </w:t>
            </w:r>
          </w:p>
          <w:p w:rsidR="00000000" w:rsidRPr="005A0C9B" w:rsidP="005A0C9B">
            <w:pPr>
              <w:pStyle w:val="ListBullet"/>
            </w:pPr>
            <w:r w:rsidRPr="005A0C9B">
              <w:t>Registration</w:t>
            </w:r>
          </w:p>
          <w:p w:rsidR="00000000" w:rsidRPr="005A0C9B" w:rsidP="005A0C9B">
            <w:pPr>
              <w:pStyle w:val="ListBullet"/>
            </w:pPr>
            <w:r w:rsidRPr="005A0C9B">
              <w:t xml:space="preserve">Roadworthiness </w:t>
            </w:r>
          </w:p>
          <w:p w:rsidR="00000000" w:rsidRPr="005A0C9B" w:rsidP="005A0C9B">
            <w:pPr>
              <w:pStyle w:val="ListBullet"/>
            </w:pPr>
            <w:r w:rsidRPr="005A0C9B">
              <w:t>Seat belts</w:t>
            </w:r>
          </w:p>
          <w:p w:rsidR="00000000" w:rsidRPr="005A0C9B" w:rsidP="005A0C9B">
            <w:pPr>
              <w:pStyle w:val="ListBullet"/>
            </w:pPr>
            <w:r w:rsidRPr="005A0C9B">
              <w:t>Steering</w:t>
            </w:r>
          </w:p>
          <w:p w:rsidR="00000000" w:rsidRPr="005A0C9B" w:rsidP="005A0C9B">
            <w:pPr>
              <w:pStyle w:val="ListBullet"/>
            </w:pPr>
            <w:r w:rsidRPr="005A0C9B">
              <w:t>Traction control</w:t>
            </w:r>
          </w:p>
          <w:p w:rsidR="00000000" w:rsidRPr="005A0C9B" w:rsidP="005A0C9B">
            <w:pPr>
              <w:pStyle w:val="ListBullet"/>
            </w:pPr>
            <w:r w:rsidRPr="005A0C9B">
              <w:t>Tyres and tyre pressures</w:t>
            </w:r>
          </w:p>
          <w:p w:rsidR="00000000" w:rsidRPr="005A0C9B" w:rsidP="005A0C9B">
            <w:pPr>
              <w:pStyle w:val="ListBullet"/>
            </w:pPr>
            <w:r w:rsidRPr="005A0C9B">
              <w:t>Vehicle fl</w:t>
            </w:r>
            <w:r w:rsidRPr="005A0C9B">
              <w:t>uids (includes oil leaks)</w:t>
            </w:r>
          </w:p>
          <w:p w:rsidR="00000000" w:rsidRPr="005A0C9B" w:rsidP="005A0C9B">
            <w:pPr>
              <w:pStyle w:val="ListBullet"/>
            </w:pPr>
            <w:r w:rsidRPr="005A0C9B">
              <w:t>Visual inspection of vehicle (internal, external and underneath)</w:t>
            </w:r>
          </w:p>
          <w:p w:rsidR="00000000" w:rsidRPr="005A0C9B" w:rsidP="005A0C9B">
            <w:pPr>
              <w:pStyle w:val="ListBullet"/>
            </w:pPr>
            <w:r w:rsidRPr="005A0C9B">
              <w:t>Weapons/foreign objects</w:t>
            </w:r>
          </w:p>
          <w:p w:rsidR="00000000" w:rsidRPr="005A0C9B" w:rsidP="005A0C9B">
            <w:pPr>
              <w:pStyle w:val="ListBullet"/>
            </w:pPr>
            <w:r w:rsidRPr="005A0C9B">
              <w:t>Wheel changing equipment</w:t>
            </w:r>
          </w:p>
          <w:p w:rsidR="00000000" w:rsidRPr="005A0C9B" w:rsidP="005A0C9B">
            <w:pPr>
              <w:pStyle w:val="ListBullet"/>
            </w:pPr>
            <w:r w:rsidRPr="005A0C9B">
              <w:t>Wheels/tyres (including spare)</w:t>
            </w:r>
          </w:p>
          <w:p w:rsidR="00000000" w:rsidRPr="005A0C9B" w:rsidP="005A0C9B">
            <w:pPr>
              <w:pStyle w:val="ListBullet"/>
            </w:pPr>
            <w:r w:rsidRPr="005A0C9B">
              <w:t>Windscreen/wipers/wiper blades</w:t>
            </w:r>
          </w:p>
          <w:p w:rsidR="00000000" w:rsidRPr="005A0C9B" w:rsidP="005A0C9B">
            <w:pPr>
              <w:pStyle w:val="ListBullet"/>
            </w:pPr>
            <w:r w:rsidRPr="005A0C9B">
              <w:t>Warning devices, including instrumentation</w:t>
            </w:r>
          </w:p>
          <w:p w:rsidR="00000000" w:rsidP="005A0C9B">
            <w:pPr>
              <w:pStyle w:val="ListBullet"/>
              <w:rPr>
                <w:lang w:val="en-NZ"/>
              </w:rPr>
            </w:pPr>
            <w:r w:rsidRPr="005A0C9B">
              <w:t>Windows (electric/manual operated)</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BoldandItalics"/>
              </w:rPr>
              <w:t xml:space="preserve">Manufacturer's specifications </w:t>
            </w:r>
            <w:r w:rsidRPr="005A0C9B">
              <w:t>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Clearance height</w:t>
            </w:r>
          </w:p>
          <w:p w:rsidR="00000000" w:rsidRPr="005A0C9B" w:rsidP="005A0C9B">
            <w:pPr>
              <w:pStyle w:val="ListBullet"/>
            </w:pPr>
            <w:r w:rsidRPr="005A0C9B">
              <w:t>Engagement procedures</w:t>
            </w:r>
          </w:p>
          <w:p w:rsidR="00000000" w:rsidRPr="005A0C9B" w:rsidP="005A0C9B">
            <w:pPr>
              <w:pStyle w:val="ListBullet"/>
            </w:pPr>
            <w:r w:rsidRPr="005A0C9B">
              <w:t>Engine characteristics</w:t>
            </w:r>
          </w:p>
          <w:p w:rsidR="00000000" w:rsidRPr="005A0C9B" w:rsidP="005A0C9B">
            <w:pPr>
              <w:pStyle w:val="ListBullet"/>
            </w:pPr>
            <w:r w:rsidRPr="005A0C9B">
              <w:t>Engine horsepower rating</w:t>
            </w:r>
          </w:p>
          <w:p w:rsidR="00000000" w:rsidRPr="005A0C9B" w:rsidP="005A0C9B">
            <w:pPr>
              <w:pStyle w:val="ListBullet"/>
            </w:pPr>
            <w:r w:rsidRPr="005A0C9B">
              <w:t>Fuel capacity for range</w:t>
            </w:r>
          </w:p>
          <w:p w:rsidR="00000000" w:rsidRPr="005A0C9B" w:rsidP="005A0C9B">
            <w:pPr>
              <w:pStyle w:val="ListBullet"/>
            </w:pPr>
            <w:r w:rsidRPr="005A0C9B">
              <w:t>Maximum vehicle weight</w:t>
            </w:r>
          </w:p>
          <w:p w:rsidR="00000000" w:rsidRPr="005A0C9B" w:rsidP="005A0C9B">
            <w:pPr>
              <w:pStyle w:val="ListBullet"/>
            </w:pPr>
            <w:r w:rsidRPr="005A0C9B">
              <w:t>No-spin locking differential</w:t>
            </w:r>
          </w:p>
          <w:p w:rsidR="00000000" w:rsidRPr="005A0C9B" w:rsidP="005A0C9B">
            <w:pPr>
              <w:pStyle w:val="ListBullet"/>
            </w:pPr>
            <w:r w:rsidRPr="005A0C9B">
              <w:t>Radius of turning circle</w:t>
            </w:r>
          </w:p>
          <w:p w:rsidR="00000000" w:rsidRPr="005A0C9B" w:rsidP="005A0C9B">
            <w:pPr>
              <w:pStyle w:val="ListBullet"/>
            </w:pPr>
            <w:r w:rsidRPr="005A0C9B">
              <w:t>Safety procedures</w:t>
            </w:r>
          </w:p>
          <w:p w:rsidR="00000000" w:rsidP="005A0C9B">
            <w:pPr>
              <w:pStyle w:val="ListBullet"/>
              <w:rPr>
                <w:lang w:val="en-NZ"/>
              </w:rPr>
            </w:pPr>
            <w:r w:rsidRPr="005A0C9B">
              <w:t>Systems warning functions</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BoldandItalics"/>
              </w:rPr>
              <w:t xml:space="preserve">Start-up checks </w:t>
            </w:r>
            <w:r w:rsidRPr="005A0C9B">
              <w:t>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Adjusting seats and mirrors</w:t>
            </w:r>
          </w:p>
          <w:p w:rsidR="00000000" w:rsidRPr="005A0C9B" w:rsidP="005A0C9B">
            <w:pPr>
              <w:pStyle w:val="ListBullet"/>
            </w:pPr>
            <w:r w:rsidRPr="005A0C9B">
              <w:t>Fastening seatbelts</w:t>
            </w:r>
          </w:p>
          <w:p w:rsidR="00000000" w:rsidRPr="005A0C9B" w:rsidP="005A0C9B">
            <w:pPr>
              <w:pStyle w:val="ListBullet"/>
            </w:pPr>
            <w:r w:rsidRPr="005A0C9B">
              <w:t>Re-checking brake pedal</w:t>
            </w:r>
          </w:p>
          <w:p w:rsidR="00000000" w:rsidRPr="005A0C9B" w:rsidP="005A0C9B">
            <w:pPr>
              <w:pStyle w:val="ListBullet"/>
            </w:pPr>
            <w:r w:rsidRPr="005A0C9B">
              <w:t>Re-checking warning lights and systems</w:t>
            </w:r>
          </w:p>
          <w:p w:rsidR="00000000" w:rsidRPr="005A0C9B" w:rsidP="005A0C9B">
            <w:pPr>
              <w:pStyle w:val="ListBullet"/>
            </w:pPr>
            <w:r w:rsidRPr="005A0C9B">
              <w:t>Starting vehicle in accordance with training/</w:t>
            </w:r>
            <w:r w:rsidRPr="005A0C9B">
              <w:t>organisational procedures</w:t>
            </w:r>
          </w:p>
          <w:p w:rsidR="00000000" w:rsidP="005A0C9B">
            <w:pPr>
              <w:pStyle w:val="ListBullet"/>
              <w:rPr>
                <w:lang w:val="en-NZ"/>
              </w:rPr>
            </w:pPr>
            <w:r w:rsidRPr="005A0C9B">
              <w:t>Unusual engine compartment noises</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BoldandItalics"/>
              </w:rPr>
              <w:t>Operational conditions</w:t>
            </w:r>
            <w:r w:rsidRPr="005A0C9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Driving in special environments (e.g. on actual airport movement areas)</w:t>
            </w:r>
          </w:p>
          <w:p w:rsidR="00000000" w:rsidRPr="005A0C9B" w:rsidP="005A0C9B">
            <w:pPr>
              <w:pStyle w:val="ListBullet"/>
            </w:pPr>
            <w:r w:rsidRPr="005A0C9B">
              <w:t>Hazardous environmental conditions (e.g. bushfires)</w:t>
            </w:r>
          </w:p>
          <w:p w:rsidR="00000000" w:rsidRPr="005A0C9B" w:rsidP="005A0C9B">
            <w:pPr>
              <w:pStyle w:val="ListBullet"/>
            </w:pPr>
            <w:r w:rsidRPr="005A0C9B">
              <w:t>Prevailing weather</w:t>
            </w:r>
          </w:p>
          <w:p w:rsidR="00000000" w:rsidRPr="005A0C9B" w:rsidP="005A0C9B">
            <w:pPr>
              <w:pStyle w:val="ListBullet"/>
            </w:pPr>
            <w:r w:rsidRPr="005A0C9B">
              <w:t>Sealed/unsealed roads</w:t>
            </w:r>
          </w:p>
          <w:p w:rsidR="00000000" w:rsidRPr="005A0C9B" w:rsidP="005A0C9B">
            <w:pPr>
              <w:pStyle w:val="ListBullet"/>
            </w:pPr>
            <w:r w:rsidRPr="005A0C9B">
              <w:t>Time of day/night</w:t>
            </w:r>
          </w:p>
          <w:p w:rsidR="00000000" w:rsidRPr="005A0C9B" w:rsidP="005A0C9B">
            <w:pPr>
              <w:pStyle w:val="ListBullet"/>
            </w:pPr>
            <w:r w:rsidRPr="005A0C9B">
              <w:t>Traffic conditions</w:t>
            </w:r>
          </w:p>
          <w:p w:rsidR="00000000" w:rsidRPr="005A0C9B" w:rsidP="005A0C9B">
            <w:pPr>
              <w:pStyle w:val="ListBullet"/>
            </w:pPr>
            <w:r w:rsidRPr="005A0C9B">
              <w:t xml:space="preserve">Urban/rural </w:t>
            </w:r>
          </w:p>
          <w:p w:rsidR="00000000" w:rsidP="005A0C9B">
            <w:pPr>
              <w:pStyle w:val="ListBullet"/>
              <w:rPr>
                <w:lang w:val="en-NZ"/>
              </w:rPr>
            </w:pPr>
            <w:r w:rsidRPr="005A0C9B">
              <w:t>Visibility</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t>Defensive driving techniques 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Accelerating</w:t>
            </w:r>
          </w:p>
          <w:p w:rsidR="00000000" w:rsidRPr="005A0C9B" w:rsidP="005A0C9B">
            <w:pPr>
              <w:pStyle w:val="ListBullet"/>
            </w:pPr>
            <w:r w:rsidRPr="005A0C9B">
              <w:t>Braking</w:t>
            </w:r>
          </w:p>
          <w:p w:rsidR="00000000" w:rsidRPr="005A0C9B" w:rsidP="005A0C9B">
            <w:pPr>
              <w:pStyle w:val="ListBullet"/>
            </w:pPr>
            <w:r w:rsidRPr="005A0C9B">
              <w:t>Cornering</w:t>
            </w:r>
          </w:p>
          <w:p w:rsidR="00000000" w:rsidRPr="005A0C9B" w:rsidP="005A0C9B">
            <w:pPr>
              <w:pStyle w:val="ListBullet"/>
            </w:pPr>
            <w:r w:rsidRPr="005A0C9B">
              <w:t>Correcting and overtaking</w:t>
            </w:r>
          </w:p>
          <w:p w:rsidR="00000000" w:rsidRPr="005A0C9B" w:rsidP="005A0C9B">
            <w:pPr>
              <w:pStyle w:val="ListBullet"/>
            </w:pPr>
            <w:r w:rsidRPr="005A0C9B">
              <w:t>Night driving</w:t>
            </w:r>
          </w:p>
          <w:p w:rsidR="00000000" w:rsidRPr="005A0C9B" w:rsidP="005A0C9B">
            <w:pPr>
              <w:pStyle w:val="ListBullet"/>
            </w:pPr>
            <w:r w:rsidRPr="005A0C9B">
              <w:t>Skid avoidance</w:t>
            </w:r>
          </w:p>
          <w:p w:rsidR="00000000" w:rsidP="005A0C9B">
            <w:pPr>
              <w:pStyle w:val="ListBullet"/>
              <w:rPr>
                <w:lang w:val="en-NZ"/>
              </w:rPr>
            </w:pPr>
            <w:r w:rsidRPr="005A0C9B">
              <w:t>Steering techniques (such as hand over hand</w:t>
            </w:r>
            <w:r w:rsidRPr="005A0C9B">
              <w:t xml:space="preserve"> steering, fixed hand steering, pull/push steering)</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BoldandItalics"/>
              </w:rPr>
              <w:t xml:space="preserve">Road conditions </w:t>
            </w:r>
            <w:r w:rsidRPr="005A0C9B">
              <w:t>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Effect of weather on roads</w:t>
            </w:r>
          </w:p>
          <w:p w:rsidR="00000000" w:rsidRPr="005A0C9B" w:rsidP="005A0C9B">
            <w:pPr>
              <w:pStyle w:val="ListBullet"/>
            </w:pPr>
            <w:r w:rsidRPr="005A0C9B">
              <w:t>Foreign material</w:t>
            </w:r>
          </w:p>
          <w:p w:rsidR="00000000" w:rsidRPr="005A0C9B" w:rsidP="005A0C9B">
            <w:pPr>
              <w:pStyle w:val="ListBullet"/>
            </w:pPr>
            <w:r w:rsidRPr="005A0C9B">
              <w:t>Road surface (sealed/unsealed, corrugated, sand etc.)</w:t>
            </w:r>
          </w:p>
          <w:p w:rsidR="00000000" w:rsidP="005A0C9B">
            <w:pPr>
              <w:pStyle w:val="ListBullet"/>
              <w:rPr>
                <w:lang w:val="en-NZ"/>
              </w:rPr>
            </w:pPr>
            <w:r w:rsidRPr="005A0C9B">
              <w:t>Visibility</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BoldandItalics"/>
              </w:rPr>
              <w:t>Traffic conditions</w:t>
            </w:r>
            <w:r w:rsidRPr="005A0C9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Community functions and events</w:t>
            </w:r>
          </w:p>
          <w:p w:rsidR="00000000" w:rsidRPr="005A0C9B" w:rsidP="005A0C9B">
            <w:pPr>
              <w:pStyle w:val="ListBullet"/>
            </w:pPr>
            <w:r w:rsidRPr="005A0C9B">
              <w:t>Day/night</w:t>
            </w:r>
          </w:p>
          <w:p w:rsidR="00000000" w:rsidRPr="005A0C9B" w:rsidP="005A0C9B">
            <w:pPr>
              <w:pStyle w:val="ListBullet"/>
            </w:pPr>
            <w:r w:rsidRPr="005A0C9B">
              <w:t>Parking</w:t>
            </w:r>
          </w:p>
          <w:p w:rsidR="00000000" w:rsidRPr="005A0C9B" w:rsidP="005A0C9B">
            <w:pPr>
              <w:pStyle w:val="ListBullet"/>
            </w:pPr>
            <w:r w:rsidRPr="005A0C9B">
              <w:t>Peak/non-peak</w:t>
            </w:r>
          </w:p>
          <w:p w:rsidR="00000000" w:rsidRPr="005A0C9B" w:rsidP="005A0C9B">
            <w:pPr>
              <w:pStyle w:val="ListBullet"/>
            </w:pPr>
            <w:r w:rsidRPr="005A0C9B">
              <w:t>Road surface</w:t>
            </w:r>
          </w:p>
          <w:p w:rsidR="00000000" w:rsidRPr="005A0C9B" w:rsidP="005A0C9B">
            <w:pPr>
              <w:pStyle w:val="ListBullet"/>
            </w:pPr>
            <w:r w:rsidRPr="005A0C9B">
              <w:t>Traffic pattern and density</w:t>
            </w:r>
          </w:p>
          <w:p w:rsidR="00000000" w:rsidRPr="005A0C9B" w:rsidP="005A0C9B">
            <w:pPr>
              <w:pStyle w:val="ListBullet"/>
            </w:pPr>
            <w:r w:rsidRPr="005A0C9B">
              <w:t xml:space="preserve">Visibility </w:t>
            </w:r>
          </w:p>
          <w:p w:rsidR="00000000" w:rsidP="005A0C9B">
            <w:pPr>
              <w:pStyle w:val="ListBullet"/>
              <w:rPr>
                <w:lang w:val="en-NZ"/>
              </w:rPr>
            </w:pPr>
            <w:r w:rsidRPr="005A0C9B">
              <w:t>Weather conditions, including temperature and climate</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BoldandItalics"/>
              </w:rPr>
              <w:t>Risk management</w:t>
            </w:r>
            <w:r w:rsidRPr="005A0C9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Analysing/assessing risk</w:t>
            </w:r>
          </w:p>
          <w:p w:rsidR="00000000" w:rsidRPr="005A0C9B" w:rsidP="005A0C9B">
            <w:pPr>
              <w:pStyle w:val="ListBullet"/>
            </w:pPr>
            <w:r w:rsidRPr="005A0C9B">
              <w:t>Controlling/treating risk</w:t>
            </w:r>
          </w:p>
          <w:p w:rsidR="00000000" w:rsidRPr="005A0C9B" w:rsidP="005A0C9B">
            <w:pPr>
              <w:pStyle w:val="ListBullet"/>
            </w:pPr>
            <w:r w:rsidRPr="005A0C9B">
              <w:t>Hazard assessment</w:t>
            </w:r>
          </w:p>
          <w:p w:rsidR="00000000" w:rsidRPr="005A0C9B" w:rsidP="005A0C9B">
            <w:pPr>
              <w:pStyle w:val="ListBullet"/>
            </w:pPr>
            <w:r w:rsidRPr="005A0C9B">
              <w:t>Identifying risk</w:t>
            </w:r>
          </w:p>
          <w:p w:rsidR="00000000" w:rsidRPr="005A0C9B" w:rsidP="005A0C9B">
            <w:pPr>
              <w:pStyle w:val="ListBullet"/>
            </w:pPr>
            <w:r w:rsidRPr="005A0C9B">
              <w:t>Monitoring</w:t>
            </w:r>
          </w:p>
          <w:p w:rsidR="00000000" w:rsidRPr="005A0C9B" w:rsidP="005A0C9B">
            <w:pPr>
              <w:pStyle w:val="ListBullet"/>
            </w:pPr>
            <w:r w:rsidRPr="005A0C9B">
              <w:t>Personal, fellow worker or public safety</w:t>
            </w:r>
          </w:p>
          <w:p w:rsidR="00000000" w:rsidP="005A0C9B">
            <w:pPr>
              <w:pStyle w:val="ListBullet"/>
              <w:rPr>
                <w:lang w:val="en-NZ"/>
              </w:rPr>
            </w:pPr>
            <w:r w:rsidRPr="005A0C9B">
              <w:t>Reviewing</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BoldandItalics"/>
              </w:rPr>
              <w:t xml:space="preserve">Operational driving </w:t>
            </w:r>
            <w:r w:rsidRPr="005A0C9B">
              <w:t>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Levels of response</w:t>
            </w:r>
          </w:p>
          <w:p w:rsidR="00000000" w:rsidRPr="005A0C9B" w:rsidP="005A0C9B">
            <w:pPr>
              <w:pStyle w:val="ListBullet"/>
            </w:pPr>
            <w:r w:rsidRPr="005A0C9B">
              <w:t>Procedures/policies</w:t>
            </w:r>
          </w:p>
          <w:p w:rsidR="00000000" w:rsidRPr="005A0C9B" w:rsidP="005A0C9B">
            <w:pPr>
              <w:pStyle w:val="ListBullet"/>
            </w:pPr>
            <w:r w:rsidRPr="005A0C9B">
              <w:t>Pursuit driving</w:t>
            </w:r>
          </w:p>
          <w:p w:rsidR="00000000" w:rsidRPr="005A0C9B" w:rsidP="005A0C9B">
            <w:pPr>
              <w:pStyle w:val="ListBullet"/>
            </w:pPr>
            <w:r w:rsidRPr="005A0C9B">
              <w:t>Risk assessment</w:t>
            </w:r>
          </w:p>
          <w:p w:rsidR="00000000" w:rsidRPr="005A0C9B" w:rsidP="005A0C9B">
            <w:pPr>
              <w:pStyle w:val="ListBullet"/>
            </w:pPr>
            <w:r w:rsidRPr="005A0C9B">
              <w:t>Routine patrol</w:t>
            </w:r>
          </w:p>
          <w:p w:rsidR="00000000" w:rsidRPr="005A0C9B" w:rsidP="005A0C9B">
            <w:pPr>
              <w:pStyle w:val="ListBullet"/>
            </w:pPr>
            <w:r w:rsidRPr="005A0C9B">
              <w:t>Traffic conditions</w:t>
            </w:r>
          </w:p>
          <w:p w:rsidR="00000000" w:rsidRPr="005A0C9B" w:rsidP="005A0C9B">
            <w:pPr>
              <w:pStyle w:val="ListBullet"/>
            </w:pPr>
            <w:r w:rsidRPr="005A0C9B">
              <w:t>Traffic legislation</w:t>
            </w:r>
          </w:p>
          <w:p w:rsidR="00000000" w:rsidRPr="005A0C9B" w:rsidP="005A0C9B">
            <w:pPr>
              <w:pStyle w:val="ListBullet"/>
            </w:pPr>
            <w:r w:rsidRPr="005A0C9B">
              <w:t>Type of vehicle, in accordance with jurisdictional requirements or policy</w:t>
            </w:r>
          </w:p>
          <w:p w:rsidR="00000000" w:rsidRPr="005A0C9B" w:rsidP="005A0C9B">
            <w:pPr>
              <w:pStyle w:val="ListBullet"/>
            </w:pPr>
            <w:r w:rsidRPr="005A0C9B">
              <w:t>Type or nature of incident</w:t>
            </w:r>
          </w:p>
          <w:p w:rsidR="00000000" w:rsidRPr="005A0C9B" w:rsidP="005A0C9B">
            <w:pPr>
              <w:pStyle w:val="ListBullet"/>
            </w:pPr>
            <w:r w:rsidRPr="005A0C9B">
              <w:t>Urgent duty driving</w:t>
            </w:r>
          </w:p>
          <w:p w:rsidR="00000000" w:rsidP="005A0C9B">
            <w:pPr>
              <w:pStyle w:val="ListBullet"/>
              <w:rPr>
                <w:lang w:val="en-NZ"/>
              </w:rPr>
            </w:pPr>
            <w:r w:rsidRPr="005A0C9B">
              <w:t>Warning devices</w:t>
            </w:r>
          </w:p>
        </w:tc>
      </w:tr>
      <w:tr w:rsidTr="007319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C9B">
            <w:pPr>
              <w:pStyle w:val="BodyText"/>
              <w:rPr>
                <w:lang w:val="en-NZ"/>
              </w:rPr>
            </w:pPr>
            <w:r w:rsidRPr="005A0C9B">
              <w:rPr>
                <w:rStyle w:val="BoldandItalics"/>
              </w:rPr>
              <w:t>Situational awareness</w:t>
            </w:r>
            <w:r w:rsidRPr="005A0C9B">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A0C9B" w:rsidP="005A0C9B">
            <w:pPr>
              <w:pStyle w:val="ListBullet"/>
            </w:pPr>
            <w:r w:rsidRPr="005A0C9B">
              <w:t xml:space="preserve">Managing operational response </w:t>
            </w:r>
          </w:p>
          <w:p w:rsidR="00000000" w:rsidRPr="005A0C9B" w:rsidP="005A0C9B">
            <w:pPr>
              <w:pStyle w:val="ListBullet"/>
            </w:pPr>
            <w:r w:rsidRPr="005A0C9B">
              <w:t>Multi-tasking</w:t>
            </w:r>
          </w:p>
          <w:p w:rsidR="00000000" w:rsidRPr="005A0C9B" w:rsidP="005A0C9B">
            <w:pPr>
              <w:pStyle w:val="ListBullet"/>
            </w:pPr>
            <w:r w:rsidRPr="005A0C9B">
              <w:t>Receiving and processing incoming inf</w:t>
            </w:r>
            <w:r w:rsidRPr="005A0C9B">
              <w:t>ormation from a variety of sources including police radio, partner, other vehicles, own observations, other communications, previous knowledge, etc.</w:t>
            </w:r>
          </w:p>
        </w:tc>
      </w:tr>
    </w:tbl>
    <w:p w:rsidR="00000000" w:rsidRPr="005A0C9B" w:rsidP="005A0C9B">
      <w:pPr>
        <w:pStyle w:val="BodyText"/>
      </w:pPr>
    </w:p>
    <w:p w:rsidR="00000000" w:rsidRPr="005A0C9B" w:rsidP="005A0C9B">
      <w:pPr>
        <w:pStyle w:val="AllowPageBreak"/>
      </w:pPr>
    </w:p>
    <w:p w:rsidR="00000000" w:rsidRPr="005A0C9B" w:rsidP="005A0C9B">
      <w:pPr>
        <w:pStyle w:val="Heading1"/>
      </w:pPr>
      <w:bookmarkStart w:id="12" w:name="O_490454"/>
      <w:bookmarkEnd w:id="12"/>
      <w:r w:rsidRPr="005A0C9B">
        <w:t>Unit Sector(s)</w:t>
      </w:r>
    </w:p>
    <w:p w:rsidR="00000000" w:rsidRPr="005A0C9B" w:rsidP="005A0C9B">
      <w:pPr>
        <w:pStyle w:val="BodyText"/>
      </w:pPr>
      <w:r w:rsidRPr="005A0C9B">
        <w:t>Not applicable.</w:t>
      </w:r>
    </w:p>
    <w:p w:rsidR="00000000" w:rsidRPr="005A0C9B" w:rsidP="005A0C9B"/>
    <w:sectPr w:rsidSect="005A0C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C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916" w:rsidP="007319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C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16" w:rsidP="005A0C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1916" w:rsidP="005A0C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31916" w:rsidP="005A0C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C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C9B" w:rsidRPr="00731916" w:rsidP="007319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C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16" w:rsidRPr="002D2AF8" w:rsidP="005A0C9B">
    <w:pPr>
      <w:pStyle w:val="Header"/>
      <w:framePr w:wrap="around"/>
    </w:pPr>
    <w:r>
      <w:fldChar w:fldCharType="begin"/>
    </w:r>
    <w:r>
      <w:instrText xml:space="preserve"> TITLE   \* MERGEFORMAT </w:instrText>
    </w:r>
    <w:r>
      <w:fldChar w:fldCharType="separate"/>
    </w:r>
    <w:r>
      <w:t>PUAPOLGD014A Drive police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731916" w:rsidP="005A0C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8F6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AE8A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C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C9B"/>
    <w:pPr>
      <w:spacing w:before="360" w:after="60"/>
      <w:outlineLvl w:val="0"/>
    </w:pPr>
    <w:rPr>
      <w:sz w:val="32"/>
    </w:rPr>
  </w:style>
  <w:style w:type="paragraph" w:styleId="Heading2">
    <w:name w:val="heading 2"/>
    <w:basedOn w:val="HeadingBase"/>
    <w:next w:val="BodyText"/>
    <w:link w:val="Heading2Char"/>
    <w:qFormat/>
    <w:rsid w:val="005A0C9B"/>
    <w:pPr>
      <w:keepLines/>
      <w:spacing w:before="240" w:after="120"/>
      <w:outlineLvl w:val="1"/>
    </w:pPr>
    <w:rPr>
      <w:sz w:val="28"/>
      <w:szCs w:val="40"/>
    </w:rPr>
  </w:style>
  <w:style w:type="paragraph" w:styleId="Heading3">
    <w:name w:val="heading 3"/>
    <w:basedOn w:val="HeadingBase"/>
    <w:next w:val="BodyText"/>
    <w:link w:val="Heading3Char"/>
    <w:qFormat/>
    <w:rsid w:val="005A0C9B"/>
    <w:pPr>
      <w:spacing w:before="180" w:after="120"/>
      <w:outlineLvl w:val="2"/>
    </w:pPr>
    <w:rPr>
      <w:spacing w:val="-10"/>
      <w:kern w:val="32"/>
    </w:rPr>
  </w:style>
  <w:style w:type="paragraph" w:styleId="Heading4">
    <w:name w:val="heading 4"/>
    <w:basedOn w:val="HeadingBase"/>
    <w:next w:val="BodyText"/>
    <w:link w:val="Heading4Char"/>
    <w:qFormat/>
    <w:rsid w:val="005A0C9B"/>
    <w:pPr>
      <w:spacing w:before="160" w:after="120"/>
      <w:outlineLvl w:val="3"/>
    </w:pPr>
    <w:rPr>
      <w:sz w:val="22"/>
    </w:rPr>
  </w:style>
  <w:style w:type="paragraph" w:styleId="Heading5">
    <w:name w:val="heading 5"/>
    <w:basedOn w:val="HeadingBase"/>
    <w:next w:val="Normal"/>
    <w:link w:val="Heading5Char"/>
    <w:qFormat/>
    <w:rsid w:val="005A0C9B"/>
    <w:pPr>
      <w:spacing w:before="80"/>
      <w:outlineLvl w:val="4"/>
    </w:pPr>
    <w:rPr>
      <w:color w:val="918585"/>
      <w:sz w:val="20"/>
    </w:rPr>
  </w:style>
  <w:style w:type="paragraph" w:styleId="Heading6">
    <w:name w:val="heading 6"/>
    <w:basedOn w:val="HeadingBase"/>
    <w:next w:val="Normal"/>
    <w:link w:val="Heading6Char"/>
    <w:qFormat/>
    <w:rsid w:val="005A0C9B"/>
    <w:pPr>
      <w:spacing w:before="60"/>
      <w:outlineLvl w:val="5"/>
    </w:pPr>
    <w:rPr>
      <w:color w:val="918585"/>
      <w:sz w:val="20"/>
    </w:rPr>
  </w:style>
  <w:style w:type="paragraph" w:styleId="Heading7">
    <w:name w:val="heading 7"/>
    <w:basedOn w:val="Normal"/>
    <w:next w:val="Normal"/>
    <w:link w:val="Heading7Char"/>
    <w:qFormat/>
    <w:rsid w:val="005A0C9B"/>
    <w:pPr>
      <w:ind w:left="720"/>
      <w:outlineLvl w:val="6"/>
    </w:pPr>
    <w:rPr>
      <w:i/>
    </w:rPr>
  </w:style>
  <w:style w:type="paragraph" w:styleId="Heading8">
    <w:name w:val="heading 8"/>
    <w:basedOn w:val="Normal"/>
    <w:next w:val="Normal"/>
    <w:link w:val="Heading8Char"/>
    <w:qFormat/>
    <w:rsid w:val="005A0C9B"/>
    <w:pPr>
      <w:ind w:left="720"/>
      <w:outlineLvl w:val="7"/>
    </w:pPr>
    <w:rPr>
      <w:i/>
    </w:rPr>
  </w:style>
  <w:style w:type="paragraph" w:styleId="Heading9">
    <w:name w:val="heading 9"/>
    <w:basedOn w:val="Normal"/>
    <w:next w:val="Normal"/>
    <w:link w:val="Heading9Char"/>
    <w:qFormat/>
    <w:rsid w:val="005A0C9B"/>
    <w:pPr>
      <w:ind w:left="720"/>
      <w:outlineLvl w:val="8"/>
    </w:pPr>
    <w:rPr>
      <w:i/>
    </w:rPr>
  </w:style>
  <w:style w:type="character" w:default="1" w:styleId="DefaultParagraphFont">
    <w:name w:val="Default Paragraph Font"/>
    <w:uiPriority w:val="1"/>
    <w:unhideWhenUsed/>
    <w:rsid w:val="005A0C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C9B"/>
  </w:style>
  <w:style w:type="character" w:customStyle="1" w:styleId="Heading1Char">
    <w:name w:val="Heading 1 Char"/>
    <w:basedOn w:val="DefaultParagraphFont"/>
    <w:link w:val="Heading1"/>
    <w:rsid w:val="005A0C9B"/>
    <w:rPr>
      <w:rFonts w:ascii="Times New Roman" w:eastAsia="Times New Roman" w:hAnsi="Times New Roman" w:cs="Times New Roman"/>
      <w:b/>
      <w:sz w:val="32"/>
      <w:szCs w:val="20"/>
      <w:lang w:eastAsia="en-US"/>
    </w:rPr>
  </w:style>
  <w:style w:type="paragraph" w:styleId="BodyText">
    <w:name w:val="Body Text"/>
    <w:basedOn w:val="Normal"/>
    <w:link w:val="BodyTextChar"/>
    <w:rsid w:val="005A0C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0C9B"/>
    <w:rPr>
      <w:rFonts w:ascii="Times New Roman" w:eastAsia="Times New Roman" w:hAnsi="Times New Roman" w:cs="Times New Roman"/>
      <w:sz w:val="24"/>
      <w:lang w:eastAsia="en-US"/>
    </w:rPr>
  </w:style>
  <w:style w:type="paragraph" w:styleId="Footer">
    <w:name w:val="footer"/>
    <w:basedOn w:val="Normal"/>
    <w:link w:val="FooterChar"/>
    <w:rsid w:val="005A0C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C9B"/>
    <w:rPr>
      <w:rFonts w:ascii="Times New Roman" w:eastAsia="Times New Roman" w:hAnsi="Times New Roman" w:cs="Times New Roman"/>
      <w:sz w:val="16"/>
      <w:lang w:eastAsia="en-US"/>
    </w:rPr>
  </w:style>
  <w:style w:type="paragraph" w:styleId="List">
    <w:name w:val="List"/>
    <w:basedOn w:val="BodyText"/>
    <w:next w:val="BodyText"/>
    <w:rsid w:val="005A0C9B"/>
    <w:pPr>
      <w:tabs>
        <w:tab w:val="left" w:pos="340"/>
      </w:tabs>
      <w:spacing w:before="60" w:after="60"/>
      <w:ind w:left="340" w:hanging="340"/>
    </w:pPr>
  </w:style>
  <w:style w:type="paragraph" w:styleId="ListBullet">
    <w:name w:val="List Bullet"/>
    <w:basedOn w:val="List"/>
    <w:rsid w:val="005A0C9B"/>
    <w:pPr>
      <w:numPr>
        <w:numId w:val="12"/>
      </w:numPr>
      <w:tabs>
        <w:tab w:val="clear" w:pos="340"/>
      </w:tabs>
      <w:spacing w:before="40" w:after="40"/>
    </w:pPr>
  </w:style>
  <w:style w:type="character" w:customStyle="1" w:styleId="SpecialBold">
    <w:name w:val="Special Bold"/>
    <w:basedOn w:val="DefaultParagraphFont"/>
    <w:rsid w:val="005A0C9B"/>
    <w:rPr>
      <w:b/>
      <w:spacing w:val="0"/>
    </w:rPr>
  </w:style>
  <w:style w:type="paragraph" w:customStyle="1" w:styleId="SuperHeading">
    <w:name w:val="SuperHeading"/>
    <w:basedOn w:val="Normal"/>
    <w:rsid w:val="005A0C9B"/>
    <w:pPr>
      <w:spacing w:before="240" w:after="120"/>
      <w:outlineLvl w:val="0"/>
    </w:pPr>
    <w:rPr>
      <w:rFonts w:ascii="Times New Roman" w:hAnsi="Times New Roman"/>
      <w:b/>
      <w:sz w:val="28"/>
    </w:rPr>
  </w:style>
  <w:style w:type="paragraph" w:customStyle="1" w:styleId="AllowPageBreak">
    <w:name w:val="AllowPageBreak"/>
    <w:rsid w:val="005A0C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0C9B"/>
    <w:rPr>
      <w:b/>
      <w:i/>
      <w:u w:val="none"/>
    </w:rPr>
  </w:style>
  <w:style w:type="character" w:customStyle="1" w:styleId="Heading2Char">
    <w:name w:val="Heading 2 Char"/>
    <w:basedOn w:val="DefaultParagraphFont"/>
    <w:link w:val="Heading2"/>
    <w:rsid w:val="005A0C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C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C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C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C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C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C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C9B"/>
    <w:rPr>
      <w:rFonts w:ascii="Courier New" w:eastAsia="Times New Roman" w:hAnsi="Courier New" w:cs="Times New Roman"/>
      <w:i/>
      <w:szCs w:val="20"/>
      <w:lang w:eastAsia="en-US"/>
    </w:rPr>
  </w:style>
  <w:style w:type="paragraph" w:customStyle="1" w:styleId="HeadingBase">
    <w:name w:val="Heading Base"/>
    <w:rsid w:val="005A0C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C9B"/>
    <w:pPr>
      <w:tabs>
        <w:tab w:val="right" w:leader="dot" w:pos="9072"/>
      </w:tabs>
      <w:ind w:left="567"/>
    </w:pPr>
    <w:rPr>
      <w:szCs w:val="22"/>
    </w:rPr>
  </w:style>
  <w:style w:type="paragraph" w:customStyle="1" w:styleId="TOCBase">
    <w:name w:val="TOC Base"/>
    <w:rsid w:val="005A0C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C9B"/>
    <w:pPr>
      <w:tabs>
        <w:tab w:val="right" w:leader="dot" w:pos="9072"/>
      </w:tabs>
      <w:spacing w:before="40" w:after="40"/>
      <w:ind w:left="284"/>
    </w:pPr>
    <w:rPr>
      <w:rFonts w:ascii="Times New Roman" w:hAnsi="Times New Roman"/>
    </w:rPr>
  </w:style>
  <w:style w:type="paragraph" w:styleId="TOC1">
    <w:name w:val="toc 1"/>
    <w:basedOn w:val="TOCBase"/>
    <w:next w:val="Normal"/>
    <w:rsid w:val="005A0C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0C9B"/>
    <w:pPr>
      <w:spacing w:before="5040"/>
      <w:jc w:val="center"/>
    </w:pPr>
    <w:rPr>
      <w:sz w:val="48"/>
      <w:szCs w:val="72"/>
      <w:lang w:val="en-US"/>
    </w:rPr>
  </w:style>
  <w:style w:type="character" w:customStyle="1" w:styleId="TitleChar">
    <w:name w:val="Title Char"/>
    <w:basedOn w:val="DefaultParagraphFont"/>
    <w:link w:val="Title"/>
    <w:rsid w:val="005A0C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C9B"/>
    <w:pPr>
      <w:tabs>
        <w:tab w:val="left" w:pos="3600"/>
        <w:tab w:val="left" w:pos="3958"/>
      </w:tabs>
    </w:pPr>
  </w:style>
  <w:style w:type="paragraph" w:customStyle="1" w:styleId="Note">
    <w:name w:val="Note"/>
    <w:basedOn w:val="BodyText"/>
    <w:rsid w:val="005A0C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C9B"/>
    <w:pPr>
      <w:framePr w:wrap="auto" w:hAnchor="text" w:y="6049"/>
    </w:pPr>
    <w:rPr>
      <w:color w:val="000000"/>
      <w:sz w:val="40"/>
    </w:rPr>
  </w:style>
  <w:style w:type="paragraph" w:customStyle="1" w:styleId="TOCTitle">
    <w:name w:val="TOCTitle"/>
    <w:basedOn w:val="Heading1"/>
    <w:rsid w:val="005A0C9B"/>
    <w:pPr>
      <w:spacing w:after="240"/>
      <w:jc w:val="center"/>
      <w:outlineLvl w:val="9"/>
    </w:pPr>
    <w:rPr>
      <w:caps/>
    </w:rPr>
  </w:style>
  <w:style w:type="paragraph" w:customStyle="1" w:styleId="Version">
    <w:name w:val="Version"/>
    <w:rsid w:val="005A0C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0C9B"/>
    <w:pPr>
      <w:numPr>
        <w:numId w:val="13"/>
      </w:numPr>
      <w:tabs>
        <w:tab w:val="clear" w:pos="680"/>
      </w:tabs>
    </w:pPr>
  </w:style>
  <w:style w:type="paragraph" w:styleId="Index1">
    <w:name w:val="index 1"/>
    <w:basedOn w:val="Normal"/>
    <w:next w:val="Normal"/>
    <w:semiHidden/>
    <w:rsid w:val="005A0C9B"/>
    <w:pPr>
      <w:keepNext w:val="0"/>
      <w:tabs>
        <w:tab w:val="right" w:pos="4176"/>
      </w:tabs>
      <w:ind w:left="198" w:hanging="198"/>
    </w:pPr>
    <w:rPr>
      <w:rFonts w:ascii="Garamond" w:hAnsi="Garamond"/>
    </w:rPr>
  </w:style>
  <w:style w:type="paragraph" w:styleId="IndexHeading">
    <w:name w:val="index heading"/>
    <w:basedOn w:val="Normal"/>
    <w:next w:val="Index1"/>
    <w:semiHidden/>
    <w:rsid w:val="005A0C9B"/>
    <w:pPr>
      <w:spacing w:before="120" w:after="120"/>
    </w:pPr>
    <w:rPr>
      <w:rFonts w:ascii="Arial" w:hAnsi="Arial"/>
      <w:b/>
      <w:color w:val="918585"/>
      <w:sz w:val="24"/>
    </w:rPr>
  </w:style>
  <w:style w:type="paragraph" w:styleId="Header">
    <w:name w:val="header"/>
    <w:basedOn w:val="Normal"/>
    <w:link w:val="HeaderChar"/>
    <w:rsid w:val="005A0C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C9B"/>
    <w:rPr>
      <w:rFonts w:ascii="Times New Roman" w:eastAsia="Times New Roman" w:hAnsi="Times New Roman" w:cs="Times New Roman"/>
      <w:sz w:val="16"/>
      <w:szCs w:val="20"/>
      <w:lang w:val="en-GB" w:eastAsia="en-US"/>
    </w:rPr>
  </w:style>
  <w:style w:type="paragraph" w:customStyle="1" w:styleId="Chapter">
    <w:name w:val="Chapter"/>
    <w:basedOn w:val="Normal"/>
    <w:rsid w:val="005A0C9B"/>
    <w:pPr>
      <w:spacing w:before="240"/>
    </w:pPr>
    <w:rPr>
      <w:rFonts w:ascii="Times New Roman" w:hAnsi="Times New Roman"/>
      <w:smallCaps/>
      <w:spacing w:val="80"/>
      <w:sz w:val="28"/>
    </w:rPr>
  </w:style>
  <w:style w:type="paragraph" w:customStyle="1" w:styleId="InChapter">
    <w:name w:val="InChapter"/>
    <w:basedOn w:val="Heading3"/>
    <w:rsid w:val="005A0C9B"/>
    <w:pPr>
      <w:spacing w:after="240"/>
      <w:outlineLvl w:val="9"/>
    </w:pPr>
    <w:rPr>
      <w:noProof/>
    </w:rPr>
  </w:style>
  <w:style w:type="paragraph" w:styleId="Index2">
    <w:name w:val="index 2"/>
    <w:basedOn w:val="Normal"/>
    <w:next w:val="Normal"/>
    <w:semiHidden/>
    <w:rsid w:val="005A0C9B"/>
    <w:pPr>
      <w:tabs>
        <w:tab w:val="right" w:pos="4176"/>
      </w:tabs>
      <w:ind w:left="568" w:hanging="284"/>
    </w:pPr>
    <w:rPr>
      <w:rFonts w:ascii="Garamond" w:hAnsi="Garamond"/>
    </w:rPr>
  </w:style>
  <w:style w:type="paragraph" w:customStyle="1" w:styleId="Byline">
    <w:name w:val="Byline"/>
    <w:rsid w:val="005A0C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C9B"/>
    <w:pPr>
      <w:tabs>
        <w:tab w:val="clear" w:pos="3600"/>
        <w:tab w:val="clear" w:pos="3958"/>
      </w:tabs>
      <w:jc w:val="right"/>
    </w:pPr>
  </w:style>
  <w:style w:type="character" w:styleId="Emphasis">
    <w:name w:val="Emphasis"/>
    <w:basedOn w:val="DefaultParagraphFont"/>
    <w:qFormat/>
    <w:rsid w:val="005A0C9B"/>
    <w:rPr>
      <w:i/>
    </w:rPr>
  </w:style>
  <w:style w:type="paragraph" w:styleId="Caption">
    <w:name w:val="caption"/>
    <w:basedOn w:val="BodyText"/>
    <w:next w:val="Normal"/>
    <w:qFormat/>
    <w:rsid w:val="005A0C9B"/>
    <w:pPr>
      <w:framePr w:w="2268" w:hSpace="181" w:vSpace="181" w:wrap="around" w:vAnchor="text" w:hAnchor="page" w:x="1135" w:y="285" w:anchorLock="1"/>
    </w:pPr>
    <w:rPr>
      <w:i/>
    </w:rPr>
  </w:style>
  <w:style w:type="paragraph" w:customStyle="1" w:styleId="MiniTOCTitle">
    <w:name w:val="MiniTOCTitle"/>
    <w:basedOn w:val="Heading4"/>
    <w:rsid w:val="005A0C9B"/>
    <w:pPr>
      <w:spacing w:before="240"/>
      <w:outlineLvl w:val="9"/>
    </w:pPr>
    <w:rPr>
      <w:noProof/>
      <w:sz w:val="24"/>
    </w:rPr>
  </w:style>
  <w:style w:type="paragraph" w:customStyle="1" w:styleId="MiniTOCItem">
    <w:name w:val="MiniTOCItem"/>
    <w:basedOn w:val="ListBullet"/>
    <w:rsid w:val="005A0C9B"/>
    <w:pPr>
      <w:numPr>
        <w:numId w:val="0"/>
      </w:numPr>
      <w:tabs>
        <w:tab w:val="right" w:leader="dot" w:pos="6521"/>
      </w:tabs>
      <w:spacing w:before="0" w:after="0"/>
    </w:pPr>
  </w:style>
  <w:style w:type="paragraph" w:customStyle="1" w:styleId="TOFTitle">
    <w:name w:val="TOFTitle"/>
    <w:basedOn w:val="TOCTitle"/>
    <w:rsid w:val="005A0C9B"/>
  </w:style>
  <w:style w:type="paragraph" w:styleId="TableofFigures">
    <w:name w:val="table of figures"/>
    <w:basedOn w:val="Normal"/>
    <w:next w:val="Normal"/>
    <w:semiHidden/>
    <w:rsid w:val="005A0C9B"/>
    <w:pPr>
      <w:tabs>
        <w:tab w:val="right" w:leader="dot" w:pos="9072"/>
      </w:tabs>
      <w:ind w:left="970" w:hanging="403"/>
    </w:pPr>
    <w:rPr>
      <w:rFonts w:ascii="Times New Roman" w:hAnsi="Times New Roman"/>
      <w:b/>
    </w:rPr>
  </w:style>
  <w:style w:type="paragraph" w:styleId="ListNumber">
    <w:name w:val="List Number"/>
    <w:basedOn w:val="List"/>
    <w:rsid w:val="005A0C9B"/>
    <w:pPr>
      <w:numPr>
        <w:numId w:val="10"/>
      </w:numPr>
    </w:pPr>
  </w:style>
  <w:style w:type="character" w:customStyle="1" w:styleId="WingdingSymbols">
    <w:name w:val="Wingding Symbols"/>
    <w:rsid w:val="005A0C9B"/>
    <w:rPr>
      <w:rFonts w:ascii="Wingdings" w:hAnsi="Wingdings"/>
    </w:rPr>
  </w:style>
  <w:style w:type="paragraph" w:customStyle="1" w:styleId="TableHeading">
    <w:name w:val="Table Heading"/>
    <w:basedOn w:val="HeadingBase"/>
    <w:rsid w:val="005A0C9B"/>
    <w:pPr>
      <w:keepLines/>
      <w:pBdr>
        <w:bottom w:val="single" w:sz="6" w:space="1" w:color="918585"/>
      </w:pBdr>
      <w:spacing w:before="240"/>
    </w:pPr>
  </w:style>
  <w:style w:type="character" w:customStyle="1" w:styleId="HotSpot">
    <w:name w:val="HotSpot"/>
    <w:rsid w:val="005A0C9B"/>
    <w:rPr>
      <w:color w:val="0033CC"/>
      <w:u w:val="none"/>
    </w:rPr>
  </w:style>
  <w:style w:type="paragraph" w:customStyle="1" w:styleId="BodyTextRight">
    <w:name w:val="Body Text Right"/>
    <w:basedOn w:val="BodyText"/>
    <w:rsid w:val="005A0C9B"/>
    <w:pPr>
      <w:spacing w:before="0" w:after="0"/>
      <w:jc w:val="right"/>
    </w:pPr>
  </w:style>
  <w:style w:type="paragraph" w:styleId="Index3">
    <w:name w:val="index 3"/>
    <w:basedOn w:val="ListNumber2"/>
    <w:next w:val="Normal"/>
    <w:semiHidden/>
    <w:rsid w:val="005A0C9B"/>
    <w:pPr>
      <w:numPr>
        <w:numId w:val="0"/>
      </w:numPr>
      <w:tabs>
        <w:tab w:val="right" w:leader="dot" w:pos="4176"/>
      </w:tabs>
    </w:pPr>
  </w:style>
  <w:style w:type="paragraph" w:styleId="ListNumber2">
    <w:name w:val="List Number 2"/>
    <w:basedOn w:val="List2"/>
    <w:rsid w:val="005A0C9B"/>
    <w:pPr>
      <w:numPr>
        <w:numId w:val="9"/>
      </w:numPr>
      <w:tabs>
        <w:tab w:val="clear" w:pos="1060"/>
      </w:tabs>
    </w:pPr>
  </w:style>
  <w:style w:type="paragraph" w:customStyle="1" w:styleId="MarginNote">
    <w:name w:val="Margin Note"/>
    <w:basedOn w:val="BodyText"/>
    <w:rsid w:val="005A0C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C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C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C9B"/>
    <w:rPr>
      <w:sz w:val="32"/>
    </w:rPr>
  </w:style>
  <w:style w:type="paragraph" w:customStyle="1" w:styleId="HeadingProcedure">
    <w:name w:val="Heading Procedure"/>
    <w:basedOn w:val="HeadingBase"/>
    <w:next w:val="Normal"/>
    <w:rsid w:val="005A0C9B"/>
    <w:pPr>
      <w:tabs>
        <w:tab w:val="left" w:pos="0"/>
      </w:tabs>
      <w:spacing w:before="120" w:after="60"/>
    </w:pPr>
    <w:rPr>
      <w:i/>
      <w:color w:val="918585"/>
      <w:sz w:val="22"/>
    </w:rPr>
  </w:style>
  <w:style w:type="paragraph" w:customStyle="1" w:styleId="TableBodyText">
    <w:name w:val="Table Body Text"/>
    <w:basedOn w:val="BodyText"/>
    <w:rsid w:val="005A0C9B"/>
    <w:pPr>
      <w:spacing w:before="60" w:after="60"/>
    </w:pPr>
  </w:style>
  <w:style w:type="paragraph" w:styleId="ListContinue">
    <w:name w:val="List Continue"/>
    <w:basedOn w:val="List"/>
    <w:rsid w:val="005A0C9B"/>
    <w:pPr>
      <w:ind w:firstLine="0"/>
    </w:pPr>
  </w:style>
  <w:style w:type="paragraph" w:customStyle="1" w:styleId="ListNote">
    <w:name w:val="List Note"/>
    <w:basedOn w:val="List"/>
    <w:rsid w:val="005A0C9B"/>
    <w:pPr>
      <w:pBdr>
        <w:top w:val="single" w:sz="6" w:space="2" w:color="918585"/>
        <w:bottom w:val="single" w:sz="6" w:space="2" w:color="918585"/>
      </w:pBdr>
      <w:tabs>
        <w:tab w:val="left" w:pos="1021"/>
      </w:tabs>
      <w:ind w:firstLine="0"/>
    </w:pPr>
  </w:style>
  <w:style w:type="paragraph" w:customStyle="1" w:styleId="Warning">
    <w:name w:val="Warning"/>
    <w:basedOn w:val="BodyText"/>
    <w:rsid w:val="005A0C9B"/>
    <w:pPr>
      <w:shd w:val="clear" w:color="auto" w:fill="D9D9D9"/>
      <w:tabs>
        <w:tab w:val="left" w:pos="992"/>
      </w:tabs>
      <w:ind w:left="119" w:right="119"/>
    </w:pPr>
    <w:rPr>
      <w:sz w:val="20"/>
    </w:rPr>
  </w:style>
  <w:style w:type="paragraph" w:customStyle="1" w:styleId="MarginIcons">
    <w:name w:val="Margin Icons"/>
    <w:basedOn w:val="BodyText"/>
    <w:rsid w:val="005A0C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C9B"/>
    <w:rPr>
      <w:rFonts w:ascii="Courier New" w:hAnsi="Courier New"/>
    </w:rPr>
  </w:style>
  <w:style w:type="paragraph" w:customStyle="1" w:styleId="NoteBullet">
    <w:name w:val="Note Bullet"/>
    <w:basedOn w:val="Note"/>
    <w:rsid w:val="005A0C9B"/>
    <w:pPr>
      <w:tabs>
        <w:tab w:val="clear" w:pos="680"/>
      </w:tabs>
      <w:spacing w:before="60" w:after="60"/>
    </w:pPr>
  </w:style>
  <w:style w:type="paragraph" w:customStyle="1" w:styleId="SubHeading2">
    <w:name w:val="SubHeading2"/>
    <w:basedOn w:val="HeadingBase"/>
    <w:rsid w:val="005A0C9B"/>
    <w:pPr>
      <w:spacing w:before="240" w:after="60"/>
    </w:pPr>
    <w:rPr>
      <w:sz w:val="20"/>
    </w:rPr>
  </w:style>
  <w:style w:type="paragraph" w:customStyle="1" w:styleId="SubHeading1">
    <w:name w:val="SubHeading1"/>
    <w:basedOn w:val="HeadingBase"/>
    <w:rsid w:val="005A0C9B"/>
    <w:pPr>
      <w:spacing w:before="240" w:after="60"/>
    </w:pPr>
    <w:rPr>
      <w:color w:val="918585"/>
      <w:sz w:val="22"/>
    </w:rPr>
  </w:style>
  <w:style w:type="paragraph" w:customStyle="1" w:styleId="SideHeading">
    <w:name w:val="Side Heading"/>
    <w:basedOn w:val="HeadingBase"/>
    <w:rsid w:val="005A0C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C9B"/>
    <w:pPr>
      <w:tabs>
        <w:tab w:val="num" w:pos="360"/>
      </w:tabs>
    </w:pPr>
  </w:style>
  <w:style w:type="paragraph" w:styleId="PlainText">
    <w:name w:val="Plain Text"/>
    <w:basedOn w:val="Normal"/>
    <w:link w:val="PlainTextChar"/>
    <w:rsid w:val="005A0C9B"/>
    <w:rPr>
      <w:sz w:val="20"/>
    </w:rPr>
  </w:style>
  <w:style w:type="character" w:customStyle="1" w:styleId="PlainTextChar">
    <w:name w:val="Plain Text Char"/>
    <w:basedOn w:val="DefaultParagraphFont"/>
    <w:link w:val="PlainText"/>
    <w:rsid w:val="005A0C9B"/>
    <w:rPr>
      <w:rFonts w:ascii="Courier New" w:eastAsia="Times New Roman" w:hAnsi="Courier New" w:cs="Times New Roman"/>
      <w:sz w:val="20"/>
      <w:szCs w:val="20"/>
      <w:lang w:eastAsia="en-US"/>
    </w:rPr>
  </w:style>
  <w:style w:type="character" w:customStyle="1" w:styleId="MenuOption">
    <w:name w:val="Menu Option"/>
    <w:basedOn w:val="DefaultParagraphFont"/>
    <w:rsid w:val="005A0C9B"/>
    <w:rPr>
      <w:b/>
      <w:smallCaps/>
    </w:rPr>
  </w:style>
  <w:style w:type="paragraph" w:customStyle="1" w:styleId="TableListNumber">
    <w:name w:val="Table List Number"/>
    <w:basedOn w:val="ListNumber"/>
    <w:rsid w:val="005A0C9B"/>
    <w:pPr>
      <w:numPr>
        <w:numId w:val="0"/>
      </w:numPr>
    </w:pPr>
  </w:style>
  <w:style w:type="paragraph" w:styleId="TOC4">
    <w:name w:val="toc 4"/>
    <w:basedOn w:val="TOCBase"/>
    <w:next w:val="Normal"/>
    <w:semiHidden/>
    <w:rsid w:val="005A0C9B"/>
    <w:pPr>
      <w:tabs>
        <w:tab w:val="right" w:leader="dot" w:pos="9071"/>
      </w:tabs>
      <w:ind w:left="1701"/>
    </w:pPr>
  </w:style>
  <w:style w:type="paragraph" w:customStyle="1" w:styleId="ListAlpha">
    <w:name w:val="List Alpha"/>
    <w:basedOn w:val="List"/>
    <w:rsid w:val="005A0C9B"/>
    <w:pPr>
      <w:numPr>
        <w:numId w:val="8"/>
      </w:numPr>
    </w:pPr>
  </w:style>
  <w:style w:type="paragraph" w:customStyle="1" w:styleId="ListAlpha2">
    <w:name w:val="List Alpha 2"/>
    <w:basedOn w:val="List2"/>
    <w:rsid w:val="005A0C9B"/>
    <w:pPr>
      <w:numPr>
        <w:numId w:val="7"/>
      </w:numPr>
    </w:pPr>
  </w:style>
  <w:style w:type="paragraph" w:styleId="List2">
    <w:name w:val="List 2"/>
    <w:basedOn w:val="BodyText"/>
    <w:rsid w:val="005A0C9B"/>
    <w:pPr>
      <w:tabs>
        <w:tab w:val="left" w:pos="680"/>
      </w:tabs>
      <w:spacing w:before="60" w:after="60"/>
      <w:ind w:left="680" w:hanging="340"/>
    </w:pPr>
  </w:style>
  <w:style w:type="paragraph" w:styleId="List3">
    <w:name w:val="List 3"/>
    <w:basedOn w:val="BodyText"/>
    <w:rsid w:val="005A0C9B"/>
    <w:pPr>
      <w:tabs>
        <w:tab w:val="left" w:pos="1021"/>
      </w:tabs>
      <w:spacing w:before="60" w:after="60"/>
      <w:ind w:left="1020" w:hanging="340"/>
    </w:pPr>
  </w:style>
  <w:style w:type="paragraph" w:styleId="List4">
    <w:name w:val="List 4"/>
    <w:basedOn w:val="BodyText"/>
    <w:rsid w:val="005A0C9B"/>
    <w:pPr>
      <w:tabs>
        <w:tab w:val="left" w:pos="1361"/>
      </w:tabs>
      <w:spacing w:before="60" w:after="60"/>
      <w:ind w:left="1361" w:hanging="340"/>
    </w:pPr>
  </w:style>
  <w:style w:type="paragraph" w:styleId="List5">
    <w:name w:val="List 5"/>
    <w:basedOn w:val="BodyText"/>
    <w:rsid w:val="005A0C9B"/>
    <w:pPr>
      <w:tabs>
        <w:tab w:val="left" w:pos="1701"/>
      </w:tabs>
      <w:spacing w:before="60" w:after="60"/>
      <w:ind w:left="1701" w:hanging="340"/>
    </w:pPr>
  </w:style>
  <w:style w:type="paragraph" w:styleId="ListBullet3">
    <w:name w:val="List Bullet 3"/>
    <w:basedOn w:val="List3"/>
    <w:rsid w:val="005A0C9B"/>
    <w:pPr>
      <w:numPr>
        <w:numId w:val="14"/>
      </w:numPr>
      <w:tabs>
        <w:tab w:val="clear" w:pos="1021"/>
      </w:tabs>
      <w:ind w:left="1037" w:hanging="357"/>
    </w:pPr>
  </w:style>
  <w:style w:type="paragraph" w:styleId="ListBullet4">
    <w:name w:val="List Bullet 4"/>
    <w:basedOn w:val="List4"/>
    <w:rsid w:val="005A0C9B"/>
    <w:pPr>
      <w:numPr>
        <w:numId w:val="2"/>
      </w:numPr>
    </w:pPr>
  </w:style>
  <w:style w:type="paragraph" w:styleId="ListBullet5">
    <w:name w:val="List Bullet 5"/>
    <w:basedOn w:val="List5"/>
    <w:rsid w:val="005A0C9B"/>
    <w:pPr>
      <w:numPr>
        <w:numId w:val="3"/>
      </w:numPr>
    </w:pPr>
  </w:style>
  <w:style w:type="paragraph" w:styleId="ListContinue2">
    <w:name w:val="List Continue 2"/>
    <w:basedOn w:val="List2"/>
    <w:rsid w:val="005A0C9B"/>
    <w:pPr>
      <w:ind w:firstLine="0"/>
    </w:pPr>
  </w:style>
  <w:style w:type="paragraph" w:styleId="ListContinue3">
    <w:name w:val="List Continue 3"/>
    <w:basedOn w:val="List3"/>
    <w:rsid w:val="005A0C9B"/>
    <w:pPr>
      <w:ind w:left="1021" w:firstLine="0"/>
    </w:pPr>
  </w:style>
  <w:style w:type="paragraph" w:styleId="ListContinue4">
    <w:name w:val="List Continue 4"/>
    <w:basedOn w:val="List4"/>
    <w:rsid w:val="005A0C9B"/>
    <w:pPr>
      <w:ind w:firstLine="0"/>
    </w:pPr>
  </w:style>
  <w:style w:type="paragraph" w:styleId="ListContinue5">
    <w:name w:val="List Continue 5"/>
    <w:basedOn w:val="List5"/>
    <w:rsid w:val="005A0C9B"/>
    <w:pPr>
      <w:ind w:firstLine="0"/>
    </w:pPr>
  </w:style>
  <w:style w:type="paragraph" w:styleId="ListNumber3">
    <w:name w:val="List Number 3"/>
    <w:basedOn w:val="List3"/>
    <w:rsid w:val="005A0C9B"/>
    <w:pPr>
      <w:numPr>
        <w:numId w:val="4"/>
      </w:numPr>
    </w:pPr>
  </w:style>
  <w:style w:type="paragraph" w:styleId="ListNumber4">
    <w:name w:val="List Number 4"/>
    <w:basedOn w:val="List4"/>
    <w:rsid w:val="005A0C9B"/>
    <w:pPr>
      <w:numPr>
        <w:numId w:val="5"/>
      </w:numPr>
    </w:pPr>
  </w:style>
  <w:style w:type="paragraph" w:styleId="ListNumber5">
    <w:name w:val="List Number 5"/>
    <w:basedOn w:val="List5"/>
    <w:rsid w:val="005A0C9B"/>
    <w:pPr>
      <w:numPr>
        <w:numId w:val="6"/>
      </w:numPr>
    </w:pPr>
  </w:style>
  <w:style w:type="paragraph" w:styleId="BlockText">
    <w:name w:val="Block Text"/>
    <w:basedOn w:val="Normal"/>
    <w:rsid w:val="005A0C9B"/>
    <w:pPr>
      <w:spacing w:after="120"/>
      <w:ind w:left="1440" w:right="1440"/>
    </w:pPr>
  </w:style>
  <w:style w:type="character" w:customStyle="1" w:styleId="Subscript">
    <w:name w:val="Subscript"/>
    <w:basedOn w:val="DefaultParagraphFont"/>
    <w:rsid w:val="005A0C9B"/>
    <w:rPr>
      <w:sz w:val="16"/>
      <w:vertAlign w:val="subscript"/>
    </w:rPr>
  </w:style>
  <w:style w:type="character" w:customStyle="1" w:styleId="Superscript">
    <w:name w:val="Superscript"/>
    <w:basedOn w:val="DefaultParagraphFont"/>
    <w:rsid w:val="005A0C9B"/>
    <w:rPr>
      <w:sz w:val="16"/>
      <w:vertAlign w:val="superscript"/>
    </w:rPr>
  </w:style>
  <w:style w:type="character" w:customStyle="1" w:styleId="Symbols">
    <w:name w:val="Symbols"/>
    <w:basedOn w:val="DefaultParagraphFont"/>
    <w:rsid w:val="005A0C9B"/>
    <w:rPr>
      <w:rFonts w:ascii="Symbol" w:hAnsi="Symbol"/>
    </w:rPr>
  </w:style>
  <w:style w:type="character" w:customStyle="1" w:styleId="MenuOptions">
    <w:name w:val="Menu Options"/>
    <w:basedOn w:val="DefaultParagraphFont"/>
    <w:rsid w:val="005A0C9B"/>
    <w:rPr>
      <w:rFonts w:ascii="Arial Narrow" w:hAnsi="Arial Narrow"/>
      <w:smallCaps/>
    </w:rPr>
  </w:style>
  <w:style w:type="character" w:customStyle="1" w:styleId="Buttons">
    <w:name w:val="Buttons"/>
    <w:basedOn w:val="DefaultParagraphFont"/>
    <w:rsid w:val="005A0C9B"/>
    <w:rPr>
      <w:b/>
    </w:rPr>
  </w:style>
  <w:style w:type="character" w:customStyle="1" w:styleId="Underlined">
    <w:name w:val="Underlined"/>
    <w:basedOn w:val="DefaultParagraphFont"/>
    <w:rsid w:val="005A0C9B"/>
    <w:rPr>
      <w:u w:val="single"/>
    </w:rPr>
  </w:style>
  <w:style w:type="paragraph" w:customStyle="1" w:styleId="TableBodyTextRight">
    <w:name w:val="Table Body Text Right"/>
    <w:basedOn w:val="TableBodyText"/>
    <w:rsid w:val="005A0C9B"/>
    <w:pPr>
      <w:widowControl w:val="0"/>
      <w:autoSpaceDE w:val="0"/>
      <w:autoSpaceDN w:val="0"/>
      <w:adjustRightInd w:val="0"/>
      <w:jc w:val="right"/>
    </w:pPr>
    <w:rPr>
      <w:rFonts w:cs="Arial"/>
      <w:szCs w:val="18"/>
    </w:rPr>
  </w:style>
  <w:style w:type="paragraph" w:customStyle="1" w:styleId="CopyrightText">
    <w:name w:val="Copyright Text"/>
    <w:basedOn w:val="BodyText"/>
    <w:rsid w:val="005A0C9B"/>
    <w:rPr>
      <w:sz w:val="18"/>
    </w:rPr>
  </w:style>
  <w:style w:type="paragraph" w:customStyle="1" w:styleId="BodySmallRight">
    <w:name w:val="Body Small Right"/>
    <w:basedOn w:val="BodyTextRight"/>
    <w:rsid w:val="005A0C9B"/>
    <w:rPr>
      <w:sz w:val="18"/>
      <w:szCs w:val="18"/>
    </w:rPr>
  </w:style>
  <w:style w:type="paragraph" w:customStyle="1" w:styleId="MarginEdition">
    <w:name w:val="Margin Edition"/>
    <w:basedOn w:val="MarginNote"/>
    <w:rsid w:val="005A0C9B"/>
    <w:pPr>
      <w:spacing w:before="0" w:after="0"/>
    </w:pPr>
    <w:rPr>
      <w:rFonts w:ascii="Times New Roman" w:hAnsi="Times New Roman"/>
      <w:color w:val="999999"/>
    </w:rPr>
  </w:style>
  <w:style w:type="paragraph" w:customStyle="1" w:styleId="Spacer">
    <w:name w:val="Spacer"/>
    <w:basedOn w:val="Normal"/>
    <w:rsid w:val="005A0C9B"/>
    <w:rPr>
      <w:sz w:val="2"/>
      <w:szCs w:val="2"/>
    </w:rPr>
  </w:style>
  <w:style w:type="character" w:customStyle="1" w:styleId="Small">
    <w:name w:val="Small"/>
    <w:basedOn w:val="DefaultParagraphFont"/>
    <w:rsid w:val="005A0C9B"/>
    <w:rPr>
      <w:sz w:val="16"/>
    </w:rPr>
  </w:style>
  <w:style w:type="paragraph" w:customStyle="1" w:styleId="WideTable">
    <w:name w:val="Wide Table"/>
    <w:basedOn w:val="Normal"/>
    <w:rsid w:val="005A0C9B"/>
    <w:pPr>
      <w:ind w:left="-1418"/>
    </w:pPr>
    <w:rPr>
      <w:sz w:val="2"/>
      <w:szCs w:val="2"/>
    </w:rPr>
  </w:style>
  <w:style w:type="character" w:styleId="PageNumber">
    <w:name w:val="page number"/>
    <w:basedOn w:val="DefaultParagraphFont"/>
    <w:rsid w:val="005A0C9B"/>
  </w:style>
  <w:style w:type="paragraph" w:styleId="Quote">
    <w:name w:val="Quote"/>
    <w:basedOn w:val="Heading1"/>
    <w:link w:val="QuoteChar"/>
    <w:qFormat/>
    <w:rsid w:val="005A0C9B"/>
    <w:rPr>
      <w:b w:val="0"/>
      <w:sz w:val="72"/>
      <w:szCs w:val="72"/>
      <w:lang w:val="en-NZ"/>
    </w:rPr>
  </w:style>
  <w:style w:type="character" w:customStyle="1" w:styleId="QuoteChar">
    <w:name w:val="Quote Char"/>
    <w:basedOn w:val="DefaultParagraphFont"/>
    <w:link w:val="Quote"/>
    <w:rsid w:val="005A0C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C9B"/>
    <w:pPr>
      <w:pageBreakBefore/>
    </w:pPr>
  </w:style>
  <w:style w:type="paragraph" w:customStyle="1" w:styleId="Border">
    <w:name w:val="Border"/>
    <w:basedOn w:val="Normal"/>
    <w:qFormat/>
    <w:rsid w:val="005A0C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C9B"/>
    <w:rPr>
      <w:b/>
      <w:bCs/>
      <w:i/>
      <w:iCs/>
      <w:color w:val="auto"/>
    </w:rPr>
  </w:style>
  <w:style w:type="paragraph" w:styleId="IntenseQuote">
    <w:name w:val="Intense Quote"/>
    <w:basedOn w:val="Normal"/>
    <w:next w:val="Normal"/>
    <w:link w:val="IntenseQuoteChar"/>
    <w:uiPriority w:val="30"/>
    <w:qFormat/>
    <w:rsid w:val="005A0C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C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C9B"/>
    <w:rPr>
      <w:smallCaps/>
      <w:color w:val="auto"/>
      <w:u w:val="single"/>
    </w:rPr>
  </w:style>
  <w:style w:type="character" w:styleId="IntenseReference">
    <w:name w:val="Intense Reference"/>
    <w:basedOn w:val="DefaultParagraphFont"/>
    <w:uiPriority w:val="32"/>
    <w:qFormat/>
    <w:rsid w:val="005A0C9B"/>
    <w:rPr>
      <w:b/>
      <w:bCs/>
      <w:smallCaps/>
      <w:color w:val="auto"/>
      <w:spacing w:val="5"/>
      <w:u w:val="single"/>
    </w:rPr>
  </w:style>
  <w:style w:type="paragraph" w:customStyle="1" w:styleId="2ColumnHeading">
    <w:name w:val="2Column Heading"/>
    <w:basedOn w:val="BodyText"/>
    <w:qFormat/>
    <w:rsid w:val="005A0C9B"/>
    <w:pPr>
      <w:spacing w:after="60"/>
      <w:ind w:left="-2268"/>
    </w:pPr>
    <w:rPr>
      <w:b/>
    </w:rPr>
  </w:style>
  <w:style w:type="paragraph" w:customStyle="1" w:styleId="Heading1TOC">
    <w:name w:val="Heading1 TOC"/>
    <w:basedOn w:val="Normal"/>
    <w:qFormat/>
    <w:rsid w:val="005A0C9B"/>
    <w:pPr>
      <w:spacing w:before="240" w:after="120"/>
    </w:pPr>
    <w:rPr>
      <w:rFonts w:ascii="Times New Roman" w:hAnsi="Times New Roman"/>
      <w:b/>
      <w:sz w:val="32"/>
    </w:rPr>
  </w:style>
  <w:style w:type="paragraph" w:customStyle="1" w:styleId="Heading2TOC">
    <w:name w:val="Heading2 TOC"/>
    <w:basedOn w:val="Normal"/>
    <w:qFormat/>
    <w:rsid w:val="005A0C9B"/>
    <w:pPr>
      <w:spacing w:before="240" w:after="60"/>
    </w:pPr>
    <w:rPr>
      <w:rFonts w:ascii="Times New Roman" w:hAnsi="Times New Roman"/>
      <w:b/>
      <w:sz w:val="28"/>
    </w:rPr>
  </w:style>
  <w:style w:type="character" w:customStyle="1" w:styleId="Underline">
    <w:name w:val="Underline"/>
    <w:basedOn w:val="DefaultParagraphFont"/>
    <w:qFormat/>
    <w:rsid w:val="005A0C9B"/>
    <w:rPr>
      <w:u w:val="single"/>
    </w:rPr>
  </w:style>
  <w:style w:type="paragraph" w:styleId="BalloonText">
    <w:name w:val="Balloon Text"/>
    <w:basedOn w:val="Normal"/>
    <w:link w:val="BalloonTextChar"/>
    <w:rsid w:val="005A0C9B"/>
    <w:rPr>
      <w:rFonts w:ascii="Tahoma" w:hAnsi="Tahoma" w:cs="Tahoma"/>
      <w:sz w:val="16"/>
      <w:szCs w:val="16"/>
    </w:rPr>
  </w:style>
  <w:style w:type="character" w:customStyle="1" w:styleId="BalloonTextChar">
    <w:name w:val="Balloon Text Char"/>
    <w:basedOn w:val="DefaultParagraphFont"/>
    <w:link w:val="BalloonText"/>
    <w:rsid w:val="005A0C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C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0C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C9B"/>
    <w:rPr>
      <w:b/>
      <w:color w:val="660033"/>
      <w:spacing w:val="0"/>
    </w:rPr>
  </w:style>
  <w:style w:type="paragraph" w:customStyle="1" w:styleId="Nameditemlist">
    <w:name w:val="Named item list"/>
    <w:basedOn w:val="BodyText"/>
    <w:qFormat/>
    <w:rsid w:val="005A0C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1266</Words>
  <Characters>8798</Characters>
  <Application>Microsoft Office Word</Application>
  <DocSecurity>0</DocSecurity>
  <Lines>304</Lines>
  <Paragraphs>201</Paragraphs>
  <ScaleCrop>false</ScaleCrop>
  <Company>Author-it Software Corporation Ltd.</Company>
  <LinksUpToDate>false</LinksUpToDate>
  <CharactersWithSpaces>10001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PUAPOLGD014A Drive police vehicles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2012-08-28T07:27:00Z</dcterms:created>
  <dcterms:modified xsi:type="dcterms:W3CDTF">2012-08-28T07:27:00Z</dcterms:modified>
</cp:coreProperties>
</file>