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C12" w:rsidP="00147C1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PUAPOLGD006A Facilitate effective communication in the policing environment</w:t>
      </w:r>
      <w:r>
        <w:fldChar w:fldCharType="end"/>
      </w:r>
    </w:p>
    <w:p w:rsidR="00147C12" w:rsidP="00147C12">
      <w:pPr>
        <w:pStyle w:val="Version"/>
        <w:sectPr w:rsidSect="00CC5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CC5008" w:rsidP="00CC5008">
      <w:pPr>
        <w:pStyle w:val="SuperHeading"/>
      </w:pPr>
      <w:r w:rsidRPr="00CC5008">
        <w:t>PUAPOLGD006A Facilitate effective communication in the policing environment</w:t>
      </w:r>
    </w:p>
    <w:p w:rsidR="00000000" w:rsidRPr="00CC5008" w:rsidP="00CC5008">
      <w:pPr>
        <w:pStyle w:val="SuperHeading"/>
      </w:pPr>
    </w:p>
    <w:p w:rsidR="00000000" w:rsidRPr="00CC5008" w:rsidP="00CC5008">
      <w:pPr>
        <w:pStyle w:val="Heading1"/>
      </w:pPr>
      <w:bookmarkStart w:id="1" w:name="O_490333"/>
      <w:bookmarkEnd w:id="1"/>
      <w:r w:rsidRPr="00CC5008">
        <w:t>Modification History</w:t>
      </w:r>
    </w:p>
    <w:p w:rsidR="00000000" w:rsidRPr="00CC5008" w:rsidP="00CC5008">
      <w:pPr>
        <w:pStyle w:val="BodyText"/>
      </w:pPr>
      <w:r w:rsidRPr="00CC5008">
        <w:t>PUAPOLGD006A Release 3:</w:t>
      </w:r>
      <w:r w:rsidRPr="00CC5008">
        <w:tab/>
        <w:t>Unit Descriptor revised.</w:t>
      </w:r>
    </w:p>
    <w:p w:rsidR="00000000" w:rsidRPr="00CC5008" w:rsidP="00CC5008">
      <w:pPr>
        <w:pStyle w:val="BodyText"/>
      </w:pPr>
      <w:r w:rsidRPr="00CC5008">
        <w:t>PUA</w:t>
      </w:r>
      <w:r w:rsidRPr="00CC5008">
        <w:t>POLGD006A Release 2:</w:t>
      </w:r>
      <w:r w:rsidRPr="00CC5008">
        <w:tab/>
        <w:t>Layout adjusted. No changes to content.</w:t>
      </w:r>
    </w:p>
    <w:p w:rsidR="00000000" w:rsidRPr="00CC5008" w:rsidP="00CC5008">
      <w:pPr>
        <w:pStyle w:val="BodyText"/>
      </w:pPr>
      <w:r w:rsidRPr="00CC5008">
        <w:t>PUAPOLGD006A Release 1:</w:t>
      </w:r>
      <w:r w:rsidRPr="00CC5008">
        <w:tab/>
        <w:t>Primary release.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2" w:name="O_490335"/>
      <w:bookmarkEnd w:id="2"/>
      <w:r w:rsidRPr="00CC5008">
        <w:t>Unit Descriptor</w:t>
      </w:r>
    </w:p>
    <w:p w:rsidR="00000000" w:rsidRPr="00CC5008" w:rsidP="00CC5008">
      <w:pPr>
        <w:pStyle w:val="BodyText"/>
      </w:pPr>
      <w:r w:rsidRPr="00CC5008">
        <w:t>This unit covers the competency required to communicate verbally and non-verbally (using body language) in the policing e</w:t>
      </w:r>
      <w:r w:rsidRPr="00CC5008">
        <w:t>nvironment.</w:t>
      </w:r>
    </w:p>
    <w:p w:rsidR="00000000" w:rsidRPr="00CC5008" w:rsidP="00CC5008">
      <w:pPr>
        <w:pStyle w:val="BodyText"/>
      </w:pPr>
      <w:r w:rsidRPr="00CC5008">
        <w:t>This unit does not address written communication.</w:t>
      </w:r>
    </w:p>
    <w:p w:rsidR="00000000" w:rsidRPr="00CC5008" w:rsidP="00CC5008">
      <w:pPr>
        <w:pStyle w:val="BodyText"/>
      </w:pPr>
      <w:r w:rsidRPr="00CC5008">
        <w:t>This unit replaces PUAPOL006B Facilitate effective communication in the workplace.</w:t>
      </w:r>
    </w:p>
    <w:p w:rsidR="00000000" w:rsidRPr="00CC5008" w:rsidP="00CC5008">
      <w:pPr>
        <w:pStyle w:val="BodyText"/>
      </w:pPr>
      <w:r w:rsidRPr="00CC5008">
        <w:t>No licensing, legislative, regulatory or certification requirements apply to this unit at the time of publicati</w:t>
      </w:r>
      <w:r w:rsidRPr="00CC5008">
        <w:t>on.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3" w:name="O_490339"/>
      <w:bookmarkEnd w:id="3"/>
      <w:r w:rsidRPr="00CC5008">
        <w:t>Application of the Unit</w:t>
      </w:r>
    </w:p>
    <w:p w:rsidR="00000000" w:rsidRPr="00CC5008" w:rsidP="00CC5008">
      <w:pPr>
        <w:pStyle w:val="BodyText"/>
      </w:pPr>
      <w:r w:rsidRPr="00CC5008">
        <w:t>This unit will be applied in environments where effective communication skills and techniques are needed. The ability to assess situations and adapt communication techniques to enable effectiveness is embedded w</w:t>
      </w:r>
      <w:r w:rsidRPr="00CC5008">
        <w:t>ithin this unit. Conflict resolution/negotiation skills to address issues/incidents are supported by this unit.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4" w:name="O_490330"/>
      <w:bookmarkEnd w:id="4"/>
      <w:r w:rsidRPr="00CC5008">
        <w:t>Licensing/Regulatory Information</w:t>
      </w:r>
    </w:p>
    <w:p w:rsidR="00000000" w:rsidRPr="00CC5008" w:rsidP="00CC5008">
      <w:pPr>
        <w:pStyle w:val="BodyText"/>
      </w:pPr>
      <w:r w:rsidRPr="00CC5008">
        <w:t>Not applicable.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5" w:name="O_490328"/>
      <w:bookmarkEnd w:id="5"/>
      <w:r w:rsidRPr="00CC5008">
        <w:t>Pre-Requisites</w:t>
      </w:r>
    </w:p>
    <w:p w:rsidR="00000000" w:rsidRPr="00CC5008" w:rsidP="00CC5008">
      <w:pPr>
        <w:pStyle w:val="BodyText"/>
      </w:pPr>
      <w:r w:rsidRPr="00CC5008">
        <w:t>Not applicable.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6" w:name="O_490336"/>
      <w:bookmarkEnd w:id="6"/>
      <w:r w:rsidRPr="00CC5008">
        <w:t>Employability Skills Information</w:t>
      </w:r>
    </w:p>
    <w:p w:rsidR="00000000" w:rsidRPr="00CC5008" w:rsidP="00CC5008">
      <w:pPr>
        <w:pStyle w:val="BodyText"/>
      </w:pPr>
      <w:r w:rsidRPr="00CC5008">
        <w:t>This unit contains employability skills.</w:t>
      </w: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7" w:name="O_490337"/>
      <w:bookmarkEnd w:id="7"/>
      <w:r w:rsidRPr="00CC50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t>Performance Criteria describe the required performanc</w:t>
            </w:r>
            <w:r w:rsidRPr="00CC5008">
              <w:t xml:space="preserve">e needed to demonstrate achievement of the element. Where </w:t>
            </w:r>
            <w:r w:rsidRPr="00CC5008">
              <w:rPr>
                <w:rStyle w:val="BoldandItalics"/>
              </w:rPr>
              <w:t>bold italicised</w:t>
            </w:r>
            <w:r w:rsidRPr="00CC500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C5008" w:rsidP="00CC5008">
      <w:pPr>
        <w:pStyle w:val="BodyText"/>
      </w:pP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8" w:name="O_490338"/>
      <w:bookmarkEnd w:id="8"/>
      <w:r w:rsidRPr="00CC50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SpecialBold"/>
              </w:rPr>
              <w:t>PERFORMANCE CRITERIA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List"/>
              <w:rPr>
                <w:lang w:val="en-NZ"/>
              </w:rPr>
            </w:pPr>
            <w:r w:rsidRPr="00CC5008">
              <w:rPr>
                <w:rStyle w:val="SpecialBold"/>
              </w:rPr>
              <w:t>1.</w:t>
            </w:r>
            <w:r w:rsidRPr="00CC5008">
              <w:rPr>
                <w:rStyle w:val="SpecialBold"/>
              </w:rPr>
              <w:tab/>
              <w:t>Assess situations and adapt communication technique accordingly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"/>
            </w:pPr>
            <w:r w:rsidRPr="00CC5008">
              <w:t>1.1</w:t>
            </w:r>
            <w:r w:rsidRPr="00CC5008">
              <w:tab/>
              <w:t xml:space="preserve">Verbal </w:t>
            </w:r>
            <w:r w:rsidRPr="00CC5008">
              <w:rPr>
                <w:rStyle w:val="BoldandItalics"/>
              </w:rPr>
              <w:t>communication</w:t>
            </w:r>
            <w:r w:rsidRPr="00CC5008">
              <w:t xml:space="preserve"> is tailored to identified audience of recipients from a range of communication approaches</w:t>
            </w:r>
          </w:p>
          <w:p w:rsidR="00000000" w:rsidRPr="00CC5008" w:rsidP="00CC5008">
            <w:pPr>
              <w:pStyle w:val="List"/>
            </w:pPr>
            <w:r w:rsidRPr="00CC5008">
              <w:t>1.2</w:t>
            </w:r>
            <w:r w:rsidRPr="00CC5008">
              <w:tab/>
            </w:r>
            <w:r w:rsidRPr="00CC5008">
              <w:rPr>
                <w:rStyle w:val="BoldandItalics"/>
              </w:rPr>
              <w:t>Body language</w:t>
            </w:r>
            <w:r w:rsidRPr="00CC5008">
              <w:t xml:space="preserve"> and non-verbal behaviour is correctly assessed and responded to</w:t>
            </w:r>
          </w:p>
          <w:p w:rsidR="00000000" w:rsidRPr="00CC5008" w:rsidP="00CC5008">
            <w:pPr>
              <w:pStyle w:val="List"/>
            </w:pPr>
            <w:r w:rsidRPr="00CC5008">
              <w:t>1.3</w:t>
            </w:r>
            <w:r w:rsidRPr="00CC5008">
              <w:tab/>
              <w:t>Active listening skills are employed and questioning techniques are used to clarify issues</w:t>
            </w:r>
          </w:p>
          <w:p w:rsidR="00000000" w:rsidRPr="00CC5008" w:rsidP="00CC5008">
            <w:pPr>
              <w:pStyle w:val="List"/>
            </w:pPr>
            <w:r w:rsidRPr="00CC5008">
              <w:t>1.4</w:t>
            </w:r>
            <w:r w:rsidRPr="00CC5008">
              <w:tab/>
              <w:t>Communication strategies adopted reflect consideration of cultural, gender, age</w:t>
            </w:r>
            <w:r w:rsidRPr="00CC5008">
              <w:t xml:space="preserve"> issues and are in accordance with organisational policies and procedures</w:t>
            </w:r>
          </w:p>
          <w:p w:rsidR="00000000" w:rsidRPr="00CC5008" w:rsidP="00CC5008">
            <w:pPr>
              <w:pStyle w:val="List"/>
            </w:pPr>
            <w:r w:rsidRPr="00CC5008">
              <w:t>1.5</w:t>
            </w:r>
            <w:r w:rsidRPr="00CC5008">
              <w:tab/>
              <w:t>Where required expert advice is sought or referrals are made according to agreed procedures</w:t>
            </w:r>
          </w:p>
          <w:p w:rsidR="00000000" w:rsidP="00CC5008">
            <w:pPr>
              <w:pStyle w:val="List"/>
              <w:rPr>
                <w:lang w:val="en-NZ"/>
              </w:rPr>
            </w:pPr>
            <w:r w:rsidRPr="00CC5008">
              <w:t>1.6</w:t>
            </w:r>
            <w:r w:rsidRPr="00CC5008">
              <w:tab/>
              <w:t>Contradictions, ambiguities, uncertainty or misunderstandings are identified and c</w:t>
            </w:r>
            <w:r w:rsidRPr="00CC5008">
              <w:t>hecked with a range of sources and references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List"/>
              <w:rPr>
                <w:lang w:val="en-NZ"/>
              </w:rPr>
            </w:pPr>
            <w:r w:rsidRPr="00CC5008">
              <w:rPr>
                <w:rStyle w:val="SpecialBold"/>
              </w:rPr>
              <w:t>2.</w:t>
            </w:r>
            <w:r w:rsidRPr="00CC5008">
              <w:rPr>
                <w:rStyle w:val="SpecialBold"/>
              </w:rPr>
              <w:tab/>
              <w:t>Communicate effectively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"/>
            </w:pPr>
            <w:r w:rsidRPr="00CC5008">
              <w:t>2.1</w:t>
            </w:r>
            <w:r w:rsidRPr="00CC5008">
              <w:tab/>
            </w:r>
            <w:r w:rsidRPr="00CC5008">
              <w:rPr>
                <w:rStyle w:val="BoldandItalics"/>
              </w:rPr>
              <w:t>Interpersonal</w:t>
            </w:r>
            <w:r w:rsidRPr="00CC5008">
              <w:t xml:space="preserve"> communication techniques and </w:t>
            </w:r>
            <w:r w:rsidRPr="00CC5008">
              <w:rPr>
                <w:rStyle w:val="BoldandItalics"/>
              </w:rPr>
              <w:t>skills</w:t>
            </w:r>
            <w:r w:rsidRPr="00CC5008">
              <w:t xml:space="preserve"> are selected from a range of options and applied</w:t>
            </w:r>
          </w:p>
          <w:p w:rsidR="00000000" w:rsidRPr="00CC5008" w:rsidP="00CC5008">
            <w:pPr>
              <w:pStyle w:val="List"/>
            </w:pPr>
            <w:r w:rsidRPr="00CC5008">
              <w:t>2.2</w:t>
            </w:r>
            <w:r w:rsidRPr="00CC5008">
              <w:tab/>
              <w:t xml:space="preserve">Clear, concise, accurate and appropriate communication is </w:t>
            </w:r>
            <w:r w:rsidRPr="00CC5008">
              <w:t>applied in routine situations in accordance with organisational policies and procedures</w:t>
            </w:r>
          </w:p>
          <w:p w:rsidR="00000000" w:rsidP="00CC5008">
            <w:pPr>
              <w:pStyle w:val="List"/>
              <w:rPr>
                <w:lang w:val="en-NZ"/>
              </w:rPr>
            </w:pPr>
            <w:r w:rsidRPr="00CC5008">
              <w:t>2.3</w:t>
            </w:r>
            <w:r w:rsidRPr="00CC5008">
              <w:tab/>
              <w:t xml:space="preserve">Clear, concise, accurate and appropriate communication is applied in </w:t>
            </w:r>
            <w:r w:rsidRPr="00CC5008">
              <w:rPr>
                <w:rStyle w:val="BoldandItalics"/>
              </w:rPr>
              <w:t>high demand</w:t>
            </w:r>
            <w:r w:rsidRPr="00CC5008">
              <w:t xml:space="preserve"> </w:t>
            </w:r>
            <w:r w:rsidRPr="00CC5008">
              <w:rPr>
                <w:rStyle w:val="BoldandItalics"/>
              </w:rPr>
              <w:t>situations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List"/>
              <w:rPr>
                <w:lang w:val="en-NZ"/>
              </w:rPr>
            </w:pPr>
            <w:r w:rsidRPr="00CC5008">
              <w:rPr>
                <w:rStyle w:val="SpecialBold"/>
              </w:rPr>
              <w:t>3.</w:t>
            </w:r>
            <w:r w:rsidRPr="00CC5008">
              <w:rPr>
                <w:rStyle w:val="SpecialBold"/>
              </w:rPr>
              <w:tab/>
              <w:t>Utilise conflict resolution/negotiation skills to address issues/inc</w:t>
            </w:r>
            <w:r w:rsidRPr="00CC5008">
              <w:rPr>
                <w:rStyle w:val="SpecialBold"/>
              </w:rPr>
              <w:t>idents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"/>
            </w:pPr>
            <w:r w:rsidRPr="00CC5008">
              <w:t>3.1</w:t>
            </w:r>
            <w:r w:rsidRPr="00CC5008">
              <w:tab/>
              <w:t>Control and objectivity is maintained at all times in conflict situations</w:t>
            </w:r>
          </w:p>
          <w:p w:rsidR="00000000" w:rsidRPr="00CC5008" w:rsidP="00CC5008">
            <w:pPr>
              <w:pStyle w:val="List"/>
            </w:pPr>
            <w:r w:rsidRPr="00CC5008">
              <w:t>3.2</w:t>
            </w:r>
            <w:r w:rsidRPr="00CC5008">
              <w:tab/>
              <w:t xml:space="preserve">Situational conflict is, as far as possible, </w:t>
            </w:r>
            <w:r w:rsidRPr="00CC5008">
              <w:rPr>
                <w:rStyle w:val="BoldandItalics"/>
              </w:rPr>
              <w:t>de</w:t>
            </w:r>
            <w:r w:rsidRPr="00CC5008">
              <w:t>-</w:t>
            </w:r>
            <w:r w:rsidRPr="00CC5008">
              <w:rPr>
                <w:rStyle w:val="BoldandItalics"/>
              </w:rPr>
              <w:t>escalated</w:t>
            </w:r>
          </w:p>
          <w:p w:rsidR="00000000" w:rsidRPr="00CC5008" w:rsidP="00CC5008">
            <w:pPr>
              <w:pStyle w:val="List"/>
            </w:pPr>
            <w:r w:rsidRPr="00CC5008">
              <w:t>3.3</w:t>
            </w:r>
            <w:r w:rsidRPr="00CC5008">
              <w:tab/>
              <w:t xml:space="preserve">Persons in conflict are separated, where appropriate, and </w:t>
            </w:r>
            <w:r w:rsidRPr="00CC5008">
              <w:rPr>
                <w:rStyle w:val="BoldandItalics"/>
              </w:rPr>
              <w:t>relevant solutions</w:t>
            </w:r>
            <w:r w:rsidRPr="00CC5008">
              <w:t xml:space="preserve"> are negotiated or imposed that comply with organisational policies and procedures</w:t>
            </w:r>
          </w:p>
          <w:p w:rsidR="00000000" w:rsidRPr="00CC5008" w:rsidP="00CC5008">
            <w:pPr>
              <w:pStyle w:val="List"/>
            </w:pPr>
            <w:r w:rsidRPr="00CC5008">
              <w:t>3.4</w:t>
            </w:r>
            <w:r w:rsidRPr="00CC5008">
              <w:tab/>
              <w:t xml:space="preserve">Where required, </w:t>
            </w:r>
            <w:r w:rsidRPr="00CC5008">
              <w:rPr>
                <w:rStyle w:val="BoldandItalics"/>
              </w:rPr>
              <w:t>external agencies</w:t>
            </w:r>
            <w:r w:rsidRPr="00CC5008">
              <w:t xml:space="preserve"> are accessed and utilised, according to agreed procedures</w:t>
            </w:r>
          </w:p>
        </w:tc>
      </w:tr>
    </w:tbl>
    <w:p w:rsidR="00000000" w:rsidRPr="00CC5008" w:rsidP="00CC5008">
      <w:pPr>
        <w:pStyle w:val="BodyText"/>
      </w:pP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9" w:name="O_490334"/>
      <w:bookmarkEnd w:id="9"/>
      <w:r w:rsidRPr="00CC50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>This describes the essential</w:t>
            </w:r>
            <w:r w:rsidRPr="00CC5008">
              <w:t xml:space="preserve"> skills and knowledge and their level, required for this unit.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SpecialBold"/>
              </w:rPr>
              <w:t>Required Skills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adapt personal communication style to a variety of situations including those requiring sympathy and empathy</w:t>
            </w:r>
          </w:p>
          <w:p w:rsidR="00000000" w:rsidRPr="00CC5008" w:rsidP="00CC5008">
            <w:pPr>
              <w:pStyle w:val="ListBullet"/>
            </w:pPr>
            <w:r w:rsidRPr="00CC5008">
              <w:t>effectively communicate to all persons, including suspects/victims and other members of the public, colleagues and other members of the organisation</w:t>
            </w:r>
          </w:p>
          <w:p w:rsidR="00000000" w:rsidRPr="00CC5008" w:rsidP="00CC5008">
            <w:pPr>
              <w:pStyle w:val="ListBullet"/>
            </w:pPr>
            <w:r w:rsidRPr="00CC5008">
              <w:t>de-escalate incidents</w:t>
            </w:r>
          </w:p>
          <w:p w:rsidR="00000000" w:rsidRPr="00CC5008" w:rsidP="00CC5008">
            <w:pPr>
              <w:pStyle w:val="ListBullet"/>
            </w:pPr>
            <w:r w:rsidRPr="00CC5008">
              <w:t>negotiate/resolve/mediate conflict (negotiation can take place with supervisors, coll</w:t>
            </w:r>
            <w:r w:rsidRPr="00CC5008">
              <w:t>eagues and members of the public)</w:t>
            </w:r>
          </w:p>
          <w:p w:rsidR="00000000" w:rsidRPr="00CC5008" w:rsidP="00CC5008">
            <w:pPr>
              <w:pStyle w:val="ListBullet"/>
            </w:pPr>
            <w:r w:rsidRPr="00CC5008">
              <w:t xml:space="preserve">use counselling techniques when required </w:t>
            </w:r>
          </w:p>
          <w:p w:rsidR="00000000" w:rsidRPr="00CC5008" w:rsidP="00CC5008">
            <w:pPr>
              <w:pStyle w:val="ListBullet"/>
            </w:pPr>
            <w:r w:rsidRPr="00CC5008">
              <w:t>use interpreting services</w:t>
            </w:r>
          </w:p>
          <w:p w:rsidR="00000000" w:rsidRPr="00CC5008" w:rsidP="00CC5008">
            <w:pPr>
              <w:pStyle w:val="ListBullet"/>
            </w:pPr>
            <w:r w:rsidRPr="00CC5008">
              <w:t>use verbal communication to take control of situations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work in a team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SpecialBold"/>
              </w:rPr>
              <w:t>Required Knowledge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 xml:space="preserve">communicative processes and internal/external barriers (to the </w:t>
            </w:r>
            <w:r w:rsidRPr="00CC5008">
              <w:t>individual officer) to effective communication</w:t>
            </w:r>
          </w:p>
          <w:p w:rsidR="00000000" w:rsidRPr="00CC5008" w:rsidP="00CC5008">
            <w:pPr>
              <w:pStyle w:val="ListBullet"/>
            </w:pPr>
            <w:r w:rsidRPr="00CC5008">
              <w:t>impact of age, gender, ethnicity/Aboriginality, special needs groups, personality, drugs/alcohol on the communicative process</w:t>
            </w:r>
          </w:p>
          <w:p w:rsidR="00000000" w:rsidRPr="00CC5008" w:rsidP="00CC5008">
            <w:pPr>
              <w:pStyle w:val="ListBullet"/>
            </w:pPr>
            <w:r w:rsidRPr="00CC5008">
              <w:t>meaning of various body language forms</w:t>
            </w:r>
          </w:p>
          <w:p w:rsidR="00000000" w:rsidRPr="00CC5008" w:rsidP="00CC5008">
            <w:pPr>
              <w:pStyle w:val="ListBullet"/>
            </w:pPr>
            <w:r w:rsidRPr="00CC5008">
              <w:t>organisational Codes of Ethics</w:t>
            </w:r>
          </w:p>
          <w:p w:rsidR="00000000" w:rsidRPr="00CC5008" w:rsidP="00CC5008">
            <w:pPr>
              <w:pStyle w:val="ListBullet"/>
            </w:pPr>
            <w:r w:rsidRPr="00CC5008">
              <w:t>relevant legi</w:t>
            </w:r>
            <w:r w:rsidRPr="00CC5008">
              <w:t>slation (such as Anti-discrimination Act, Disability Act)</w:t>
            </w:r>
          </w:p>
          <w:p w:rsidR="00000000" w:rsidRPr="00CC5008" w:rsidP="00CC5008">
            <w:pPr>
              <w:pStyle w:val="ListBullet"/>
            </w:pPr>
            <w:r w:rsidRPr="00CC5008">
              <w:t>relevant organisational policies and procedures (such as those covering verbal communication requirements, critical incident negotiation)</w:t>
            </w:r>
          </w:p>
          <w:p w:rsidR="00000000" w:rsidRPr="00CC5008" w:rsidP="00CC5008">
            <w:pPr>
              <w:pStyle w:val="ListBullet"/>
            </w:pPr>
            <w:r w:rsidRPr="00CC5008">
              <w:t>various support agencies available and the types of services</w:t>
            </w:r>
            <w:r w:rsidRPr="00CC5008">
              <w:t xml:space="preserve"> offered</w:t>
            </w:r>
          </w:p>
        </w:tc>
      </w:tr>
    </w:tbl>
    <w:p w:rsidR="00000000" w:rsidRPr="00CC5008" w:rsidP="00CC5008">
      <w:pPr>
        <w:pStyle w:val="BodyText"/>
      </w:pP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10" w:name="O_490329"/>
      <w:bookmarkEnd w:id="10"/>
      <w:r w:rsidRPr="00CC50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 xml:space="preserve">The evidence guide provides advice on assessment and must be read in conjunction with the Performance Criteria, Required Skills and Knowledge, </w:t>
            </w:r>
            <w:r w:rsidRPr="00CC5008">
              <w:t>the Range Statement and the Assessment Guidelines for this Training Package.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t>Assessment must confirm the ability to:</w:t>
            </w:r>
          </w:p>
          <w:p w:rsidR="00000000" w:rsidRPr="00CC5008" w:rsidP="00CC5008">
            <w:pPr>
              <w:pStyle w:val="ListBullet"/>
            </w:pPr>
            <w:r w:rsidRPr="00CC5008">
              <w:t>effectively interact and communicate with co</w:t>
            </w:r>
            <w:r w:rsidRPr="00CC5008">
              <w:t>lleagues and clients.</w:t>
            </w:r>
          </w:p>
          <w:p w:rsidR="00000000" w:rsidRPr="00CC5008" w:rsidP="00CC5008">
            <w:pPr>
              <w:pStyle w:val="BodyText"/>
            </w:pPr>
            <w:r w:rsidRPr="00CC5008">
              <w:rPr>
                <w:rStyle w:val="SpecialBold"/>
              </w:rPr>
              <w:t>Consistency in performance</w:t>
            </w:r>
          </w:p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>Competency should be demonstrated over time and from a range of actual workplace or simulated situations.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rPr>
                <w:rStyle w:val="SpecialBold"/>
              </w:rPr>
              <w:t>Context of assessment</w:t>
            </w:r>
          </w:p>
          <w:p w:rsidR="00000000" w:rsidRPr="00CC5008" w:rsidP="00CC5008">
            <w:pPr>
              <w:pStyle w:val="BodyText"/>
            </w:pPr>
            <w:r w:rsidRPr="00CC5008">
              <w:t>Competency should be as</w:t>
            </w:r>
            <w:r w:rsidRPr="00CC5008">
              <w:t>sessed over a period of time in a range of actual or simulated workplace environments.</w:t>
            </w:r>
          </w:p>
          <w:p w:rsidR="00000000" w:rsidRPr="00CC5008" w:rsidP="00CC5008">
            <w:pPr>
              <w:pStyle w:val="BodyText"/>
            </w:pPr>
            <w:r w:rsidRPr="00CC5008">
              <w:rPr>
                <w:rStyle w:val="SpecialBold"/>
              </w:rPr>
              <w:t>Specific resources for assessment</w:t>
            </w:r>
          </w:p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 xml:space="preserve">There are no specific resource requirements for this unit. 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BodyText"/>
            </w:pPr>
            <w:r w:rsidRPr="00CC5008">
              <w:t xml:space="preserve">In a public safety environment assessment is usually </w:t>
            </w:r>
            <w:r w:rsidRPr="00CC5008">
              <w:t>conducted via direct observation in a training environment or in the workplace via subject matter supervision and/or mentoring, which is typically recorded in a competency workbook.</w:t>
            </w:r>
          </w:p>
          <w:p w:rsidR="00000000" w:rsidRPr="00CC5008" w:rsidP="00CC5008">
            <w:pPr>
              <w:pStyle w:val="BodyText"/>
            </w:pPr>
            <w:r w:rsidRPr="00CC5008">
              <w:t>Assessment is completed using appropriately qualified assessors who select</w:t>
            </w:r>
            <w:r w:rsidRPr="00CC5008">
              <w:t xml:space="preserve"> the most appropriate method of assessment.</w:t>
            </w:r>
          </w:p>
          <w:p w:rsidR="00000000" w:rsidRPr="00CC5008" w:rsidP="00CC5008">
            <w:pPr>
              <w:pStyle w:val="BodyText"/>
            </w:pPr>
            <w:r w:rsidRPr="00CC5008">
              <w:t>Assessment may occur in an operational environment or in an industry-approved simulated work environment. Forms of assessment that are typically used include:</w:t>
            </w:r>
          </w:p>
          <w:p w:rsidR="00000000" w:rsidRPr="00CC5008" w:rsidP="00CC5008">
            <w:pPr>
              <w:pStyle w:val="ListBullet"/>
            </w:pPr>
            <w:r w:rsidRPr="00CC5008">
              <w:t>direct observation</w:t>
            </w:r>
          </w:p>
          <w:p w:rsidR="00000000" w:rsidRPr="00CC5008" w:rsidP="00CC5008">
            <w:pPr>
              <w:pStyle w:val="ListBullet"/>
            </w:pPr>
            <w:r w:rsidRPr="00CC5008">
              <w:t>interviewing the candidate</w:t>
            </w:r>
          </w:p>
          <w:p w:rsidR="00000000" w:rsidRPr="00CC5008" w:rsidP="00CC5008">
            <w:pPr>
              <w:pStyle w:val="ListBullet"/>
            </w:pPr>
            <w:r w:rsidRPr="00CC5008">
              <w:t>journal</w:t>
            </w:r>
            <w:r w:rsidRPr="00CC5008">
              <w:t>s and workplace documentation</w:t>
            </w:r>
          </w:p>
          <w:p w:rsidR="00000000" w:rsidRPr="00CC5008" w:rsidP="00CC5008">
            <w:pPr>
              <w:pStyle w:val="ListBullet"/>
            </w:pPr>
            <w:r w:rsidRPr="00CC5008">
              <w:t>third party reports from supervisors</w:t>
            </w:r>
          </w:p>
          <w:p w:rsidR="00000000" w:rsidRPr="00CC5008" w:rsidP="00CC5008">
            <w:pPr>
              <w:pStyle w:val="ListBullet"/>
            </w:pPr>
            <w:r w:rsidRPr="00CC5008">
              <w:t>written or oral questions.</w:t>
            </w:r>
          </w:p>
        </w:tc>
      </w:tr>
    </w:tbl>
    <w:p w:rsidR="00000000" w:rsidRPr="00CC5008" w:rsidP="00CC5008">
      <w:pPr>
        <w:pStyle w:val="BodyText"/>
      </w:pP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11" w:name="O_490327"/>
      <w:bookmarkEnd w:id="11"/>
      <w:r w:rsidRPr="00CC50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t xml:space="preserve">The Range Statement relates to the Unit of Competency as a whole. It allows for different work environments and situations that may affect performance. </w:t>
            </w:r>
            <w:r w:rsidRPr="00CC5008">
              <w:rPr>
                <w:rStyle w:val="BoldandItalics"/>
              </w:rPr>
              <w:t>Bold italicised</w:t>
            </w:r>
            <w:r w:rsidRPr="00CC5008">
              <w:t xml:space="preserve"> wording in the Performance Criteria is detailed below.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Situations</w:t>
            </w:r>
            <w:r w:rsidRPr="00CC5008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 xml:space="preserve">Cover all taskings </w:t>
            </w:r>
            <w:r w:rsidRPr="00CC5008">
              <w:t>undertaken by officers, whether reactive or proactive patrolling, undertaking station duties etc. and relate to circumstances in which the officer is in contact with other persons</w:t>
            </w:r>
          </w:p>
          <w:p w:rsidR="00000000" w:rsidRPr="00CC5008" w:rsidP="00CC5008">
            <w:pPr>
              <w:pStyle w:val="ListBullet"/>
            </w:pPr>
            <w:r w:rsidRPr="00CC5008">
              <w:t>And may include:</w:t>
            </w:r>
          </w:p>
          <w:p w:rsidR="00000000" w:rsidRPr="00CC5008" w:rsidP="00CC5008">
            <w:pPr>
              <w:pStyle w:val="ListBullet2"/>
            </w:pPr>
            <w:r w:rsidRPr="00CC5008">
              <w:t>criminals</w:t>
            </w:r>
          </w:p>
          <w:p w:rsidR="00000000" w:rsidRPr="00CC5008" w:rsidP="00CC5008">
            <w:pPr>
              <w:pStyle w:val="ListBullet2"/>
            </w:pPr>
            <w:r w:rsidRPr="00CC5008">
              <w:t>face-to-face</w:t>
            </w:r>
          </w:p>
          <w:p w:rsidR="00000000" w:rsidRPr="00CC5008" w:rsidP="00CC5008">
            <w:pPr>
              <w:pStyle w:val="ListBullet2"/>
            </w:pPr>
            <w:r w:rsidRPr="00CC5008">
              <w:t>fellow officers</w:t>
            </w:r>
          </w:p>
          <w:p w:rsidR="00000000" w:rsidRPr="00CC5008" w:rsidP="00CC5008">
            <w:pPr>
              <w:pStyle w:val="ListBullet2"/>
            </w:pPr>
            <w:r w:rsidRPr="00CC5008">
              <w:t>individuals or grou</w:t>
            </w:r>
            <w:r w:rsidRPr="00CC5008">
              <w:t>ps of persons from the public/community</w:t>
            </w:r>
          </w:p>
          <w:p w:rsidR="00000000" w:rsidRPr="00CC5008" w:rsidP="00CC5008">
            <w:pPr>
              <w:pStyle w:val="ListBullet2"/>
            </w:pPr>
            <w:r w:rsidRPr="00CC5008">
              <w:t>suspects</w:t>
            </w:r>
          </w:p>
          <w:p w:rsidR="00000000" w:rsidRPr="00CC5008" w:rsidP="00CC5008">
            <w:pPr>
              <w:pStyle w:val="ListBullet2"/>
            </w:pPr>
            <w:r w:rsidRPr="00CC5008">
              <w:t>victims</w:t>
            </w:r>
          </w:p>
          <w:p w:rsidR="00000000" w:rsidRPr="00CC5008" w:rsidP="00CC5008">
            <w:pPr>
              <w:pStyle w:val="ListBullet2"/>
            </w:pPr>
            <w:r w:rsidRPr="00CC5008">
              <w:t>giving and/or receiving instructions and lawful direction</w:t>
            </w:r>
          </w:p>
          <w:p w:rsidR="00000000" w:rsidRPr="00CC5008" w:rsidP="00CC5008">
            <w:pPr>
              <w:pStyle w:val="ListBullet2"/>
            </w:pPr>
            <w:r w:rsidRPr="00CC5008">
              <w:t>interviewing persons</w:t>
            </w:r>
          </w:p>
          <w:p w:rsidR="00000000" w:rsidRPr="00CC5008" w:rsidP="00CC5008">
            <w:pPr>
              <w:pStyle w:val="ListBullet2"/>
            </w:pPr>
            <w:r w:rsidRPr="00CC5008">
              <w:t>providing verbal reports or seeking information</w:t>
            </w:r>
          </w:p>
          <w:p w:rsidR="00000000" w:rsidP="00CC5008">
            <w:pPr>
              <w:pStyle w:val="ListBullet2"/>
              <w:rPr>
                <w:lang w:val="en-NZ"/>
              </w:rPr>
            </w:pPr>
            <w:r w:rsidRPr="00CC5008">
              <w:t>responding to inquiries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 xml:space="preserve">Communication </w:t>
            </w:r>
            <w:r w:rsidRPr="00CC500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Formal, informal, pre-planned, and involve functional area/authority personnel, and may be for:</w:t>
            </w:r>
          </w:p>
          <w:p w:rsidR="00000000" w:rsidRPr="00CC5008" w:rsidP="00CC5008">
            <w:pPr>
              <w:pStyle w:val="ListBullet2"/>
            </w:pPr>
            <w:r w:rsidRPr="00CC5008">
              <w:t>occupational health and safety</w:t>
            </w:r>
          </w:p>
          <w:p w:rsidR="00000000" w:rsidRPr="00CC5008" w:rsidP="00CC5008">
            <w:pPr>
              <w:pStyle w:val="ListBullet2"/>
            </w:pPr>
            <w:r w:rsidRPr="00CC5008">
              <w:t>operational planning</w:t>
            </w:r>
          </w:p>
          <w:p w:rsidR="00000000" w:rsidRPr="00CC5008" w:rsidP="00CC5008">
            <w:pPr>
              <w:pStyle w:val="ListBullet2"/>
            </w:pPr>
            <w:r w:rsidRPr="00CC5008">
              <w:t>briefings/debriefings e.g. shift changeovers; parades</w:t>
            </w:r>
          </w:p>
          <w:p w:rsidR="00000000" w:rsidRPr="00CC5008" w:rsidP="00CC5008">
            <w:pPr>
              <w:pStyle w:val="ListBullet2"/>
            </w:pPr>
            <w:r w:rsidRPr="00CC5008">
              <w:t>operations assessment/debriefings</w:t>
            </w:r>
          </w:p>
          <w:p w:rsidR="00000000" w:rsidP="00CC5008">
            <w:pPr>
              <w:pStyle w:val="ListBullet2"/>
              <w:rPr>
                <w:lang w:val="en-NZ"/>
              </w:rPr>
            </w:pPr>
            <w:r w:rsidRPr="00CC5008">
              <w:t>interactions with media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Body language</w:t>
            </w:r>
            <w:r w:rsidRPr="00CC50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Non-verbal characteristics exhibited by each person in response to the presence of police officers or lawful instruction given by such officers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 xml:space="preserve">Characteristics that represent positive compliant behaviour </w:t>
            </w:r>
            <w:r w:rsidRPr="00CC5008">
              <w:t>or a negative non-cooperative/aggressive response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Interpersonal skills</w:t>
            </w:r>
            <w:r w:rsidRPr="00CC50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Appropriate language</w:t>
            </w:r>
          </w:p>
          <w:p w:rsidR="00000000" w:rsidRPr="00CC5008" w:rsidP="00CC5008">
            <w:pPr>
              <w:pStyle w:val="ListBullet"/>
            </w:pPr>
            <w:r w:rsidRPr="00CC5008">
              <w:t>Empathy</w:t>
            </w:r>
          </w:p>
          <w:p w:rsidR="00000000" w:rsidRPr="00CC5008" w:rsidP="00CC5008">
            <w:pPr>
              <w:pStyle w:val="ListBullet"/>
            </w:pPr>
            <w:r w:rsidRPr="00CC5008">
              <w:t>Fairness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Recognition and professional response to cultural diversity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High demand situations</w:t>
            </w:r>
            <w:r w:rsidRPr="00CC50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High stress</w:t>
            </w:r>
          </w:p>
          <w:p w:rsidR="00000000" w:rsidRPr="00CC5008" w:rsidP="00CC5008">
            <w:pPr>
              <w:pStyle w:val="ListBullet"/>
            </w:pPr>
            <w:r w:rsidRPr="00CC5008">
              <w:t>Managing violent, abusive or highly emotive persons</w:t>
            </w:r>
          </w:p>
          <w:p w:rsidR="00000000" w:rsidRPr="00CC5008" w:rsidP="00CC5008">
            <w:pPr>
              <w:pStyle w:val="ListBullet"/>
            </w:pPr>
            <w:r w:rsidRPr="00CC5008">
              <w:t>Situations requiring quick decision making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Volatile situations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Areas requiring resolution</w:t>
            </w:r>
            <w:r w:rsidRPr="00CC500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Arrest scenes</w:t>
            </w:r>
          </w:p>
          <w:p w:rsidR="00000000" w:rsidRPr="00CC5008" w:rsidP="00CC5008">
            <w:pPr>
              <w:pStyle w:val="ListBullet"/>
            </w:pPr>
            <w:r w:rsidRPr="00CC5008">
              <w:t>Crime scenes</w:t>
            </w:r>
          </w:p>
          <w:p w:rsidR="00000000" w:rsidRPr="00CC5008" w:rsidP="00CC5008">
            <w:pPr>
              <w:pStyle w:val="ListBullet"/>
            </w:pPr>
            <w:r w:rsidRPr="00CC5008">
              <w:t xml:space="preserve">Controlling crowds </w:t>
            </w:r>
          </w:p>
          <w:p w:rsidR="00000000" w:rsidRPr="00CC5008" w:rsidP="00CC5008">
            <w:pPr>
              <w:pStyle w:val="ListBullet"/>
            </w:pPr>
            <w:r w:rsidRPr="00CC5008">
              <w:t xml:space="preserve">Domestic disputes, serving summons/orders </w:t>
            </w:r>
          </w:p>
          <w:p w:rsidR="00000000" w:rsidRPr="00CC5008" w:rsidP="00CC5008">
            <w:pPr>
              <w:pStyle w:val="ListBullet"/>
            </w:pPr>
            <w:r w:rsidRPr="00CC5008">
              <w:t>Disputes a</w:t>
            </w:r>
            <w:r w:rsidRPr="00CC5008">
              <w:t>t traffic accident sites</w:t>
            </w:r>
          </w:p>
          <w:p w:rsidR="00000000" w:rsidRPr="00CC5008" w:rsidP="00CC5008">
            <w:pPr>
              <w:pStyle w:val="ListBullet"/>
            </w:pPr>
            <w:r w:rsidRPr="00CC5008">
              <w:t>Disputes over procedural issues such as at. rallies, demonstrations, processing/charging persons</w:t>
            </w:r>
          </w:p>
          <w:p w:rsidR="00000000" w:rsidRPr="00CC5008" w:rsidP="00CC5008">
            <w:pPr>
              <w:pStyle w:val="ListBullet"/>
            </w:pPr>
            <w:r w:rsidRPr="00CC5008">
              <w:t>Disruptive public behaviour</w:t>
            </w:r>
          </w:p>
          <w:p w:rsidR="00000000" w:rsidRPr="00CC5008" w:rsidP="00CC5008">
            <w:pPr>
              <w:pStyle w:val="ListBullet"/>
            </w:pPr>
            <w:r w:rsidRPr="00CC5008">
              <w:t>Life threatening situations (such as family hostage situations, confrontations with armed persons)</w:t>
            </w:r>
          </w:p>
          <w:p w:rsidR="00000000" w:rsidRPr="00CC5008" w:rsidP="00CC5008">
            <w:pPr>
              <w:pStyle w:val="ListBullet"/>
            </w:pPr>
            <w:r w:rsidRPr="00CC5008">
              <w:t>Workpla</w:t>
            </w:r>
            <w:r w:rsidRPr="00CC5008">
              <w:t>ce disputes, workplace complaints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Workplace grievance situations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De-escalation</w:t>
            </w:r>
            <w:r w:rsidRPr="00CC5008">
              <w:t xml:space="preserve"> means: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Reducing a situation to a point where the issue is reduced to a controllable level and the risk to life or property is minimised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Relevant solutions, depending on the actual situation</w:t>
            </w:r>
            <w:r w:rsidRPr="00CC5008">
              <w:t>, may include the use of one or more techniques and attributes such as: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Accessing further assistance from fellow officers, other emergency service, community support agencies, victim's/suspect's relation</w:t>
            </w:r>
            <w:r w:rsidRPr="00CC5008">
              <w:t>s and/or friends</w:t>
            </w:r>
          </w:p>
          <w:p w:rsidR="00000000" w:rsidRPr="00CC5008" w:rsidP="00CC5008">
            <w:pPr>
              <w:pStyle w:val="ListBullet"/>
            </w:pPr>
            <w:r w:rsidRPr="00CC5008">
              <w:t>Arresting, cautioning, reporting and detaining</w:t>
            </w:r>
          </w:p>
          <w:p w:rsidR="00000000" w:rsidRPr="00CC5008" w:rsidP="00CC5008">
            <w:pPr>
              <w:pStyle w:val="ListBullet"/>
            </w:pPr>
            <w:r w:rsidRPr="00CC5008">
              <w:t>Developing appropriate response strategies - taking into account the needs and characteristic of factors that can impact on the communication process such as Aboriginality, age, ethnicity, fam</w:t>
            </w:r>
            <w:r w:rsidRPr="00CC5008">
              <w:t>ily situation/security, gender, geographic and demographic impacts, health and physical capacity</w:t>
            </w:r>
          </w:p>
          <w:p w:rsidR="00000000" w:rsidRPr="00CC5008" w:rsidP="00CC5008">
            <w:pPr>
              <w:pStyle w:val="ListBullet"/>
            </w:pPr>
            <w:r w:rsidRPr="00CC5008">
              <w:t>Impacts of alcohol and legal (recreational and prescription) and illegal drugs</w:t>
            </w:r>
          </w:p>
          <w:p w:rsidR="00000000" w:rsidRPr="00CC5008" w:rsidP="00CC5008">
            <w:pPr>
              <w:pStyle w:val="ListBullet"/>
            </w:pPr>
            <w:r w:rsidRPr="00CC5008">
              <w:t>Peer group pressures</w:t>
            </w:r>
          </w:p>
          <w:p w:rsidR="00000000" w:rsidRPr="00CC5008" w:rsidP="00CC5008">
            <w:pPr>
              <w:pStyle w:val="ListBullet"/>
            </w:pPr>
            <w:r w:rsidRPr="00CC5008">
              <w:t>Personality</w:t>
            </w:r>
          </w:p>
          <w:p w:rsidR="00000000" w:rsidRPr="00CC5008" w:rsidP="00CC5008">
            <w:pPr>
              <w:pStyle w:val="ListBullet"/>
            </w:pPr>
            <w:r w:rsidRPr="00CC5008">
              <w:t>Previous experiences/encounters with police/oth</w:t>
            </w:r>
            <w:r w:rsidRPr="00CC5008">
              <w:t>er authorities</w:t>
            </w:r>
          </w:p>
          <w:p w:rsidR="00000000" w:rsidRPr="00CC5008" w:rsidP="00CC5008">
            <w:pPr>
              <w:pStyle w:val="ListBullet"/>
            </w:pPr>
            <w:r w:rsidRPr="00CC5008">
              <w:t>Self image</w:t>
            </w:r>
          </w:p>
          <w:p w:rsidR="00000000" w:rsidRPr="00CC5008" w:rsidP="00CC5008">
            <w:pPr>
              <w:pStyle w:val="ListBullet"/>
            </w:pPr>
            <w:r w:rsidRPr="00CC5008">
              <w:t>Employing de-escalation processes</w:t>
            </w:r>
          </w:p>
          <w:p w:rsidR="00000000" w:rsidRPr="00CC5008" w:rsidP="00CC5008">
            <w:pPr>
              <w:pStyle w:val="ListBullet"/>
            </w:pPr>
            <w:r w:rsidRPr="00CC5008">
              <w:t>Issuing lawful instruction/direction</w:t>
            </w:r>
          </w:p>
          <w:p w:rsidR="00000000" w:rsidRPr="00CC5008" w:rsidP="00CC5008">
            <w:pPr>
              <w:pStyle w:val="ListBullet"/>
            </w:pPr>
            <w:r w:rsidRPr="00CC5008">
              <w:t xml:space="preserve"> Providing on-the-spot counselling</w:t>
            </w:r>
          </w:p>
          <w:p w:rsidR="00000000" w:rsidP="00CC5008">
            <w:pPr>
              <w:pStyle w:val="ListBullet"/>
              <w:rPr>
                <w:lang w:val="en-NZ"/>
              </w:rPr>
            </w:pPr>
            <w:r w:rsidRPr="00CC5008">
              <w:t>'Use of force' and/or 'use of lethal force'</w:t>
            </w:r>
          </w:p>
        </w:tc>
      </w:tr>
      <w:tr w:rsidTr="00147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008">
            <w:pPr>
              <w:pStyle w:val="BodyText"/>
              <w:rPr>
                <w:lang w:val="en-NZ"/>
              </w:rPr>
            </w:pPr>
            <w:r w:rsidRPr="00CC5008">
              <w:rPr>
                <w:rStyle w:val="BoldandItalics"/>
              </w:rPr>
              <w:t>External agencies</w:t>
            </w:r>
            <w:r w:rsidRPr="00CC5008">
              <w:t xml:space="preserve"> may include both government and non-government counselling, mediation and support agencies such as: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008" w:rsidP="00CC5008">
            <w:pPr>
              <w:pStyle w:val="ListBullet"/>
            </w:pPr>
            <w:r w:rsidRPr="00CC5008">
              <w:t>Aboriginal liaison centres</w:t>
            </w:r>
          </w:p>
          <w:p w:rsidR="00000000" w:rsidRPr="00CC5008" w:rsidP="00CC5008">
            <w:pPr>
              <w:pStyle w:val="ListBullet"/>
            </w:pPr>
            <w:r w:rsidRPr="00CC5008">
              <w:t>Child protection agencies</w:t>
            </w:r>
          </w:p>
          <w:p w:rsidR="00000000" w:rsidRPr="00CC5008" w:rsidP="00CC5008">
            <w:pPr>
              <w:pStyle w:val="ListBullet"/>
            </w:pPr>
            <w:r w:rsidRPr="00CC5008">
              <w:t>Community services departments</w:t>
            </w:r>
          </w:p>
          <w:p w:rsidR="00000000" w:rsidRPr="00CC5008" w:rsidP="00CC5008">
            <w:pPr>
              <w:pStyle w:val="ListBullet"/>
            </w:pPr>
            <w:r w:rsidRPr="00CC5008">
              <w:t>Crisis and sexual assault referral centres</w:t>
            </w:r>
          </w:p>
          <w:p w:rsidR="00000000" w:rsidRPr="00CC5008" w:rsidP="00CC5008">
            <w:pPr>
              <w:pStyle w:val="ListBullet"/>
            </w:pPr>
            <w:r w:rsidRPr="00CC5008">
              <w:t>Disability support groups</w:t>
            </w:r>
          </w:p>
          <w:p w:rsidR="00000000" w:rsidRPr="00CC5008" w:rsidP="00CC5008">
            <w:pPr>
              <w:pStyle w:val="ListBullet"/>
            </w:pPr>
            <w:r w:rsidRPr="00CC5008">
              <w:t>Et</w:t>
            </w:r>
            <w:r w:rsidRPr="00CC5008">
              <w:t>hnic advisory services</w:t>
            </w:r>
          </w:p>
          <w:p w:rsidR="00000000" w:rsidRPr="00CC5008" w:rsidP="00CC5008">
            <w:pPr>
              <w:pStyle w:val="ListBullet"/>
            </w:pPr>
            <w:r w:rsidRPr="00CC5008">
              <w:t>Health departments</w:t>
            </w:r>
          </w:p>
          <w:p w:rsidR="00000000" w:rsidRPr="00CC5008" w:rsidP="00CC5008">
            <w:pPr>
              <w:pStyle w:val="ListBullet"/>
            </w:pPr>
            <w:r w:rsidRPr="00CC5008">
              <w:t>Internal police support and counselling services</w:t>
            </w:r>
          </w:p>
          <w:p w:rsidR="00000000" w:rsidRPr="00CC5008" w:rsidP="00CC5008">
            <w:pPr>
              <w:pStyle w:val="ListBullet"/>
            </w:pPr>
            <w:r w:rsidRPr="00CC5008">
              <w:t>Local church counselling centres</w:t>
            </w:r>
          </w:p>
          <w:p w:rsidR="00000000" w:rsidRPr="00CC5008" w:rsidP="00CC5008">
            <w:pPr>
              <w:pStyle w:val="ListBullet"/>
            </w:pPr>
            <w:r w:rsidRPr="00CC5008">
              <w:t>Women's refuges</w:t>
            </w:r>
          </w:p>
        </w:tc>
      </w:tr>
    </w:tbl>
    <w:p w:rsidR="00000000" w:rsidRPr="00CC5008" w:rsidP="00CC5008">
      <w:pPr>
        <w:pStyle w:val="BodyText"/>
      </w:pPr>
    </w:p>
    <w:p w:rsidR="00000000" w:rsidRPr="00CC5008" w:rsidP="00CC5008">
      <w:pPr>
        <w:pStyle w:val="AllowPageBreak"/>
      </w:pPr>
    </w:p>
    <w:p w:rsidR="00000000" w:rsidRPr="00CC5008" w:rsidP="00CC5008">
      <w:pPr>
        <w:pStyle w:val="Heading1"/>
      </w:pPr>
      <w:bookmarkStart w:id="12" w:name="O_490331"/>
      <w:bookmarkEnd w:id="12"/>
      <w:r w:rsidRPr="00CC5008">
        <w:t>Unit Sector(s)</w:t>
      </w:r>
    </w:p>
    <w:p w:rsidR="00000000" w:rsidRPr="00CC5008" w:rsidP="00CC5008">
      <w:pPr>
        <w:pStyle w:val="BodyText"/>
      </w:pPr>
      <w:r w:rsidRPr="00CC5008">
        <w:t>Not applicable.</w:t>
      </w:r>
    </w:p>
    <w:p w:rsidR="00000000" w:rsidRPr="00CC5008" w:rsidP="00CC5008"/>
    <w:sectPr w:rsidSect="00CC50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7C12" w:rsidP="00147C1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2" w:rsidP="00CC5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47C12" w:rsidP="00CC5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7C12" w:rsidP="00CC50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08" w:rsidRPr="00147C12" w:rsidP="00147C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12" w:rsidRPr="002D2AF8" w:rsidP="00CC5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PUAPOLGD006A Facilitate effective communication in the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147C12" w:rsidP="00CC5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C8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8A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E7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008"/>
  </w:style>
  <w:style w:type="character" w:customStyle="1" w:styleId="Heading1Char">
    <w:name w:val="Heading 1 Char"/>
    <w:basedOn w:val="DefaultParagraphFont"/>
    <w:link w:val="Heading1"/>
    <w:rsid w:val="00CC5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0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00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C5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00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C50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0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008"/>
    <w:rPr>
      <w:b/>
      <w:spacing w:val="0"/>
    </w:rPr>
  </w:style>
  <w:style w:type="paragraph" w:styleId="ListBullet2">
    <w:name w:val="List Bullet 2"/>
    <w:basedOn w:val="List2"/>
    <w:rsid w:val="00CC50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0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C5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50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5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C5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0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5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0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008"/>
    <w:rPr>
      <w:i/>
    </w:rPr>
  </w:style>
  <w:style w:type="paragraph" w:styleId="Caption">
    <w:name w:val="caption"/>
    <w:basedOn w:val="BodyText"/>
    <w:next w:val="Normal"/>
    <w:qFormat/>
    <w:rsid w:val="00CC5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008"/>
  </w:style>
  <w:style w:type="paragraph" w:styleId="TableofFigures">
    <w:name w:val="table of figures"/>
    <w:basedOn w:val="Normal"/>
    <w:next w:val="Normal"/>
    <w:semiHidden/>
    <w:rsid w:val="00CC5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008"/>
    <w:pPr>
      <w:numPr>
        <w:numId w:val="11"/>
      </w:numPr>
    </w:pPr>
  </w:style>
  <w:style w:type="character" w:customStyle="1" w:styleId="WingdingSymbols">
    <w:name w:val="Wingding Symbols"/>
    <w:rsid w:val="00CC5008"/>
    <w:rPr>
      <w:rFonts w:ascii="Wingdings" w:hAnsi="Wingdings"/>
    </w:rPr>
  </w:style>
  <w:style w:type="paragraph" w:customStyle="1" w:styleId="TableHeading">
    <w:name w:val="Table Heading"/>
    <w:basedOn w:val="HeadingBase"/>
    <w:rsid w:val="00CC5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008"/>
    <w:rPr>
      <w:color w:val="0033CC"/>
      <w:u w:val="none"/>
    </w:rPr>
  </w:style>
  <w:style w:type="paragraph" w:customStyle="1" w:styleId="BodyTextRight">
    <w:name w:val="Body Text Right"/>
    <w:basedOn w:val="BodyText"/>
    <w:rsid w:val="00CC5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0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008"/>
    <w:rPr>
      <w:sz w:val="32"/>
    </w:rPr>
  </w:style>
  <w:style w:type="paragraph" w:customStyle="1" w:styleId="HeadingProcedure">
    <w:name w:val="Heading Procedure"/>
    <w:basedOn w:val="HeadingBase"/>
    <w:next w:val="Normal"/>
    <w:rsid w:val="00CC5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008"/>
    <w:pPr>
      <w:spacing w:before="60" w:after="60"/>
    </w:pPr>
  </w:style>
  <w:style w:type="paragraph" w:styleId="ListContinue">
    <w:name w:val="List Continue"/>
    <w:basedOn w:val="List"/>
    <w:rsid w:val="00CC5008"/>
    <w:pPr>
      <w:ind w:firstLine="0"/>
    </w:pPr>
  </w:style>
  <w:style w:type="paragraph" w:customStyle="1" w:styleId="ListNote">
    <w:name w:val="List Note"/>
    <w:basedOn w:val="List"/>
    <w:rsid w:val="00CC5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008"/>
    <w:rPr>
      <w:rFonts w:ascii="Courier New" w:hAnsi="Courier New"/>
    </w:rPr>
  </w:style>
  <w:style w:type="paragraph" w:customStyle="1" w:styleId="NoteBullet">
    <w:name w:val="Note Bullet"/>
    <w:basedOn w:val="Note"/>
    <w:rsid w:val="00CC5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0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5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008"/>
    <w:rPr>
      <w:b/>
      <w:smallCaps/>
    </w:rPr>
  </w:style>
  <w:style w:type="paragraph" w:customStyle="1" w:styleId="TableListNumber">
    <w:name w:val="Table List Number"/>
    <w:basedOn w:val="ListNumber"/>
    <w:rsid w:val="00CC5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008"/>
    <w:pPr>
      <w:numPr>
        <w:numId w:val="9"/>
      </w:numPr>
    </w:pPr>
  </w:style>
  <w:style w:type="paragraph" w:customStyle="1" w:styleId="ListAlpha2">
    <w:name w:val="List Alpha 2"/>
    <w:basedOn w:val="List2"/>
    <w:rsid w:val="00CC5008"/>
    <w:pPr>
      <w:numPr>
        <w:numId w:val="8"/>
      </w:numPr>
    </w:pPr>
  </w:style>
  <w:style w:type="paragraph" w:styleId="List2">
    <w:name w:val="List 2"/>
    <w:basedOn w:val="BodyText"/>
    <w:rsid w:val="00CC5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0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008"/>
    <w:pPr>
      <w:numPr>
        <w:numId w:val="3"/>
      </w:numPr>
    </w:pPr>
  </w:style>
  <w:style w:type="paragraph" w:styleId="ListBullet5">
    <w:name w:val="List Bullet 5"/>
    <w:basedOn w:val="List5"/>
    <w:rsid w:val="00CC5008"/>
    <w:pPr>
      <w:numPr>
        <w:numId w:val="4"/>
      </w:numPr>
    </w:pPr>
  </w:style>
  <w:style w:type="paragraph" w:styleId="ListContinue2">
    <w:name w:val="List Continue 2"/>
    <w:basedOn w:val="List2"/>
    <w:rsid w:val="00CC5008"/>
    <w:pPr>
      <w:ind w:firstLine="0"/>
    </w:pPr>
  </w:style>
  <w:style w:type="paragraph" w:styleId="ListContinue3">
    <w:name w:val="List Continue 3"/>
    <w:basedOn w:val="List3"/>
    <w:rsid w:val="00CC5008"/>
    <w:pPr>
      <w:ind w:left="1021" w:firstLine="0"/>
    </w:pPr>
  </w:style>
  <w:style w:type="paragraph" w:styleId="ListContinue4">
    <w:name w:val="List Continue 4"/>
    <w:basedOn w:val="List4"/>
    <w:rsid w:val="00CC5008"/>
    <w:pPr>
      <w:ind w:firstLine="0"/>
    </w:pPr>
  </w:style>
  <w:style w:type="paragraph" w:styleId="ListContinue5">
    <w:name w:val="List Continue 5"/>
    <w:basedOn w:val="List5"/>
    <w:rsid w:val="00CC5008"/>
    <w:pPr>
      <w:ind w:firstLine="0"/>
    </w:pPr>
  </w:style>
  <w:style w:type="paragraph" w:styleId="ListNumber3">
    <w:name w:val="List Number 3"/>
    <w:basedOn w:val="List3"/>
    <w:rsid w:val="00CC5008"/>
    <w:pPr>
      <w:numPr>
        <w:numId w:val="5"/>
      </w:numPr>
    </w:pPr>
  </w:style>
  <w:style w:type="paragraph" w:styleId="ListNumber4">
    <w:name w:val="List Number 4"/>
    <w:basedOn w:val="List4"/>
    <w:rsid w:val="00CC5008"/>
    <w:pPr>
      <w:numPr>
        <w:numId w:val="6"/>
      </w:numPr>
    </w:pPr>
  </w:style>
  <w:style w:type="paragraph" w:styleId="ListNumber5">
    <w:name w:val="List Number 5"/>
    <w:basedOn w:val="List5"/>
    <w:rsid w:val="00CC5008"/>
    <w:pPr>
      <w:numPr>
        <w:numId w:val="7"/>
      </w:numPr>
    </w:pPr>
  </w:style>
  <w:style w:type="paragraph" w:styleId="BlockText">
    <w:name w:val="Block Text"/>
    <w:basedOn w:val="Normal"/>
    <w:rsid w:val="00CC5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008"/>
    <w:rPr>
      <w:sz w:val="16"/>
      <w:vertAlign w:val="superscript"/>
    </w:rPr>
  </w:style>
  <w:style w:type="character" w:customStyle="1" w:styleId="Symbols">
    <w:name w:val="Symbols"/>
    <w:basedOn w:val="DefaultParagraphFont"/>
    <w:rsid w:val="00CC5008"/>
    <w:rPr>
      <w:rFonts w:ascii="Symbol" w:hAnsi="Symbol"/>
    </w:rPr>
  </w:style>
  <w:style w:type="character" w:customStyle="1" w:styleId="MenuOptions">
    <w:name w:val="Menu Options"/>
    <w:basedOn w:val="DefaultParagraphFont"/>
    <w:rsid w:val="00CC5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008"/>
    <w:rPr>
      <w:b/>
    </w:rPr>
  </w:style>
  <w:style w:type="character" w:customStyle="1" w:styleId="Underlined">
    <w:name w:val="Underlined"/>
    <w:basedOn w:val="DefaultParagraphFont"/>
    <w:rsid w:val="00CC5008"/>
    <w:rPr>
      <w:u w:val="single"/>
    </w:rPr>
  </w:style>
  <w:style w:type="paragraph" w:customStyle="1" w:styleId="TableBodyTextRight">
    <w:name w:val="Table Body Text Right"/>
    <w:basedOn w:val="TableBodyText"/>
    <w:rsid w:val="00CC5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008"/>
    <w:rPr>
      <w:sz w:val="18"/>
    </w:rPr>
  </w:style>
  <w:style w:type="paragraph" w:customStyle="1" w:styleId="BodySmallRight">
    <w:name w:val="Body Small Right"/>
    <w:basedOn w:val="BodyTextRight"/>
    <w:rsid w:val="00CC5008"/>
    <w:rPr>
      <w:sz w:val="18"/>
      <w:szCs w:val="18"/>
    </w:rPr>
  </w:style>
  <w:style w:type="paragraph" w:customStyle="1" w:styleId="MarginEdition">
    <w:name w:val="Margin Edition"/>
    <w:basedOn w:val="MarginNote"/>
    <w:rsid w:val="00CC5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008"/>
    <w:rPr>
      <w:sz w:val="2"/>
      <w:szCs w:val="2"/>
    </w:rPr>
  </w:style>
  <w:style w:type="character" w:customStyle="1" w:styleId="Small">
    <w:name w:val="Small"/>
    <w:basedOn w:val="DefaultParagraphFont"/>
    <w:rsid w:val="00CC5008"/>
    <w:rPr>
      <w:sz w:val="16"/>
    </w:rPr>
  </w:style>
  <w:style w:type="paragraph" w:customStyle="1" w:styleId="WideTable">
    <w:name w:val="Wide Table"/>
    <w:basedOn w:val="Normal"/>
    <w:rsid w:val="00CC5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008"/>
  </w:style>
  <w:style w:type="paragraph" w:styleId="Quote">
    <w:name w:val="Quote"/>
    <w:basedOn w:val="Heading1"/>
    <w:link w:val="QuoteChar"/>
    <w:qFormat/>
    <w:rsid w:val="00CC5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008"/>
    <w:pPr>
      <w:pageBreakBefore/>
    </w:pPr>
  </w:style>
  <w:style w:type="paragraph" w:customStyle="1" w:styleId="Border">
    <w:name w:val="Border"/>
    <w:basedOn w:val="Normal"/>
    <w:qFormat/>
    <w:rsid w:val="00CC5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008"/>
    <w:rPr>
      <w:u w:val="single"/>
    </w:rPr>
  </w:style>
  <w:style w:type="paragraph" w:styleId="BalloonText">
    <w:name w:val="Balloon Text"/>
    <w:basedOn w:val="Normal"/>
    <w:link w:val="BalloonTextChar"/>
    <w:rsid w:val="00CC5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0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0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1264</Words>
  <Characters>8508</Characters>
  <Application>Microsoft Office Word</Application>
  <DocSecurity>0</DocSecurity>
  <Lines>278</Lines>
  <Paragraphs>156</Paragraphs>
  <ScaleCrop>false</ScaleCrop>
  <Company>Author-it Software Corporation Ltd.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PUAPOLGD006A Facilitate effective communication in the policing environment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2012-10-10T07:10:00Z</dcterms:created>
  <dcterms:modified xsi:type="dcterms:W3CDTF">2012-10-10T07:10:00Z</dcterms:modified>
</cp:coreProperties>
</file>