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294" w:rsidP="00744294">
      <w:pPr>
        <w:pStyle w:val="Title"/>
      </w:pPr>
      <w:bookmarkStart w:id="0" w:name="_GoBack"/>
      <w:bookmarkEnd w:id="0"/>
      <w:r>
        <w:fldChar w:fldCharType="begin"/>
      </w:r>
      <w:r>
        <w:instrText xml:space="preserve"> TITLE   \* MERGEFORMAT </w:instrText>
      </w:r>
      <w:r>
        <w:fldChar w:fldCharType="separate"/>
      </w:r>
      <w:r>
        <w:t>PUAPOLGD004A Gather, collate and record police information</w:t>
      </w:r>
      <w:r>
        <w:fldChar w:fldCharType="end"/>
      </w:r>
    </w:p>
    <w:p w:rsidR="00744294" w:rsidP="00744294">
      <w:pPr>
        <w:pStyle w:val="Version"/>
        <w:sectPr w:rsidSect="006343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343DA" w:rsidP="006343DA">
      <w:pPr>
        <w:pStyle w:val="SuperHeading"/>
      </w:pPr>
      <w:r w:rsidRPr="006343DA">
        <w:t>PUAPOLGD004A Gather, collate and record police information</w:t>
      </w:r>
    </w:p>
    <w:p w:rsidR="00000000" w:rsidRPr="006343DA" w:rsidP="006343DA">
      <w:pPr>
        <w:pStyle w:val="SuperHeading"/>
      </w:pPr>
    </w:p>
    <w:p w:rsidR="00000000" w:rsidRPr="006343DA" w:rsidP="006343DA">
      <w:pPr>
        <w:pStyle w:val="Heading1"/>
      </w:pPr>
      <w:bookmarkStart w:id="1" w:name="O_490299"/>
      <w:bookmarkEnd w:id="1"/>
      <w:r w:rsidRPr="006343DA">
        <w:t>Modification History</w:t>
      </w:r>
    </w:p>
    <w:p w:rsidR="00000000" w:rsidRPr="006343DA" w:rsidP="006343DA">
      <w:pPr>
        <w:pStyle w:val="BodyText"/>
      </w:pPr>
      <w:r w:rsidRPr="006343DA">
        <w:t>PUAPOLGD004A Release 3:</w:t>
      </w:r>
      <w:r w:rsidRPr="006343DA">
        <w:tab/>
        <w:t>Unit Descriptor revised.</w:t>
      </w:r>
    </w:p>
    <w:p w:rsidR="00000000" w:rsidRPr="006343DA" w:rsidP="006343DA">
      <w:pPr>
        <w:pStyle w:val="BodyText"/>
      </w:pPr>
      <w:r w:rsidRPr="006343DA">
        <w:t>PUAPOLGD004A Release 2:</w:t>
      </w:r>
      <w:r w:rsidRPr="006343DA">
        <w:tab/>
        <w:t>Layout adjusted. No changes to content.</w:t>
      </w:r>
    </w:p>
    <w:p w:rsidR="00000000" w:rsidRPr="006343DA" w:rsidP="006343DA">
      <w:pPr>
        <w:pStyle w:val="BodyText"/>
      </w:pPr>
      <w:r w:rsidRPr="006343DA">
        <w:t>PUAPOLGD004A Releas</w:t>
      </w:r>
      <w:r w:rsidRPr="006343DA">
        <w:t>e 1:</w:t>
      </w:r>
      <w:r w:rsidRPr="006343DA">
        <w:tab/>
        <w:t>Primary release.</w:t>
      </w:r>
    </w:p>
    <w:p w:rsidR="00000000" w:rsidRPr="006343DA" w:rsidP="006343DA">
      <w:pPr>
        <w:pStyle w:val="AllowPageBreak"/>
      </w:pPr>
    </w:p>
    <w:p w:rsidR="00000000" w:rsidRPr="006343DA" w:rsidP="006343DA">
      <w:pPr>
        <w:pStyle w:val="Heading1"/>
      </w:pPr>
      <w:bookmarkStart w:id="2" w:name="O_490306"/>
      <w:bookmarkEnd w:id="2"/>
      <w:r w:rsidRPr="006343DA">
        <w:t>Unit Descriptor</w:t>
      </w:r>
    </w:p>
    <w:p w:rsidR="00000000" w:rsidRPr="006343DA" w:rsidP="006343DA">
      <w:pPr>
        <w:pStyle w:val="BodyText"/>
      </w:pPr>
      <w:r w:rsidRPr="006343DA">
        <w:t>This unit covers the competency required to gather, collate and record police information from a variety of sources including interviews and police database systems.</w:t>
      </w:r>
    </w:p>
    <w:p w:rsidR="00000000" w:rsidRPr="006343DA" w:rsidP="006343DA">
      <w:pPr>
        <w:pStyle w:val="BodyText"/>
      </w:pPr>
      <w:r w:rsidRPr="006343DA">
        <w:t>No licensing, legislative, regulato</w:t>
      </w:r>
      <w:r w:rsidRPr="006343DA">
        <w:t>ry or certification requirements apply to this unit at the time of publication.</w:t>
      </w:r>
    </w:p>
    <w:p w:rsidR="00000000" w:rsidRPr="006343DA" w:rsidP="006343DA">
      <w:pPr>
        <w:pStyle w:val="AllowPageBreak"/>
      </w:pPr>
    </w:p>
    <w:p w:rsidR="00000000" w:rsidRPr="006343DA" w:rsidP="006343DA">
      <w:pPr>
        <w:pStyle w:val="Heading1"/>
      </w:pPr>
      <w:bookmarkStart w:id="3" w:name="O_490311"/>
      <w:bookmarkEnd w:id="3"/>
      <w:r w:rsidRPr="006343DA">
        <w:t>Application of the Unit</w:t>
      </w:r>
    </w:p>
    <w:p w:rsidR="00000000" w:rsidRPr="006343DA" w:rsidP="006343DA">
      <w:pPr>
        <w:pStyle w:val="BodyText"/>
      </w:pPr>
      <w:r w:rsidRPr="006343DA">
        <w:t>This unit enables persons to gather, collate and record police information for analysis purposes.</w:t>
      </w:r>
    </w:p>
    <w:p w:rsidR="00000000" w:rsidRPr="006343DA" w:rsidP="006343DA">
      <w:pPr>
        <w:pStyle w:val="BodyText"/>
      </w:pPr>
      <w:r w:rsidRPr="006343DA">
        <w:t>The unit applies to taking and compil</w:t>
      </w:r>
      <w:r w:rsidRPr="006343DA">
        <w:t>ing statements and conducting interviews to collect information.</w:t>
      </w:r>
    </w:p>
    <w:p w:rsidR="00000000" w:rsidRPr="006343DA" w:rsidP="006343DA">
      <w:pPr>
        <w:pStyle w:val="BodyText"/>
      </w:pPr>
      <w:r w:rsidRPr="006343DA">
        <w:t>Persons will be required to use interview and evidence recording equipment, and police and other appropriate information/database systems for the purposes of collecting police information.</w:t>
      </w:r>
    </w:p>
    <w:p w:rsidR="00000000" w:rsidRPr="006343DA" w:rsidP="006343DA">
      <w:pPr>
        <w:pStyle w:val="AllowPageBreak"/>
      </w:pPr>
    </w:p>
    <w:p w:rsidR="00000000" w:rsidRPr="006343DA" w:rsidP="006343DA">
      <w:pPr>
        <w:pStyle w:val="Heading1"/>
      </w:pPr>
      <w:bookmarkStart w:id="4" w:name="O_490303"/>
      <w:bookmarkEnd w:id="4"/>
      <w:r w:rsidRPr="006343DA">
        <w:t>Licensing/Regulatory Information</w:t>
      </w:r>
    </w:p>
    <w:p w:rsidR="00000000" w:rsidRPr="006343DA" w:rsidP="006343DA">
      <w:pPr>
        <w:pStyle w:val="BodyText"/>
      </w:pPr>
      <w:r w:rsidRPr="006343DA">
        <w:t>Not applicable.</w:t>
      </w:r>
    </w:p>
    <w:p w:rsidR="00000000" w:rsidRPr="006343DA" w:rsidP="006343DA">
      <w:pPr>
        <w:pStyle w:val="AllowPageBreak"/>
      </w:pPr>
    </w:p>
    <w:p w:rsidR="00000000" w:rsidRPr="006343DA" w:rsidP="006343DA">
      <w:pPr>
        <w:pStyle w:val="Heading1"/>
      </w:pPr>
      <w:bookmarkStart w:id="5" w:name="O_490305"/>
      <w:bookmarkEnd w:id="5"/>
      <w:r w:rsidRPr="006343DA">
        <w:t>Pre-Requisites</w:t>
      </w:r>
    </w:p>
    <w:p w:rsidR="00000000" w:rsidRPr="006343DA" w:rsidP="006343DA">
      <w:pPr>
        <w:pStyle w:val="BodyText"/>
      </w:pPr>
      <w:r w:rsidRPr="006343DA">
        <w:t>Not applicable.</w:t>
      </w:r>
    </w:p>
    <w:p w:rsidR="00000000" w:rsidRPr="006343DA" w:rsidP="006343DA">
      <w:pPr>
        <w:pStyle w:val="AllowPageBreak"/>
      </w:pPr>
    </w:p>
    <w:p w:rsidR="00000000" w:rsidRPr="006343DA" w:rsidP="006343DA">
      <w:pPr>
        <w:pStyle w:val="Heading1"/>
      </w:pPr>
      <w:bookmarkStart w:id="6" w:name="O_490308"/>
      <w:bookmarkEnd w:id="6"/>
      <w:r w:rsidRPr="006343DA">
        <w:t>Employability Skills Information</w:t>
      </w:r>
    </w:p>
    <w:p w:rsidR="00000000" w:rsidRPr="006343DA" w:rsidP="006343DA">
      <w:pPr>
        <w:pStyle w:val="BodyText"/>
      </w:pPr>
      <w:r w:rsidRPr="006343DA">
        <w:t>This unit contains employability skills.</w:t>
      </w:r>
    </w:p>
    <w:p w:rsidR="00000000" w:rsidRPr="006343DA" w:rsidP="006343DA">
      <w:pPr>
        <w:pStyle w:val="AllowPageBreak"/>
      </w:pPr>
    </w:p>
    <w:p w:rsidR="00000000" w:rsidRPr="006343DA" w:rsidP="006343DA">
      <w:pPr>
        <w:pStyle w:val="Heading1"/>
      </w:pPr>
      <w:bookmarkStart w:id="7" w:name="O_490309"/>
      <w:bookmarkEnd w:id="7"/>
      <w:r w:rsidRPr="006343DA">
        <w:t>Elements and Performance Criteria P</w:t>
      </w:r>
      <w:r w:rsidRPr="006343DA">
        <w:t>re-Content</w:t>
      </w:r>
    </w:p>
    <w:tbl>
      <w:tblPr>
        <w:tblW w:w="0" w:type="auto"/>
        <w:tblLayout w:type="fixed"/>
        <w:tblCellMar>
          <w:left w:w="62" w:type="dxa"/>
          <w:right w:w="62" w:type="dxa"/>
        </w:tblCellMar>
        <w:tblLook w:val="0000"/>
      </w:tblPr>
      <w:tblGrid>
        <w:gridCol w:w="3060"/>
        <w:gridCol w:w="5580"/>
      </w:tblGrid>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BodyText"/>
            </w:pPr>
            <w:r w:rsidRPr="006343DA">
              <w:t xml:space="preserve">Performance Criteria describe the required performance needed to demonstrate achievement of the element. Where </w:t>
            </w:r>
            <w:r w:rsidRPr="006343DA">
              <w:rPr>
                <w:rStyle w:val="BoldandItalics"/>
              </w:rPr>
              <w:t>bold italicised</w:t>
            </w:r>
            <w:r w:rsidRPr="006343DA">
              <w:t xml:space="preserve"> text is used, further information is detailed in the</w:t>
            </w:r>
            <w:r w:rsidRPr="006343DA">
              <w:t xml:space="preserve"> Range Statement. Assessment of performance is to be consistent with the Evidence Guide.</w:t>
            </w:r>
          </w:p>
        </w:tc>
      </w:tr>
    </w:tbl>
    <w:p w:rsidR="00000000" w:rsidRPr="006343DA" w:rsidP="006343DA">
      <w:pPr>
        <w:pStyle w:val="BodyText"/>
      </w:pPr>
    </w:p>
    <w:p w:rsidR="00000000" w:rsidRPr="006343DA" w:rsidP="006343DA">
      <w:pPr>
        <w:pStyle w:val="AllowPageBreak"/>
      </w:pPr>
    </w:p>
    <w:p w:rsidR="00000000" w:rsidRPr="006343DA" w:rsidP="006343DA">
      <w:pPr>
        <w:pStyle w:val="Heading1"/>
      </w:pPr>
      <w:bookmarkStart w:id="8" w:name="O_490310"/>
      <w:bookmarkEnd w:id="8"/>
      <w:r w:rsidRPr="006343DA">
        <w:t>Elements and Performance Criteria</w:t>
      </w:r>
    </w:p>
    <w:tbl>
      <w:tblPr>
        <w:tblW w:w="0" w:type="auto"/>
        <w:tblLayout w:type="fixed"/>
        <w:tblCellMar>
          <w:left w:w="62" w:type="dxa"/>
          <w:right w:w="62" w:type="dxa"/>
        </w:tblCellMar>
        <w:tblLook w:val="0000"/>
      </w:tblPr>
      <w:tblGrid>
        <w:gridCol w:w="3060"/>
        <w:gridCol w:w="5580"/>
      </w:tblGrid>
      <w:tr w:rsidTr="0074429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6343DA" w:rsidP="006343DA">
            <w:pPr>
              <w:pStyle w:val="BodyText"/>
            </w:pPr>
            <w:r w:rsidRPr="006343D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SpecialBold"/>
              </w:rPr>
              <w:t>PERFORMANCE CRITERIA</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List"/>
              <w:rPr>
                <w:lang w:val="en-NZ"/>
              </w:rPr>
            </w:pPr>
            <w:r w:rsidRPr="006343DA">
              <w:rPr>
                <w:rStyle w:val="SpecialBold"/>
              </w:rPr>
              <w:t>1.</w:t>
            </w:r>
            <w:r w:rsidRPr="006343DA">
              <w:rPr>
                <w:rStyle w:val="SpecialBold"/>
              </w:rPr>
              <w:tab/>
              <w:t>Analyse information from the community</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
            </w:pPr>
            <w:r w:rsidRPr="006343DA">
              <w:t>1.1</w:t>
            </w:r>
            <w:r w:rsidRPr="006343DA">
              <w:tab/>
            </w:r>
            <w:r w:rsidRPr="006343DA">
              <w:t>Sources of information and records relevant to the matter being examined are identified</w:t>
            </w:r>
          </w:p>
          <w:p w:rsidR="00000000" w:rsidRPr="006343DA" w:rsidP="006343DA">
            <w:pPr>
              <w:pStyle w:val="List"/>
            </w:pPr>
            <w:r w:rsidRPr="006343DA">
              <w:t>1.2</w:t>
            </w:r>
            <w:r w:rsidRPr="006343DA">
              <w:tab/>
              <w:t xml:space="preserve">Information relevant to police issues is </w:t>
            </w:r>
            <w:r w:rsidRPr="006343DA">
              <w:rPr>
                <w:rStyle w:val="BoldandItalics"/>
              </w:rPr>
              <w:t>sought</w:t>
            </w:r>
            <w:r w:rsidRPr="006343DA">
              <w:t xml:space="preserve"> from the community (including ethnic communities) and is collected and recorded in accordance with jurisdictional la</w:t>
            </w:r>
            <w:r w:rsidRPr="006343DA">
              <w:t>ws, policies and procedures</w:t>
            </w:r>
          </w:p>
          <w:p w:rsidR="00000000" w:rsidRPr="006343DA" w:rsidP="006343DA">
            <w:pPr>
              <w:pStyle w:val="List"/>
            </w:pPr>
            <w:r w:rsidRPr="006343DA">
              <w:t>1.3</w:t>
            </w:r>
            <w:r w:rsidRPr="006343DA">
              <w:tab/>
            </w:r>
            <w:r w:rsidRPr="006343DA">
              <w:rPr>
                <w:rStyle w:val="BoldandItalics"/>
              </w:rPr>
              <w:t>Information obtained</w:t>
            </w:r>
            <w:r w:rsidRPr="006343DA">
              <w:t xml:space="preserve"> is analysed, sorted and collated in relation to the purpose for which it has been obtained</w:t>
            </w:r>
          </w:p>
          <w:p w:rsidR="00000000" w:rsidP="006343DA">
            <w:pPr>
              <w:pStyle w:val="List"/>
              <w:rPr>
                <w:lang w:val="en-NZ"/>
              </w:rPr>
            </w:pPr>
            <w:r w:rsidRPr="006343DA">
              <w:t>1.4</w:t>
            </w:r>
            <w:r w:rsidRPr="006343DA">
              <w:tab/>
              <w:t xml:space="preserve">Accurate, concise, legible complete and understandable </w:t>
            </w:r>
            <w:r w:rsidRPr="006343DA">
              <w:rPr>
                <w:rStyle w:val="BoldandItalics"/>
              </w:rPr>
              <w:t>recording forms</w:t>
            </w:r>
            <w:r w:rsidRPr="006343DA">
              <w:t>/</w:t>
            </w:r>
            <w:r w:rsidRPr="006343DA">
              <w:rPr>
                <w:rStyle w:val="BoldandItalics"/>
              </w:rPr>
              <w:t>reports</w:t>
            </w:r>
            <w:r w:rsidRPr="006343DA">
              <w:t xml:space="preserve"> are produced in the correct f</w:t>
            </w:r>
            <w:r w:rsidRPr="006343DA">
              <w:t>ormat</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List"/>
              <w:rPr>
                <w:lang w:val="en-NZ"/>
              </w:rPr>
            </w:pPr>
            <w:r w:rsidRPr="006343DA">
              <w:rPr>
                <w:rStyle w:val="SpecialBold"/>
              </w:rPr>
              <w:t>2.</w:t>
            </w:r>
            <w:r w:rsidRPr="006343DA">
              <w:rPr>
                <w:rStyle w:val="SpecialBold"/>
              </w:rPr>
              <w:tab/>
              <w:t>Take and compile statements</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
            </w:pPr>
            <w:r w:rsidRPr="006343DA">
              <w:t>2.1</w:t>
            </w:r>
            <w:r w:rsidRPr="006343DA">
              <w:tab/>
              <w:t xml:space="preserve">Comprehensive </w:t>
            </w:r>
            <w:r w:rsidRPr="006343DA">
              <w:rPr>
                <w:rStyle w:val="BoldandItalics"/>
              </w:rPr>
              <w:t>statements</w:t>
            </w:r>
            <w:r w:rsidRPr="006343DA">
              <w:t xml:space="preserve"> are taken</w:t>
            </w:r>
          </w:p>
          <w:p w:rsidR="00000000" w:rsidRPr="006343DA" w:rsidP="006343DA">
            <w:pPr>
              <w:pStyle w:val="List"/>
            </w:pPr>
            <w:r w:rsidRPr="006343DA">
              <w:t>2.2</w:t>
            </w:r>
            <w:r w:rsidRPr="006343DA">
              <w:tab/>
              <w:t>All details relevant to the matter being examined are contained in these statements in accordance with jurisdictional laws, policies and procedures</w:t>
            </w:r>
          </w:p>
          <w:p w:rsidR="00000000" w:rsidP="006343DA">
            <w:pPr>
              <w:pStyle w:val="List"/>
              <w:rPr>
                <w:lang w:val="en-NZ"/>
              </w:rPr>
            </w:pPr>
            <w:r w:rsidRPr="006343DA">
              <w:t>2.3</w:t>
            </w:r>
            <w:r w:rsidRPr="006343DA">
              <w:tab/>
              <w:t>Active and accurate lis</w:t>
            </w:r>
            <w:r w:rsidRPr="006343DA">
              <w:t>tening is used when taking statements</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List"/>
              <w:rPr>
                <w:lang w:val="en-NZ"/>
              </w:rPr>
            </w:pPr>
            <w:r w:rsidRPr="006343DA">
              <w:rPr>
                <w:rStyle w:val="SpecialBold"/>
              </w:rPr>
              <w:t>3.</w:t>
            </w:r>
            <w:r w:rsidRPr="006343DA">
              <w:rPr>
                <w:rStyle w:val="SpecialBold"/>
              </w:rPr>
              <w:tab/>
              <w:t>Conduct interviews</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
            </w:pPr>
            <w:r w:rsidRPr="006343DA">
              <w:t>3.1</w:t>
            </w:r>
            <w:r w:rsidRPr="006343DA">
              <w:tab/>
            </w:r>
            <w:r w:rsidRPr="006343DA">
              <w:rPr>
                <w:rStyle w:val="BoldandItalics"/>
              </w:rPr>
              <w:t>Interviews</w:t>
            </w:r>
            <w:r w:rsidRPr="006343DA">
              <w:t xml:space="preserve"> are planned, managed and conducted to gather maximum amount of information relevant to the matter being examined</w:t>
            </w:r>
          </w:p>
          <w:p w:rsidR="00000000" w:rsidRPr="006343DA" w:rsidP="006343DA">
            <w:pPr>
              <w:pStyle w:val="List"/>
            </w:pPr>
            <w:r w:rsidRPr="006343DA">
              <w:t>3.2</w:t>
            </w:r>
            <w:r w:rsidRPr="006343DA">
              <w:tab/>
              <w:t>All interviewees are afforded their legal rights and are treate</w:t>
            </w:r>
            <w:r w:rsidRPr="006343DA">
              <w:t>d fairly and equitably</w:t>
            </w:r>
          </w:p>
          <w:p w:rsidR="00000000" w:rsidRPr="006343DA" w:rsidP="006343DA">
            <w:pPr>
              <w:pStyle w:val="List"/>
            </w:pPr>
            <w:r w:rsidRPr="006343DA">
              <w:t>3.3</w:t>
            </w:r>
            <w:r w:rsidRPr="006343DA">
              <w:tab/>
              <w:t>Interview techniques employed comply with jurisdictional law and organisational Codes of Ethics/Practice</w:t>
            </w:r>
          </w:p>
          <w:p w:rsidR="00000000" w:rsidP="006343DA">
            <w:pPr>
              <w:pStyle w:val="List"/>
              <w:rPr>
                <w:lang w:val="en-NZ"/>
              </w:rPr>
            </w:pPr>
            <w:r w:rsidRPr="006343DA">
              <w:t>3.4</w:t>
            </w:r>
            <w:r w:rsidRPr="006343DA">
              <w:tab/>
              <w:t>Interviews are conducted and recorded in accordance with jurisdictional laws, policies and procedures</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List"/>
              <w:rPr>
                <w:lang w:val="en-NZ"/>
              </w:rPr>
            </w:pPr>
            <w:r w:rsidRPr="006343DA">
              <w:rPr>
                <w:rStyle w:val="SpecialBold"/>
              </w:rPr>
              <w:t>4.</w:t>
            </w:r>
            <w:r w:rsidRPr="006343DA">
              <w:rPr>
                <w:rStyle w:val="SpecialBold"/>
              </w:rPr>
              <w:tab/>
            </w:r>
            <w:r w:rsidRPr="006343DA">
              <w:rPr>
                <w:rStyle w:val="SpecialBold"/>
              </w:rPr>
              <w:t>Use interview and evidence recording equipment</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
            </w:pPr>
            <w:r w:rsidRPr="006343DA">
              <w:t>4.1</w:t>
            </w:r>
            <w:r w:rsidRPr="006343DA">
              <w:tab/>
              <w:t xml:space="preserve">All </w:t>
            </w:r>
            <w:r w:rsidRPr="006343DA">
              <w:rPr>
                <w:rStyle w:val="BoldandItalics"/>
              </w:rPr>
              <w:t>interview and evidence recording equipment</w:t>
            </w:r>
            <w:r w:rsidRPr="006343DA">
              <w:t xml:space="preserve"> is operated in accordance with jurisdictional laws, policies and procedures</w:t>
            </w:r>
          </w:p>
          <w:p w:rsidR="00000000" w:rsidRPr="006343DA" w:rsidP="006343DA">
            <w:pPr>
              <w:pStyle w:val="List"/>
            </w:pPr>
            <w:r w:rsidRPr="006343DA">
              <w:t>4.2</w:t>
            </w:r>
            <w:r w:rsidRPr="006343DA">
              <w:tab/>
              <w:t>Records produced are authorised, stored and assessed in accordance with organi</w:t>
            </w:r>
            <w:r w:rsidRPr="006343DA">
              <w:t>sational procedures</w:t>
            </w:r>
          </w:p>
          <w:p w:rsidR="00000000" w:rsidRPr="006343DA" w:rsidP="006343DA">
            <w:pPr>
              <w:pStyle w:val="List"/>
            </w:pPr>
            <w:r w:rsidRPr="006343DA">
              <w:t>4.3</w:t>
            </w:r>
            <w:r w:rsidRPr="006343DA">
              <w:tab/>
              <w:t>Records produced are clear, audible and presentable as evidence to the courts</w:t>
            </w:r>
          </w:p>
          <w:p w:rsidR="00000000" w:rsidP="006343DA">
            <w:pPr>
              <w:pStyle w:val="List"/>
              <w:rPr>
                <w:lang w:val="en-NZ"/>
              </w:rPr>
            </w:pPr>
            <w:r w:rsidRPr="006343DA">
              <w:t>4.4</w:t>
            </w:r>
            <w:r w:rsidRPr="006343DA">
              <w:tab/>
              <w:t>Maintenance and usage logs of equipment are maintained</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List"/>
              <w:rPr>
                <w:lang w:val="en-NZ"/>
              </w:rPr>
            </w:pPr>
            <w:r w:rsidRPr="006343DA">
              <w:rPr>
                <w:rStyle w:val="SpecialBold"/>
              </w:rPr>
              <w:t>5.</w:t>
            </w:r>
            <w:r w:rsidRPr="006343DA">
              <w:rPr>
                <w:rStyle w:val="SpecialBold"/>
              </w:rPr>
              <w:tab/>
              <w:t xml:space="preserve">Utilise police and other appropriate </w:t>
            </w:r>
            <w:r w:rsidRPr="006343DA">
              <w:rPr>
                <w:rStyle w:val="SpecialBold"/>
              </w:rPr>
              <w:t>information/database systems</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
            </w:pPr>
            <w:r w:rsidRPr="006343DA">
              <w:t>5.1</w:t>
            </w:r>
            <w:r w:rsidRPr="006343DA">
              <w:tab/>
              <w:t>Information entered o</w:t>
            </w:r>
            <w:r w:rsidRPr="006343DA">
              <w:t xml:space="preserve">n database systems is accurate, understandable, complete, verifiable and the required </w:t>
            </w:r>
            <w:r w:rsidRPr="006343DA">
              <w:t>organisational data entry security procedures are adhered to</w:t>
            </w:r>
          </w:p>
          <w:p w:rsidR="00000000" w:rsidRPr="006343DA" w:rsidP="006343DA">
            <w:pPr>
              <w:pStyle w:val="List"/>
            </w:pPr>
            <w:r w:rsidRPr="006343DA">
              <w:t>5.2</w:t>
            </w:r>
            <w:r w:rsidRPr="006343DA">
              <w:tab/>
              <w:t>Appropriate sources of information are identified and correctly accessed</w:t>
            </w:r>
          </w:p>
          <w:p w:rsidR="00000000" w:rsidRPr="006343DA" w:rsidP="006343DA">
            <w:pPr>
              <w:pStyle w:val="List"/>
            </w:pPr>
            <w:r w:rsidRPr="006343DA">
              <w:t>5.3</w:t>
            </w:r>
            <w:r w:rsidRPr="006343DA">
              <w:tab/>
              <w:t xml:space="preserve">Information is legitimately </w:t>
            </w:r>
            <w:r w:rsidRPr="006343DA">
              <w:t>retrieved from appropriate database systems</w:t>
            </w:r>
          </w:p>
          <w:p w:rsidR="00000000" w:rsidRPr="006343DA" w:rsidP="006343DA">
            <w:pPr>
              <w:pStyle w:val="List"/>
            </w:pPr>
            <w:r w:rsidRPr="006343DA">
              <w:t>5.4</w:t>
            </w:r>
            <w:r w:rsidRPr="006343DA">
              <w:tab/>
              <w:t>Freedom of information and privacy of information laws and/or guidelines are complied with</w:t>
            </w:r>
          </w:p>
          <w:p w:rsidR="00000000" w:rsidP="006343DA">
            <w:pPr>
              <w:pStyle w:val="List"/>
              <w:rPr>
                <w:lang w:val="en-NZ"/>
              </w:rPr>
            </w:pPr>
            <w:r w:rsidRPr="006343DA">
              <w:t>5.5</w:t>
            </w:r>
            <w:r w:rsidRPr="006343DA">
              <w:tab/>
              <w:t>Information is accessed/stored in accordance with organisational codes of ethics/practice</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List"/>
              <w:rPr>
                <w:lang w:val="en-NZ"/>
              </w:rPr>
            </w:pPr>
            <w:r w:rsidRPr="006343DA">
              <w:rPr>
                <w:rStyle w:val="SpecialBold"/>
              </w:rPr>
              <w:t>6.</w:t>
            </w:r>
            <w:r w:rsidRPr="006343DA">
              <w:rPr>
                <w:rStyle w:val="SpecialBold"/>
              </w:rPr>
              <w:tab/>
              <w:t>Exchange informatio</w:t>
            </w:r>
            <w:r w:rsidRPr="006343DA">
              <w:rPr>
                <w:rStyle w:val="SpecialBold"/>
              </w:rPr>
              <w:t>n with other members within the organisation</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
            </w:pPr>
            <w:r w:rsidRPr="006343DA">
              <w:t>6.1</w:t>
            </w:r>
            <w:r w:rsidRPr="006343DA">
              <w:tab/>
              <w:t>Communication links within the organisation/department are identified and utilised to exchange/share information</w:t>
            </w:r>
          </w:p>
          <w:p w:rsidR="00000000" w:rsidRPr="006343DA" w:rsidP="006343DA">
            <w:pPr>
              <w:pStyle w:val="List"/>
            </w:pPr>
            <w:r w:rsidRPr="006343DA">
              <w:t>6.2</w:t>
            </w:r>
            <w:r w:rsidRPr="006343DA">
              <w:tab/>
              <w:t>Information received is recorded and assessed for relevancy to the purpose/issue for which</w:t>
            </w:r>
            <w:r w:rsidRPr="006343DA">
              <w:t xml:space="preserve"> it was sought in accordance with organisational policies and procedures</w:t>
            </w:r>
          </w:p>
          <w:p w:rsidR="00000000" w:rsidRPr="006343DA" w:rsidP="006343DA">
            <w:pPr>
              <w:pStyle w:val="List"/>
            </w:pPr>
            <w:r w:rsidRPr="006343DA">
              <w:t>6.3</w:t>
            </w:r>
            <w:r w:rsidRPr="006343DA">
              <w:tab/>
              <w:t>Information is shared with organisationally sanctioned persons</w:t>
            </w:r>
          </w:p>
        </w:tc>
      </w:tr>
    </w:tbl>
    <w:p w:rsidR="00000000" w:rsidRPr="006343DA" w:rsidP="006343DA">
      <w:pPr>
        <w:pStyle w:val="BodyText"/>
      </w:pPr>
    </w:p>
    <w:p w:rsidR="00000000" w:rsidRPr="006343DA" w:rsidP="006343DA">
      <w:pPr>
        <w:pStyle w:val="AllowPageBreak"/>
      </w:pPr>
    </w:p>
    <w:p w:rsidR="00000000" w:rsidRPr="006343DA" w:rsidP="006343DA">
      <w:pPr>
        <w:pStyle w:val="Heading1"/>
      </w:pPr>
      <w:bookmarkStart w:id="9" w:name="O_490304"/>
      <w:bookmarkEnd w:id="9"/>
      <w:r w:rsidRPr="006343DA">
        <w:t>Required Skills and Knowledge</w:t>
      </w:r>
    </w:p>
    <w:tbl>
      <w:tblPr>
        <w:tblW w:w="0" w:type="auto"/>
        <w:tblLayout w:type="fixed"/>
        <w:tblCellMar>
          <w:left w:w="62" w:type="dxa"/>
          <w:right w:w="62" w:type="dxa"/>
        </w:tblCellMar>
        <w:tblLook w:val="0000"/>
      </w:tblPr>
      <w:tblGrid>
        <w:gridCol w:w="8640"/>
      </w:tblGrid>
      <w:tr w:rsidTr="007442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t>This describes the essential skills and knowledge and their level, required for this unit.</w:t>
            </w:r>
          </w:p>
        </w:tc>
      </w:tr>
      <w:tr w:rsidTr="007442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SpecialBold"/>
              </w:rPr>
              <w:t>Required Skills</w:t>
            </w:r>
          </w:p>
        </w:tc>
      </w:tr>
      <w:tr w:rsidTr="007442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343DA" w:rsidP="006343DA">
            <w:pPr>
              <w:pStyle w:val="ListBullet"/>
            </w:pPr>
            <w:r w:rsidRPr="006343DA">
              <w:t>apply investigative techniques</w:t>
            </w:r>
          </w:p>
          <w:p w:rsidR="00000000" w:rsidRPr="006343DA" w:rsidP="006343DA">
            <w:pPr>
              <w:pStyle w:val="ListBullet"/>
            </w:pPr>
            <w:r w:rsidRPr="006343DA">
              <w:t>apply questioning and interviewing techniques</w:t>
            </w:r>
          </w:p>
          <w:p w:rsidR="00000000" w:rsidRPr="006343DA" w:rsidP="006343DA">
            <w:pPr>
              <w:pStyle w:val="ListBullet"/>
            </w:pPr>
            <w:r w:rsidRPr="006343DA">
              <w:t>identify, label and store evidence</w:t>
            </w:r>
          </w:p>
          <w:p w:rsidR="00000000" w:rsidRPr="006343DA" w:rsidP="006343DA">
            <w:pPr>
              <w:pStyle w:val="ListBullet"/>
            </w:pPr>
            <w:r w:rsidRPr="006343DA">
              <w:t>operate interviewing recording equ</w:t>
            </w:r>
            <w:r w:rsidRPr="006343DA">
              <w:t>ipment</w:t>
            </w:r>
          </w:p>
          <w:p w:rsidR="00000000" w:rsidRPr="006343DA" w:rsidP="006343DA">
            <w:pPr>
              <w:pStyle w:val="ListBullet"/>
            </w:pPr>
            <w:r w:rsidRPr="006343DA">
              <w:t>prepare and compile statements</w:t>
            </w:r>
          </w:p>
          <w:p w:rsidR="00000000" w:rsidP="006343DA">
            <w:pPr>
              <w:pStyle w:val="ListBullet"/>
              <w:rPr>
                <w:lang w:val="en-NZ"/>
              </w:rPr>
            </w:pPr>
            <w:r w:rsidRPr="006343DA">
              <w:t>use police information systems</w:t>
            </w:r>
          </w:p>
        </w:tc>
      </w:tr>
      <w:tr w:rsidTr="007442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SpecialBold"/>
              </w:rPr>
              <w:t>Required Knowledge</w:t>
            </w:r>
          </w:p>
        </w:tc>
      </w:tr>
      <w:tr w:rsidTr="0074429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343DA" w:rsidP="006343DA">
            <w:pPr>
              <w:pStyle w:val="ListBullet"/>
            </w:pPr>
            <w:r w:rsidRPr="006343DA">
              <w:t>information types and their sources</w:t>
            </w:r>
          </w:p>
          <w:p w:rsidR="00000000" w:rsidRPr="006343DA" w:rsidP="006343DA">
            <w:pPr>
              <w:pStyle w:val="ListBullet"/>
            </w:pPr>
            <w:r w:rsidRPr="006343DA">
              <w:t>procedures and security measures for accessing, storing, retrieving and sharing data from police databases</w:t>
            </w:r>
          </w:p>
          <w:p w:rsidR="00000000" w:rsidRPr="006343DA" w:rsidP="006343DA">
            <w:pPr>
              <w:pStyle w:val="ListBullet"/>
            </w:pPr>
            <w:r w:rsidRPr="006343DA">
              <w:t>relevant jurisdictional laws, by-laws and regulations such as that relating to offences against persons, property, accessing information systems and privacy legislation</w:t>
            </w:r>
          </w:p>
          <w:p w:rsidR="00000000" w:rsidRPr="006343DA" w:rsidP="006343DA">
            <w:pPr>
              <w:pStyle w:val="ListBullet"/>
            </w:pPr>
            <w:r w:rsidRPr="006343DA">
              <w:t>rights of individuals in relation to the conduct of interviews and statement compilatio</w:t>
            </w:r>
            <w:r w:rsidRPr="006343DA">
              <w:t>n</w:t>
            </w:r>
          </w:p>
        </w:tc>
      </w:tr>
    </w:tbl>
    <w:p w:rsidR="00000000" w:rsidRPr="006343DA" w:rsidP="006343DA">
      <w:pPr>
        <w:pStyle w:val="BodyText"/>
      </w:pPr>
    </w:p>
    <w:p w:rsidR="00000000" w:rsidRPr="006343DA" w:rsidP="006343DA">
      <w:pPr>
        <w:pStyle w:val="AllowPageBreak"/>
      </w:pPr>
    </w:p>
    <w:p w:rsidR="00000000" w:rsidRPr="006343DA" w:rsidP="006343DA">
      <w:pPr>
        <w:pStyle w:val="Heading1"/>
      </w:pPr>
      <w:bookmarkStart w:id="10" w:name="O_490302"/>
      <w:bookmarkEnd w:id="10"/>
      <w:r w:rsidRPr="006343DA">
        <w:t>Evidence Guide</w:t>
      </w:r>
    </w:p>
    <w:tbl>
      <w:tblPr>
        <w:tblW w:w="0" w:type="auto"/>
        <w:tblLayout w:type="fixed"/>
        <w:tblCellMar>
          <w:left w:w="62" w:type="dxa"/>
          <w:right w:w="62" w:type="dxa"/>
        </w:tblCellMar>
        <w:tblLook w:val="0000"/>
      </w:tblPr>
      <w:tblGrid>
        <w:gridCol w:w="3060"/>
        <w:gridCol w:w="5580"/>
      </w:tblGrid>
      <w:tr w:rsidTr="0074429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t>The evidence guide provides advice on assessment and must be read in conjunction with the Performance Criteria, Required Skills and Knowledge, the Range Statement and the Assessment Guidelines for this Training Package.</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BodyText"/>
            </w:pPr>
            <w:r w:rsidRPr="006343DA">
              <w:t>Assessment must confirm the ability to:</w:t>
            </w:r>
          </w:p>
          <w:p w:rsidR="00000000" w:rsidRPr="006343DA" w:rsidP="006343DA">
            <w:pPr>
              <w:pStyle w:val="ListBullet"/>
            </w:pPr>
            <w:r w:rsidRPr="006343DA">
              <w:t>relevant information and record it accurately.</w:t>
            </w:r>
          </w:p>
          <w:p w:rsidR="00000000" w:rsidRPr="006343DA" w:rsidP="006343DA">
            <w:pPr>
              <w:pStyle w:val="BodyText"/>
            </w:pPr>
            <w:r w:rsidRPr="006343DA">
              <w:rPr>
                <w:rStyle w:val="SpecialBold"/>
              </w:rPr>
              <w:t>Consistency in performance</w:t>
            </w:r>
          </w:p>
          <w:p w:rsidR="00000000" w:rsidP="006343DA">
            <w:pPr>
              <w:pStyle w:val="BodyText"/>
              <w:rPr>
                <w:lang w:val="en-NZ"/>
              </w:rPr>
            </w:pPr>
            <w:r w:rsidRPr="006343DA">
              <w:t>Competency should be demonstrated over time in a range of actual or simulated workplace environments.</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343DA" w:rsidP="006343DA">
            <w:pPr>
              <w:pStyle w:val="BodyText"/>
            </w:pPr>
            <w:r w:rsidRPr="006343D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BodyText"/>
            </w:pPr>
            <w:r w:rsidRPr="006343DA">
              <w:rPr>
                <w:rStyle w:val="SpecialBold"/>
              </w:rPr>
              <w:t>Context of assessment</w:t>
            </w:r>
          </w:p>
          <w:p w:rsidR="00000000" w:rsidRPr="006343DA" w:rsidP="006343DA">
            <w:pPr>
              <w:pStyle w:val="BodyText"/>
            </w:pPr>
            <w:r w:rsidRPr="006343DA">
              <w:t>Competency should be assessed over time in a range of actual or simulated workplac</w:t>
            </w:r>
            <w:r w:rsidRPr="006343DA">
              <w:t>e environments.</w:t>
            </w:r>
          </w:p>
          <w:p w:rsidR="00000000" w:rsidRPr="006343DA" w:rsidP="006343DA">
            <w:pPr>
              <w:pStyle w:val="BodyText"/>
            </w:pPr>
            <w:r w:rsidRPr="006343DA">
              <w:rPr>
                <w:rStyle w:val="SpecialBold"/>
              </w:rPr>
              <w:t>Specific resources for assessment</w:t>
            </w:r>
          </w:p>
          <w:p w:rsidR="00000000" w:rsidRPr="006343DA" w:rsidP="006343DA">
            <w:pPr>
              <w:pStyle w:val="BodyText"/>
            </w:pPr>
            <w:r w:rsidRPr="006343DA">
              <w:t>Access is required to:</w:t>
            </w:r>
          </w:p>
          <w:p w:rsidR="00000000" w:rsidP="006343DA">
            <w:pPr>
              <w:pStyle w:val="ListBullet"/>
              <w:rPr>
                <w:lang w:val="en-NZ"/>
              </w:rPr>
            </w:pPr>
            <w:r w:rsidRPr="006343DA">
              <w:t>interview and evidence recording equipment.</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BodyText"/>
            </w:pPr>
            <w:r w:rsidRPr="006343DA">
              <w:t>In a public safety environment assessment is usually conducted via direct observation in a training environment or in the workplace via subject matter supervision and/or mentoring, which is typically recorded in a competency workbook.</w:t>
            </w:r>
          </w:p>
          <w:p w:rsidR="00000000" w:rsidRPr="006343DA" w:rsidP="006343DA">
            <w:pPr>
              <w:pStyle w:val="BodyText"/>
            </w:pPr>
            <w:r w:rsidRPr="006343DA">
              <w:t>Assessment is complet</w:t>
            </w:r>
            <w:r w:rsidRPr="006343DA">
              <w:t>ed using appropriately qualified assessors who select the most appropriate method of assessment.</w:t>
            </w:r>
          </w:p>
          <w:p w:rsidR="00000000" w:rsidRPr="006343DA" w:rsidP="006343DA">
            <w:pPr>
              <w:pStyle w:val="BodyText"/>
            </w:pPr>
            <w:r w:rsidRPr="006343DA">
              <w:t>Assessment may occur in an operational environment or in an industry-approved simulated work environment. Forms of assessment that are typically used include:</w:t>
            </w:r>
          </w:p>
          <w:p w:rsidR="00000000" w:rsidRPr="006343DA" w:rsidP="006343DA">
            <w:pPr>
              <w:pStyle w:val="ListBullet"/>
            </w:pPr>
            <w:r w:rsidRPr="006343DA">
              <w:t>direct observation</w:t>
            </w:r>
          </w:p>
          <w:p w:rsidR="00000000" w:rsidRPr="006343DA" w:rsidP="006343DA">
            <w:pPr>
              <w:pStyle w:val="ListBullet"/>
            </w:pPr>
            <w:r w:rsidRPr="006343DA">
              <w:t>interviewing the candidate</w:t>
            </w:r>
          </w:p>
          <w:p w:rsidR="00000000" w:rsidRPr="006343DA" w:rsidP="006343DA">
            <w:pPr>
              <w:pStyle w:val="ListBullet"/>
            </w:pPr>
            <w:r w:rsidRPr="006343DA">
              <w:t>journals and workplace documentation</w:t>
            </w:r>
          </w:p>
          <w:p w:rsidR="00000000" w:rsidRPr="006343DA" w:rsidP="006343DA">
            <w:pPr>
              <w:pStyle w:val="ListBullet"/>
            </w:pPr>
            <w:r w:rsidRPr="006343DA">
              <w:t>third party reports from supervisors</w:t>
            </w:r>
          </w:p>
          <w:p w:rsidR="00000000" w:rsidRPr="006343DA" w:rsidP="006343DA">
            <w:pPr>
              <w:pStyle w:val="ListBullet"/>
            </w:pPr>
            <w:r w:rsidRPr="006343DA">
              <w:t>written or oral questions.</w:t>
            </w:r>
          </w:p>
        </w:tc>
      </w:tr>
    </w:tbl>
    <w:p w:rsidR="00000000" w:rsidRPr="006343DA" w:rsidP="006343DA">
      <w:pPr>
        <w:pStyle w:val="BodyText"/>
      </w:pPr>
    </w:p>
    <w:p w:rsidR="00000000" w:rsidRPr="006343DA" w:rsidP="006343DA">
      <w:pPr>
        <w:pStyle w:val="AllowPageBreak"/>
      </w:pPr>
    </w:p>
    <w:p w:rsidR="00000000" w:rsidRPr="006343DA" w:rsidP="006343DA">
      <w:pPr>
        <w:pStyle w:val="Heading1"/>
      </w:pPr>
      <w:bookmarkStart w:id="11" w:name="O_490300"/>
      <w:bookmarkEnd w:id="11"/>
      <w:r w:rsidRPr="006343DA">
        <w:t>Range Statement</w:t>
      </w:r>
    </w:p>
    <w:tbl>
      <w:tblPr>
        <w:tblW w:w="0" w:type="auto"/>
        <w:tblLayout w:type="fixed"/>
        <w:tblCellMar>
          <w:left w:w="62" w:type="dxa"/>
          <w:right w:w="62" w:type="dxa"/>
        </w:tblCellMar>
        <w:tblLook w:val="0000"/>
      </w:tblPr>
      <w:tblGrid>
        <w:gridCol w:w="3060"/>
        <w:gridCol w:w="5580"/>
      </w:tblGrid>
      <w:tr w:rsidTr="0074429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t xml:space="preserve">The Range Statement relates to the Unit of Competency as a whole. It allows for different work environments and situations that may affect performance. </w:t>
            </w:r>
            <w:r w:rsidRPr="006343DA">
              <w:rPr>
                <w:rStyle w:val="BoldandItalics"/>
              </w:rPr>
              <w:t>Bold italicised</w:t>
            </w:r>
            <w:r w:rsidRPr="006343DA">
              <w:t xml:space="preserve"> wording in the Performance Criteria is detailed below.</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BoldandItalics"/>
              </w:rPr>
              <w:t xml:space="preserve">Seeking information </w:t>
            </w:r>
            <w:r w:rsidRPr="006343DA">
              <w:t>may include</w:t>
            </w:r>
            <w:r w:rsidRPr="006343DA">
              <w:t>:</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Bullet"/>
            </w:pPr>
            <w:r w:rsidRPr="006343DA">
              <w:t>Addressing public order/general community safety issues</w:t>
            </w:r>
          </w:p>
          <w:p w:rsidR="00000000" w:rsidRPr="006343DA" w:rsidP="006343DA">
            <w:pPr>
              <w:pStyle w:val="ListBullet"/>
            </w:pPr>
            <w:r w:rsidRPr="006343DA">
              <w:t>Assisting in the investigation and/or prosecutions/coronials, of criminal activity, location of witnesses to and/or suspects of such activity</w:t>
            </w:r>
          </w:p>
          <w:p w:rsidR="00000000" w:rsidRPr="006343DA" w:rsidP="006343DA">
            <w:pPr>
              <w:pStyle w:val="ListBullet"/>
            </w:pPr>
            <w:r w:rsidRPr="006343DA">
              <w:t>Establishing participative community programs</w:t>
            </w:r>
          </w:p>
          <w:p w:rsidR="00000000" w:rsidRPr="006343DA" w:rsidP="006343DA">
            <w:pPr>
              <w:pStyle w:val="ListBullet"/>
            </w:pPr>
            <w:r w:rsidRPr="006343DA">
              <w:t xml:space="preserve">Locating </w:t>
            </w:r>
            <w:r w:rsidRPr="006343DA">
              <w:t>missing persons</w:t>
            </w:r>
          </w:p>
          <w:p w:rsidR="00000000" w:rsidP="006343DA">
            <w:pPr>
              <w:pStyle w:val="ListBullet"/>
              <w:rPr>
                <w:lang w:val="en-NZ"/>
              </w:rPr>
            </w:pPr>
            <w:r w:rsidRPr="006343DA">
              <w:t>Progressing/supporting court hearings/matters</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BoldandItalics"/>
              </w:rPr>
              <w:t xml:space="preserve">Information obtained </w:t>
            </w:r>
            <w:r w:rsidRPr="006343DA">
              <w:t>may come from:</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Bullet"/>
            </w:pPr>
            <w:r w:rsidRPr="006343DA">
              <w:t>Community business leaders</w:t>
            </w:r>
          </w:p>
          <w:p w:rsidR="00000000" w:rsidRPr="006343DA" w:rsidP="006343DA">
            <w:pPr>
              <w:pStyle w:val="ListBullet"/>
            </w:pPr>
            <w:r w:rsidRPr="006343DA">
              <w:t>Community watch groups</w:t>
            </w:r>
          </w:p>
          <w:p w:rsidR="00000000" w:rsidRPr="006343DA" w:rsidP="006343DA">
            <w:pPr>
              <w:pStyle w:val="ListBullet"/>
            </w:pPr>
            <w:r w:rsidRPr="006343DA">
              <w:t>Crime/accident/incident scenes</w:t>
            </w:r>
          </w:p>
          <w:p w:rsidR="00000000" w:rsidRPr="006343DA" w:rsidP="006343DA">
            <w:pPr>
              <w:pStyle w:val="ListBullet"/>
            </w:pPr>
            <w:r w:rsidRPr="006343DA">
              <w:t>Fellow officers</w:t>
            </w:r>
          </w:p>
          <w:p w:rsidR="00000000" w:rsidRPr="006343DA" w:rsidP="006343DA">
            <w:pPr>
              <w:pStyle w:val="ListBullet"/>
            </w:pPr>
            <w:r w:rsidRPr="006343DA">
              <w:t>Human sources</w:t>
            </w:r>
          </w:p>
          <w:p w:rsidR="00000000" w:rsidRPr="006343DA" w:rsidP="006343DA">
            <w:pPr>
              <w:pStyle w:val="ListBullet"/>
            </w:pPr>
            <w:r w:rsidRPr="006343DA">
              <w:t>Individuals</w:t>
            </w:r>
          </w:p>
          <w:p w:rsidR="00000000" w:rsidRPr="006343DA" w:rsidP="006343DA">
            <w:pPr>
              <w:pStyle w:val="ListBullet"/>
            </w:pPr>
            <w:r w:rsidRPr="006343DA">
              <w:t xml:space="preserve">Information databases </w:t>
            </w:r>
          </w:p>
          <w:p w:rsidR="00000000" w:rsidRPr="006343DA" w:rsidP="006343DA">
            <w:pPr>
              <w:pStyle w:val="ListBullet"/>
            </w:pPr>
            <w:r w:rsidRPr="006343DA">
              <w:t>Local government</w:t>
            </w:r>
          </w:p>
          <w:p w:rsidR="00000000" w:rsidRPr="006343DA" w:rsidP="006343DA">
            <w:pPr>
              <w:pStyle w:val="ListBullet"/>
            </w:pPr>
            <w:r w:rsidRPr="006343DA">
              <w:t>Local media</w:t>
            </w:r>
          </w:p>
          <w:p w:rsidR="00000000" w:rsidRPr="006343DA" w:rsidP="006343DA">
            <w:pPr>
              <w:pStyle w:val="ListBullet"/>
            </w:pPr>
            <w:r w:rsidRPr="006343DA">
              <w:t>Public community forums</w:t>
            </w:r>
          </w:p>
          <w:p w:rsidR="00000000" w:rsidRPr="006343DA" w:rsidP="006343DA">
            <w:pPr>
              <w:pStyle w:val="ListBullet"/>
            </w:pPr>
            <w:r w:rsidRPr="006343DA">
              <w:t>Public recreational areas</w:t>
            </w:r>
          </w:p>
          <w:p w:rsidR="00000000" w:rsidP="006343DA">
            <w:pPr>
              <w:pStyle w:val="ListBullet"/>
              <w:rPr>
                <w:lang w:val="en-NZ"/>
              </w:rPr>
            </w:pPr>
            <w:r w:rsidRPr="006343DA">
              <w:t>Schools</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BoldandItalics"/>
              </w:rPr>
              <w:t xml:space="preserve">Recording forms/reports </w:t>
            </w:r>
            <w:r w:rsidRPr="006343DA">
              <w:t>may include:</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Bullet"/>
            </w:pPr>
            <w:r w:rsidRPr="006343DA">
              <w:t>Electronically-based proforma and reporting styles</w:t>
            </w:r>
          </w:p>
          <w:p w:rsidR="00000000" w:rsidP="006343DA">
            <w:pPr>
              <w:pStyle w:val="ListBullet"/>
              <w:rPr>
                <w:lang w:val="en-NZ"/>
              </w:rPr>
            </w:pPr>
            <w:r w:rsidRPr="006343DA">
              <w:t>Hand-written proforma and reporting styles</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BoldandItalics"/>
              </w:rPr>
              <w:t xml:space="preserve">Statements </w:t>
            </w:r>
            <w:r w:rsidRPr="006343DA">
              <w:t>may include:</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Bullet"/>
            </w:pPr>
            <w:r w:rsidRPr="006343DA">
              <w:t>All details which may assist the investigation and/or prosecution</w:t>
            </w:r>
          </w:p>
          <w:p w:rsidR="00000000" w:rsidRPr="006343DA" w:rsidP="006343DA">
            <w:pPr>
              <w:pStyle w:val="ListBullet"/>
            </w:pPr>
            <w:r w:rsidRPr="006343DA">
              <w:t xml:space="preserve">All information required by court </w:t>
            </w:r>
          </w:p>
          <w:p w:rsidR="00000000" w:rsidP="006343DA">
            <w:pPr>
              <w:pStyle w:val="ListBullet"/>
              <w:rPr>
                <w:lang w:val="en-NZ"/>
              </w:rPr>
            </w:pPr>
            <w:r w:rsidRPr="006343DA">
              <w:t xml:space="preserve">All relevant information </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BoldandItalics"/>
              </w:rPr>
              <w:t>Interviews may be conducted</w:t>
            </w:r>
            <w:r w:rsidRPr="006343DA">
              <w:t xml:space="preserve"> at:</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Bullet"/>
            </w:pPr>
            <w:r w:rsidRPr="006343DA">
              <w:t>Hospitals</w:t>
            </w:r>
          </w:p>
          <w:p w:rsidR="00000000" w:rsidRPr="006343DA" w:rsidP="006343DA">
            <w:pPr>
              <w:pStyle w:val="ListBullet"/>
            </w:pPr>
            <w:r w:rsidRPr="006343DA">
              <w:t>Police stations</w:t>
            </w:r>
          </w:p>
          <w:p w:rsidR="00000000" w:rsidRPr="006343DA" w:rsidP="006343DA">
            <w:pPr>
              <w:pStyle w:val="ListBullet"/>
            </w:pPr>
            <w:r w:rsidRPr="006343DA">
              <w:t xml:space="preserve">Prisons </w:t>
            </w:r>
          </w:p>
          <w:p w:rsidR="00000000" w:rsidP="006343DA">
            <w:pPr>
              <w:pStyle w:val="ListBullet"/>
              <w:rPr>
                <w:lang w:val="en-NZ"/>
              </w:rPr>
            </w:pPr>
            <w:r w:rsidRPr="006343DA">
              <w:t>Other agreed lawful sites</w:t>
            </w:r>
          </w:p>
        </w:tc>
      </w:tr>
      <w:tr w:rsidTr="0074429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343DA">
            <w:pPr>
              <w:pStyle w:val="BodyText"/>
              <w:rPr>
                <w:lang w:val="en-NZ"/>
              </w:rPr>
            </w:pPr>
            <w:r w:rsidRPr="006343DA">
              <w:rPr>
                <w:rStyle w:val="BoldandItalics"/>
              </w:rPr>
              <w:t>Interview and evidence recording equipment</w:t>
            </w:r>
            <w:r w:rsidRPr="006343D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6343DA" w:rsidP="006343DA">
            <w:pPr>
              <w:pStyle w:val="ListBullet"/>
            </w:pPr>
            <w:r w:rsidRPr="006343DA">
              <w:t>Audio tape recorders</w:t>
            </w:r>
          </w:p>
          <w:p w:rsidR="00000000" w:rsidRPr="006343DA" w:rsidP="006343DA">
            <w:pPr>
              <w:pStyle w:val="ListBullet"/>
            </w:pPr>
            <w:r w:rsidRPr="006343DA">
              <w:t>Basic fingerprinting equipment</w:t>
            </w:r>
          </w:p>
          <w:p w:rsidR="00000000" w:rsidRPr="006343DA" w:rsidP="006343DA">
            <w:pPr>
              <w:pStyle w:val="ListBullet"/>
            </w:pPr>
            <w:r w:rsidRPr="006343DA">
              <w:t>Cameras</w:t>
            </w:r>
          </w:p>
          <w:p w:rsidR="00000000" w:rsidRPr="006343DA" w:rsidP="006343DA">
            <w:pPr>
              <w:pStyle w:val="ListBullet"/>
            </w:pPr>
            <w:r w:rsidRPr="006343DA">
              <w:t>Video cameras and recording equipment</w:t>
            </w:r>
          </w:p>
          <w:p w:rsidR="00000000" w:rsidRPr="006343DA" w:rsidP="006343DA">
            <w:pPr>
              <w:pStyle w:val="ListBullet"/>
            </w:pPr>
            <w:r w:rsidRPr="006343DA">
              <w:t>Statements etc. that can be tendered as evidence in courts</w:t>
            </w:r>
          </w:p>
        </w:tc>
      </w:tr>
    </w:tbl>
    <w:p w:rsidR="00000000" w:rsidRPr="006343DA" w:rsidP="006343DA">
      <w:pPr>
        <w:pStyle w:val="BodyText"/>
      </w:pPr>
    </w:p>
    <w:p w:rsidR="00000000" w:rsidRPr="006343DA" w:rsidP="006343DA">
      <w:pPr>
        <w:pStyle w:val="AllowPageBreak"/>
      </w:pPr>
    </w:p>
    <w:p w:rsidR="00000000" w:rsidRPr="006343DA" w:rsidP="006343DA">
      <w:pPr>
        <w:pStyle w:val="Heading1"/>
      </w:pPr>
      <w:bookmarkStart w:id="12" w:name="O_490301"/>
      <w:bookmarkEnd w:id="12"/>
      <w:r w:rsidRPr="006343DA">
        <w:t>Unit Sector(s)</w:t>
      </w:r>
    </w:p>
    <w:p w:rsidR="00000000" w:rsidRPr="006343DA" w:rsidP="006343DA">
      <w:pPr>
        <w:pStyle w:val="BodyText"/>
      </w:pPr>
      <w:r w:rsidRPr="006343DA">
        <w:t>Not applicable.</w:t>
      </w:r>
    </w:p>
    <w:p w:rsidR="00000000" w:rsidRPr="006343DA" w:rsidP="006343DA"/>
    <w:sectPr w:rsidSect="006343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4294" w:rsidP="0074429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94" w:rsidP="006343D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4294" w:rsidP="006343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44294" w:rsidP="006343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DA" w:rsidRPr="00744294" w:rsidP="007442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294" w:rsidRPr="002D2AF8" w:rsidP="006343DA">
    <w:pPr>
      <w:pStyle w:val="Header"/>
      <w:framePr w:wrap="around"/>
    </w:pPr>
    <w:r>
      <w:fldChar w:fldCharType="begin"/>
    </w:r>
    <w:r>
      <w:instrText xml:space="preserve"> TITLE   \* MERGEFORMAT </w:instrText>
    </w:r>
    <w:r>
      <w:fldChar w:fldCharType="separate"/>
    </w:r>
    <w:r>
      <w:t>PUAPOLGD004A Gather, collate and record police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744294" w:rsidP="00634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B2BA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984D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3DA"/>
    <w:pPr>
      <w:spacing w:before="360" w:after="60"/>
      <w:outlineLvl w:val="0"/>
    </w:pPr>
    <w:rPr>
      <w:sz w:val="32"/>
    </w:rPr>
  </w:style>
  <w:style w:type="paragraph" w:styleId="Heading2">
    <w:name w:val="heading 2"/>
    <w:basedOn w:val="HeadingBase"/>
    <w:next w:val="BodyText"/>
    <w:link w:val="Heading2Char"/>
    <w:qFormat/>
    <w:rsid w:val="006343DA"/>
    <w:pPr>
      <w:keepLines/>
      <w:spacing w:before="240" w:after="120"/>
      <w:outlineLvl w:val="1"/>
    </w:pPr>
    <w:rPr>
      <w:sz w:val="28"/>
      <w:szCs w:val="40"/>
    </w:rPr>
  </w:style>
  <w:style w:type="paragraph" w:styleId="Heading3">
    <w:name w:val="heading 3"/>
    <w:basedOn w:val="HeadingBase"/>
    <w:next w:val="BodyText"/>
    <w:link w:val="Heading3Char"/>
    <w:qFormat/>
    <w:rsid w:val="006343DA"/>
    <w:pPr>
      <w:spacing w:before="180" w:after="120"/>
      <w:outlineLvl w:val="2"/>
    </w:pPr>
    <w:rPr>
      <w:spacing w:val="-10"/>
      <w:kern w:val="32"/>
    </w:rPr>
  </w:style>
  <w:style w:type="paragraph" w:styleId="Heading4">
    <w:name w:val="heading 4"/>
    <w:basedOn w:val="HeadingBase"/>
    <w:next w:val="BodyText"/>
    <w:link w:val="Heading4Char"/>
    <w:qFormat/>
    <w:rsid w:val="006343DA"/>
    <w:pPr>
      <w:spacing w:before="160" w:after="120"/>
      <w:outlineLvl w:val="3"/>
    </w:pPr>
    <w:rPr>
      <w:sz w:val="22"/>
    </w:rPr>
  </w:style>
  <w:style w:type="paragraph" w:styleId="Heading5">
    <w:name w:val="heading 5"/>
    <w:basedOn w:val="HeadingBase"/>
    <w:next w:val="Normal"/>
    <w:link w:val="Heading5Char"/>
    <w:qFormat/>
    <w:rsid w:val="006343DA"/>
    <w:pPr>
      <w:spacing w:before="80"/>
      <w:outlineLvl w:val="4"/>
    </w:pPr>
    <w:rPr>
      <w:color w:val="918585"/>
      <w:sz w:val="20"/>
    </w:rPr>
  </w:style>
  <w:style w:type="paragraph" w:styleId="Heading6">
    <w:name w:val="heading 6"/>
    <w:basedOn w:val="HeadingBase"/>
    <w:next w:val="Normal"/>
    <w:link w:val="Heading6Char"/>
    <w:qFormat/>
    <w:rsid w:val="006343DA"/>
    <w:pPr>
      <w:spacing w:before="60"/>
      <w:outlineLvl w:val="5"/>
    </w:pPr>
    <w:rPr>
      <w:color w:val="918585"/>
      <w:sz w:val="20"/>
    </w:rPr>
  </w:style>
  <w:style w:type="paragraph" w:styleId="Heading7">
    <w:name w:val="heading 7"/>
    <w:basedOn w:val="Normal"/>
    <w:next w:val="Normal"/>
    <w:link w:val="Heading7Char"/>
    <w:qFormat/>
    <w:rsid w:val="006343DA"/>
    <w:pPr>
      <w:ind w:left="720"/>
      <w:outlineLvl w:val="6"/>
    </w:pPr>
    <w:rPr>
      <w:i/>
    </w:rPr>
  </w:style>
  <w:style w:type="paragraph" w:styleId="Heading8">
    <w:name w:val="heading 8"/>
    <w:basedOn w:val="Normal"/>
    <w:next w:val="Normal"/>
    <w:link w:val="Heading8Char"/>
    <w:qFormat/>
    <w:rsid w:val="006343DA"/>
    <w:pPr>
      <w:ind w:left="720"/>
      <w:outlineLvl w:val="7"/>
    </w:pPr>
    <w:rPr>
      <w:i/>
    </w:rPr>
  </w:style>
  <w:style w:type="paragraph" w:styleId="Heading9">
    <w:name w:val="heading 9"/>
    <w:basedOn w:val="Normal"/>
    <w:next w:val="Normal"/>
    <w:link w:val="Heading9Char"/>
    <w:qFormat/>
    <w:rsid w:val="006343DA"/>
    <w:pPr>
      <w:ind w:left="720"/>
      <w:outlineLvl w:val="8"/>
    </w:pPr>
    <w:rPr>
      <w:i/>
    </w:rPr>
  </w:style>
  <w:style w:type="character" w:default="1" w:styleId="DefaultParagraphFont">
    <w:name w:val="Default Paragraph Font"/>
    <w:uiPriority w:val="1"/>
    <w:unhideWhenUsed/>
    <w:rsid w:val="00634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3DA"/>
  </w:style>
  <w:style w:type="character" w:customStyle="1" w:styleId="Heading1Char">
    <w:name w:val="Heading 1 Char"/>
    <w:basedOn w:val="DefaultParagraphFont"/>
    <w:link w:val="Heading1"/>
    <w:rsid w:val="006343DA"/>
    <w:rPr>
      <w:rFonts w:ascii="Times New Roman" w:eastAsia="Times New Roman" w:hAnsi="Times New Roman" w:cs="Times New Roman"/>
      <w:b/>
      <w:sz w:val="32"/>
      <w:szCs w:val="20"/>
      <w:lang w:eastAsia="en-US"/>
    </w:rPr>
  </w:style>
  <w:style w:type="paragraph" w:styleId="BodyText">
    <w:name w:val="Body Text"/>
    <w:basedOn w:val="Normal"/>
    <w:link w:val="BodyTextChar"/>
    <w:rsid w:val="006343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43DA"/>
    <w:rPr>
      <w:rFonts w:ascii="Times New Roman" w:eastAsia="Times New Roman" w:hAnsi="Times New Roman" w:cs="Times New Roman"/>
      <w:sz w:val="24"/>
      <w:lang w:eastAsia="en-US"/>
    </w:rPr>
  </w:style>
  <w:style w:type="paragraph" w:styleId="Footer">
    <w:name w:val="footer"/>
    <w:basedOn w:val="Normal"/>
    <w:link w:val="FooterChar"/>
    <w:rsid w:val="00634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3DA"/>
    <w:rPr>
      <w:rFonts w:ascii="Times New Roman" w:eastAsia="Times New Roman" w:hAnsi="Times New Roman" w:cs="Times New Roman"/>
      <w:sz w:val="16"/>
      <w:lang w:eastAsia="en-US"/>
    </w:rPr>
  </w:style>
  <w:style w:type="paragraph" w:styleId="List">
    <w:name w:val="List"/>
    <w:basedOn w:val="BodyText"/>
    <w:next w:val="BodyText"/>
    <w:rsid w:val="006343DA"/>
    <w:pPr>
      <w:tabs>
        <w:tab w:val="left" w:pos="340"/>
      </w:tabs>
      <w:spacing w:before="60" w:after="60"/>
      <w:ind w:left="340" w:hanging="340"/>
    </w:pPr>
  </w:style>
  <w:style w:type="paragraph" w:styleId="ListBullet">
    <w:name w:val="List Bullet"/>
    <w:basedOn w:val="List"/>
    <w:rsid w:val="006343DA"/>
    <w:pPr>
      <w:numPr>
        <w:numId w:val="12"/>
      </w:numPr>
      <w:tabs>
        <w:tab w:val="clear" w:pos="340"/>
      </w:tabs>
      <w:spacing w:before="40" w:after="40"/>
    </w:pPr>
  </w:style>
  <w:style w:type="character" w:customStyle="1" w:styleId="SpecialBold">
    <w:name w:val="Special Bold"/>
    <w:basedOn w:val="DefaultParagraphFont"/>
    <w:rsid w:val="006343DA"/>
    <w:rPr>
      <w:b/>
      <w:spacing w:val="0"/>
    </w:rPr>
  </w:style>
  <w:style w:type="paragraph" w:customStyle="1" w:styleId="SuperHeading">
    <w:name w:val="SuperHeading"/>
    <w:basedOn w:val="Normal"/>
    <w:rsid w:val="006343DA"/>
    <w:pPr>
      <w:spacing w:before="240" w:after="120"/>
      <w:outlineLvl w:val="0"/>
    </w:pPr>
    <w:rPr>
      <w:rFonts w:ascii="Times New Roman" w:hAnsi="Times New Roman"/>
      <w:b/>
      <w:sz w:val="28"/>
    </w:rPr>
  </w:style>
  <w:style w:type="paragraph" w:customStyle="1" w:styleId="AllowPageBreak">
    <w:name w:val="AllowPageBreak"/>
    <w:rsid w:val="006343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43DA"/>
    <w:rPr>
      <w:b/>
      <w:i/>
      <w:u w:val="none"/>
    </w:rPr>
  </w:style>
  <w:style w:type="character" w:customStyle="1" w:styleId="Heading2Char">
    <w:name w:val="Heading 2 Char"/>
    <w:basedOn w:val="DefaultParagraphFont"/>
    <w:link w:val="Heading2"/>
    <w:rsid w:val="00634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3DA"/>
    <w:rPr>
      <w:rFonts w:ascii="Courier New" w:eastAsia="Times New Roman" w:hAnsi="Courier New" w:cs="Times New Roman"/>
      <w:i/>
      <w:szCs w:val="20"/>
      <w:lang w:eastAsia="en-US"/>
    </w:rPr>
  </w:style>
  <w:style w:type="paragraph" w:customStyle="1" w:styleId="HeadingBase">
    <w:name w:val="Heading Base"/>
    <w:rsid w:val="00634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3DA"/>
    <w:pPr>
      <w:tabs>
        <w:tab w:val="right" w:leader="dot" w:pos="9072"/>
      </w:tabs>
      <w:ind w:left="567"/>
    </w:pPr>
    <w:rPr>
      <w:szCs w:val="22"/>
    </w:rPr>
  </w:style>
  <w:style w:type="paragraph" w:customStyle="1" w:styleId="TOCBase">
    <w:name w:val="TOC Base"/>
    <w:rsid w:val="00634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3DA"/>
    <w:pPr>
      <w:tabs>
        <w:tab w:val="right" w:leader="dot" w:pos="9072"/>
      </w:tabs>
      <w:spacing w:before="40" w:after="40"/>
      <w:ind w:left="284"/>
    </w:pPr>
    <w:rPr>
      <w:rFonts w:ascii="Times New Roman" w:hAnsi="Times New Roman"/>
    </w:rPr>
  </w:style>
  <w:style w:type="paragraph" w:styleId="TOC1">
    <w:name w:val="toc 1"/>
    <w:basedOn w:val="TOCBase"/>
    <w:next w:val="Normal"/>
    <w:rsid w:val="006343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43DA"/>
    <w:pPr>
      <w:spacing w:before="5040"/>
      <w:jc w:val="center"/>
    </w:pPr>
    <w:rPr>
      <w:sz w:val="48"/>
      <w:szCs w:val="72"/>
      <w:lang w:val="en-US"/>
    </w:rPr>
  </w:style>
  <w:style w:type="character" w:customStyle="1" w:styleId="TitleChar">
    <w:name w:val="Title Char"/>
    <w:basedOn w:val="DefaultParagraphFont"/>
    <w:link w:val="Title"/>
    <w:rsid w:val="00634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3DA"/>
    <w:pPr>
      <w:tabs>
        <w:tab w:val="left" w:pos="3600"/>
        <w:tab w:val="left" w:pos="3958"/>
      </w:tabs>
    </w:pPr>
  </w:style>
  <w:style w:type="paragraph" w:customStyle="1" w:styleId="Note">
    <w:name w:val="Note"/>
    <w:basedOn w:val="BodyText"/>
    <w:rsid w:val="00634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3DA"/>
    <w:pPr>
      <w:framePr w:wrap="auto" w:hAnchor="text" w:y="6049"/>
    </w:pPr>
    <w:rPr>
      <w:color w:val="000000"/>
      <w:sz w:val="40"/>
    </w:rPr>
  </w:style>
  <w:style w:type="paragraph" w:customStyle="1" w:styleId="TOCTitle">
    <w:name w:val="TOCTitle"/>
    <w:basedOn w:val="Heading1"/>
    <w:rsid w:val="006343DA"/>
    <w:pPr>
      <w:spacing w:after="240"/>
      <w:jc w:val="center"/>
      <w:outlineLvl w:val="9"/>
    </w:pPr>
    <w:rPr>
      <w:caps/>
    </w:rPr>
  </w:style>
  <w:style w:type="paragraph" w:customStyle="1" w:styleId="Version">
    <w:name w:val="Version"/>
    <w:rsid w:val="006343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3DA"/>
    <w:pPr>
      <w:numPr>
        <w:numId w:val="13"/>
      </w:numPr>
      <w:tabs>
        <w:tab w:val="clear" w:pos="680"/>
      </w:tabs>
    </w:pPr>
  </w:style>
  <w:style w:type="paragraph" w:styleId="Index1">
    <w:name w:val="index 1"/>
    <w:basedOn w:val="Normal"/>
    <w:next w:val="Normal"/>
    <w:semiHidden/>
    <w:rsid w:val="006343DA"/>
    <w:pPr>
      <w:keepNext w:val="0"/>
      <w:tabs>
        <w:tab w:val="right" w:pos="4176"/>
      </w:tabs>
      <w:ind w:left="198" w:hanging="198"/>
    </w:pPr>
    <w:rPr>
      <w:rFonts w:ascii="Garamond" w:hAnsi="Garamond"/>
    </w:rPr>
  </w:style>
  <w:style w:type="paragraph" w:styleId="IndexHeading">
    <w:name w:val="index heading"/>
    <w:basedOn w:val="Normal"/>
    <w:next w:val="Index1"/>
    <w:semiHidden/>
    <w:rsid w:val="006343DA"/>
    <w:pPr>
      <w:spacing w:before="120" w:after="120"/>
    </w:pPr>
    <w:rPr>
      <w:rFonts w:ascii="Arial" w:hAnsi="Arial"/>
      <w:b/>
      <w:color w:val="918585"/>
      <w:sz w:val="24"/>
    </w:rPr>
  </w:style>
  <w:style w:type="paragraph" w:styleId="Header">
    <w:name w:val="header"/>
    <w:basedOn w:val="Normal"/>
    <w:link w:val="HeaderChar"/>
    <w:rsid w:val="00634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3DA"/>
    <w:rPr>
      <w:rFonts w:ascii="Times New Roman" w:eastAsia="Times New Roman" w:hAnsi="Times New Roman" w:cs="Times New Roman"/>
      <w:sz w:val="16"/>
      <w:szCs w:val="20"/>
      <w:lang w:val="en-GB" w:eastAsia="en-US"/>
    </w:rPr>
  </w:style>
  <w:style w:type="paragraph" w:customStyle="1" w:styleId="Chapter">
    <w:name w:val="Chapter"/>
    <w:basedOn w:val="Normal"/>
    <w:rsid w:val="006343DA"/>
    <w:pPr>
      <w:spacing w:before="240"/>
    </w:pPr>
    <w:rPr>
      <w:rFonts w:ascii="Times New Roman" w:hAnsi="Times New Roman"/>
      <w:smallCaps/>
      <w:spacing w:val="80"/>
      <w:sz w:val="28"/>
    </w:rPr>
  </w:style>
  <w:style w:type="paragraph" w:customStyle="1" w:styleId="InChapter">
    <w:name w:val="InChapter"/>
    <w:basedOn w:val="Heading3"/>
    <w:rsid w:val="006343DA"/>
    <w:pPr>
      <w:spacing w:after="240"/>
      <w:outlineLvl w:val="9"/>
    </w:pPr>
    <w:rPr>
      <w:noProof/>
    </w:rPr>
  </w:style>
  <w:style w:type="paragraph" w:styleId="Index2">
    <w:name w:val="index 2"/>
    <w:basedOn w:val="Normal"/>
    <w:next w:val="Normal"/>
    <w:semiHidden/>
    <w:rsid w:val="006343DA"/>
    <w:pPr>
      <w:tabs>
        <w:tab w:val="right" w:pos="4176"/>
      </w:tabs>
      <w:ind w:left="568" w:hanging="284"/>
    </w:pPr>
    <w:rPr>
      <w:rFonts w:ascii="Garamond" w:hAnsi="Garamond"/>
    </w:rPr>
  </w:style>
  <w:style w:type="paragraph" w:customStyle="1" w:styleId="Byline">
    <w:name w:val="Byline"/>
    <w:rsid w:val="00634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3DA"/>
    <w:pPr>
      <w:tabs>
        <w:tab w:val="clear" w:pos="3600"/>
        <w:tab w:val="clear" w:pos="3958"/>
      </w:tabs>
      <w:jc w:val="right"/>
    </w:pPr>
  </w:style>
  <w:style w:type="character" w:styleId="Emphasis">
    <w:name w:val="Emphasis"/>
    <w:basedOn w:val="DefaultParagraphFont"/>
    <w:qFormat/>
    <w:rsid w:val="006343DA"/>
    <w:rPr>
      <w:i/>
    </w:rPr>
  </w:style>
  <w:style w:type="paragraph" w:styleId="Caption">
    <w:name w:val="caption"/>
    <w:basedOn w:val="BodyText"/>
    <w:next w:val="Normal"/>
    <w:qFormat/>
    <w:rsid w:val="006343DA"/>
    <w:pPr>
      <w:framePr w:w="2268" w:hSpace="181" w:vSpace="181" w:wrap="around" w:vAnchor="text" w:hAnchor="page" w:x="1135" w:y="285" w:anchorLock="1"/>
    </w:pPr>
    <w:rPr>
      <w:i/>
    </w:rPr>
  </w:style>
  <w:style w:type="paragraph" w:customStyle="1" w:styleId="MiniTOCTitle">
    <w:name w:val="MiniTOCTitle"/>
    <w:basedOn w:val="Heading4"/>
    <w:rsid w:val="006343DA"/>
    <w:pPr>
      <w:spacing w:before="240"/>
      <w:outlineLvl w:val="9"/>
    </w:pPr>
    <w:rPr>
      <w:noProof/>
      <w:sz w:val="24"/>
    </w:rPr>
  </w:style>
  <w:style w:type="paragraph" w:customStyle="1" w:styleId="MiniTOCItem">
    <w:name w:val="MiniTOCItem"/>
    <w:basedOn w:val="ListBullet"/>
    <w:rsid w:val="006343DA"/>
    <w:pPr>
      <w:numPr>
        <w:numId w:val="0"/>
      </w:numPr>
      <w:tabs>
        <w:tab w:val="right" w:leader="dot" w:pos="6521"/>
      </w:tabs>
      <w:spacing w:before="0" w:after="0"/>
    </w:pPr>
  </w:style>
  <w:style w:type="paragraph" w:customStyle="1" w:styleId="TOFTitle">
    <w:name w:val="TOFTitle"/>
    <w:basedOn w:val="TOCTitle"/>
    <w:rsid w:val="006343DA"/>
  </w:style>
  <w:style w:type="paragraph" w:styleId="TableofFigures">
    <w:name w:val="table of figures"/>
    <w:basedOn w:val="Normal"/>
    <w:next w:val="Normal"/>
    <w:semiHidden/>
    <w:rsid w:val="006343DA"/>
    <w:pPr>
      <w:tabs>
        <w:tab w:val="right" w:leader="dot" w:pos="9072"/>
      </w:tabs>
      <w:ind w:left="970" w:hanging="403"/>
    </w:pPr>
    <w:rPr>
      <w:rFonts w:ascii="Times New Roman" w:hAnsi="Times New Roman"/>
      <w:b/>
    </w:rPr>
  </w:style>
  <w:style w:type="paragraph" w:styleId="ListNumber">
    <w:name w:val="List Number"/>
    <w:basedOn w:val="List"/>
    <w:rsid w:val="006343DA"/>
    <w:pPr>
      <w:numPr>
        <w:numId w:val="10"/>
      </w:numPr>
    </w:pPr>
  </w:style>
  <w:style w:type="character" w:customStyle="1" w:styleId="WingdingSymbols">
    <w:name w:val="Wingding Symbols"/>
    <w:rsid w:val="006343DA"/>
    <w:rPr>
      <w:rFonts w:ascii="Wingdings" w:hAnsi="Wingdings"/>
    </w:rPr>
  </w:style>
  <w:style w:type="paragraph" w:customStyle="1" w:styleId="TableHeading">
    <w:name w:val="Table Heading"/>
    <w:basedOn w:val="HeadingBase"/>
    <w:rsid w:val="006343DA"/>
    <w:pPr>
      <w:keepLines/>
      <w:pBdr>
        <w:bottom w:val="single" w:sz="6" w:space="1" w:color="918585"/>
      </w:pBdr>
      <w:spacing w:before="240"/>
    </w:pPr>
  </w:style>
  <w:style w:type="character" w:customStyle="1" w:styleId="HotSpot">
    <w:name w:val="HotSpot"/>
    <w:rsid w:val="006343DA"/>
    <w:rPr>
      <w:color w:val="0033CC"/>
      <w:u w:val="none"/>
    </w:rPr>
  </w:style>
  <w:style w:type="paragraph" w:customStyle="1" w:styleId="BodyTextRight">
    <w:name w:val="Body Text Right"/>
    <w:basedOn w:val="BodyText"/>
    <w:rsid w:val="006343DA"/>
    <w:pPr>
      <w:spacing w:before="0" w:after="0"/>
      <w:jc w:val="right"/>
    </w:pPr>
  </w:style>
  <w:style w:type="paragraph" w:styleId="Index3">
    <w:name w:val="index 3"/>
    <w:basedOn w:val="ListNumber2"/>
    <w:next w:val="Normal"/>
    <w:semiHidden/>
    <w:rsid w:val="006343DA"/>
    <w:pPr>
      <w:numPr>
        <w:numId w:val="0"/>
      </w:numPr>
      <w:tabs>
        <w:tab w:val="right" w:leader="dot" w:pos="4176"/>
      </w:tabs>
    </w:pPr>
  </w:style>
  <w:style w:type="paragraph" w:styleId="ListNumber2">
    <w:name w:val="List Number 2"/>
    <w:basedOn w:val="List2"/>
    <w:rsid w:val="006343DA"/>
    <w:pPr>
      <w:numPr>
        <w:numId w:val="9"/>
      </w:numPr>
      <w:tabs>
        <w:tab w:val="clear" w:pos="1060"/>
      </w:tabs>
    </w:pPr>
  </w:style>
  <w:style w:type="paragraph" w:customStyle="1" w:styleId="MarginNote">
    <w:name w:val="Margin Note"/>
    <w:basedOn w:val="BodyText"/>
    <w:rsid w:val="00634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3DA"/>
    <w:rPr>
      <w:sz w:val="32"/>
    </w:rPr>
  </w:style>
  <w:style w:type="paragraph" w:customStyle="1" w:styleId="HeadingProcedure">
    <w:name w:val="Heading Procedure"/>
    <w:basedOn w:val="HeadingBase"/>
    <w:next w:val="Normal"/>
    <w:rsid w:val="006343DA"/>
    <w:pPr>
      <w:tabs>
        <w:tab w:val="left" w:pos="0"/>
      </w:tabs>
      <w:spacing w:before="120" w:after="60"/>
    </w:pPr>
    <w:rPr>
      <w:i/>
      <w:color w:val="918585"/>
      <w:sz w:val="22"/>
    </w:rPr>
  </w:style>
  <w:style w:type="paragraph" w:customStyle="1" w:styleId="TableBodyText">
    <w:name w:val="Table Body Text"/>
    <w:basedOn w:val="BodyText"/>
    <w:rsid w:val="006343DA"/>
    <w:pPr>
      <w:spacing w:before="60" w:after="60"/>
    </w:pPr>
  </w:style>
  <w:style w:type="paragraph" w:styleId="ListContinue">
    <w:name w:val="List Continue"/>
    <w:basedOn w:val="List"/>
    <w:rsid w:val="006343DA"/>
    <w:pPr>
      <w:ind w:firstLine="0"/>
    </w:pPr>
  </w:style>
  <w:style w:type="paragraph" w:customStyle="1" w:styleId="ListNote">
    <w:name w:val="List Note"/>
    <w:basedOn w:val="List"/>
    <w:rsid w:val="006343DA"/>
    <w:pPr>
      <w:pBdr>
        <w:top w:val="single" w:sz="6" w:space="2" w:color="918585"/>
        <w:bottom w:val="single" w:sz="6" w:space="2" w:color="918585"/>
      </w:pBdr>
      <w:tabs>
        <w:tab w:val="left" w:pos="1021"/>
      </w:tabs>
      <w:ind w:firstLine="0"/>
    </w:pPr>
  </w:style>
  <w:style w:type="paragraph" w:customStyle="1" w:styleId="Warning">
    <w:name w:val="Warning"/>
    <w:basedOn w:val="BodyText"/>
    <w:rsid w:val="006343DA"/>
    <w:pPr>
      <w:shd w:val="clear" w:color="auto" w:fill="D9D9D9"/>
      <w:tabs>
        <w:tab w:val="left" w:pos="992"/>
      </w:tabs>
      <w:ind w:left="119" w:right="119"/>
    </w:pPr>
    <w:rPr>
      <w:sz w:val="20"/>
    </w:rPr>
  </w:style>
  <w:style w:type="paragraph" w:customStyle="1" w:styleId="MarginIcons">
    <w:name w:val="Margin Icons"/>
    <w:basedOn w:val="BodyText"/>
    <w:rsid w:val="00634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3DA"/>
    <w:rPr>
      <w:rFonts w:ascii="Courier New" w:hAnsi="Courier New"/>
    </w:rPr>
  </w:style>
  <w:style w:type="paragraph" w:customStyle="1" w:styleId="NoteBullet">
    <w:name w:val="Note Bullet"/>
    <w:basedOn w:val="Note"/>
    <w:rsid w:val="006343DA"/>
    <w:pPr>
      <w:tabs>
        <w:tab w:val="clear" w:pos="680"/>
      </w:tabs>
      <w:spacing w:before="60" w:after="60"/>
    </w:pPr>
  </w:style>
  <w:style w:type="paragraph" w:customStyle="1" w:styleId="SubHeading2">
    <w:name w:val="SubHeading2"/>
    <w:basedOn w:val="HeadingBase"/>
    <w:rsid w:val="006343DA"/>
    <w:pPr>
      <w:spacing w:before="240" w:after="60"/>
    </w:pPr>
    <w:rPr>
      <w:sz w:val="20"/>
    </w:rPr>
  </w:style>
  <w:style w:type="paragraph" w:customStyle="1" w:styleId="SubHeading1">
    <w:name w:val="SubHeading1"/>
    <w:basedOn w:val="HeadingBase"/>
    <w:rsid w:val="006343DA"/>
    <w:pPr>
      <w:spacing w:before="240" w:after="60"/>
    </w:pPr>
    <w:rPr>
      <w:color w:val="918585"/>
      <w:sz w:val="22"/>
    </w:rPr>
  </w:style>
  <w:style w:type="paragraph" w:customStyle="1" w:styleId="SideHeading">
    <w:name w:val="Side Heading"/>
    <w:basedOn w:val="HeadingBase"/>
    <w:rsid w:val="00634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3DA"/>
    <w:pPr>
      <w:tabs>
        <w:tab w:val="num" w:pos="360"/>
      </w:tabs>
    </w:pPr>
  </w:style>
  <w:style w:type="paragraph" w:styleId="PlainText">
    <w:name w:val="Plain Text"/>
    <w:basedOn w:val="Normal"/>
    <w:link w:val="PlainTextChar"/>
    <w:rsid w:val="006343DA"/>
    <w:rPr>
      <w:sz w:val="20"/>
    </w:rPr>
  </w:style>
  <w:style w:type="character" w:customStyle="1" w:styleId="PlainTextChar">
    <w:name w:val="Plain Text Char"/>
    <w:basedOn w:val="DefaultParagraphFont"/>
    <w:link w:val="PlainText"/>
    <w:rsid w:val="006343DA"/>
    <w:rPr>
      <w:rFonts w:ascii="Courier New" w:eastAsia="Times New Roman" w:hAnsi="Courier New" w:cs="Times New Roman"/>
      <w:sz w:val="20"/>
      <w:szCs w:val="20"/>
      <w:lang w:eastAsia="en-US"/>
    </w:rPr>
  </w:style>
  <w:style w:type="character" w:customStyle="1" w:styleId="MenuOption">
    <w:name w:val="Menu Option"/>
    <w:basedOn w:val="DefaultParagraphFont"/>
    <w:rsid w:val="006343DA"/>
    <w:rPr>
      <w:b/>
      <w:smallCaps/>
    </w:rPr>
  </w:style>
  <w:style w:type="paragraph" w:customStyle="1" w:styleId="TableListNumber">
    <w:name w:val="Table List Number"/>
    <w:basedOn w:val="ListNumber"/>
    <w:rsid w:val="006343DA"/>
    <w:pPr>
      <w:numPr>
        <w:numId w:val="0"/>
      </w:numPr>
    </w:pPr>
  </w:style>
  <w:style w:type="paragraph" w:styleId="TOC4">
    <w:name w:val="toc 4"/>
    <w:basedOn w:val="TOCBase"/>
    <w:next w:val="Normal"/>
    <w:semiHidden/>
    <w:rsid w:val="006343DA"/>
    <w:pPr>
      <w:tabs>
        <w:tab w:val="right" w:leader="dot" w:pos="9071"/>
      </w:tabs>
      <w:ind w:left="1701"/>
    </w:pPr>
  </w:style>
  <w:style w:type="paragraph" w:customStyle="1" w:styleId="ListAlpha">
    <w:name w:val="List Alpha"/>
    <w:basedOn w:val="List"/>
    <w:rsid w:val="006343DA"/>
    <w:pPr>
      <w:numPr>
        <w:numId w:val="8"/>
      </w:numPr>
    </w:pPr>
  </w:style>
  <w:style w:type="paragraph" w:customStyle="1" w:styleId="ListAlpha2">
    <w:name w:val="List Alpha 2"/>
    <w:basedOn w:val="List2"/>
    <w:rsid w:val="006343DA"/>
    <w:pPr>
      <w:numPr>
        <w:numId w:val="7"/>
      </w:numPr>
    </w:pPr>
  </w:style>
  <w:style w:type="paragraph" w:styleId="List2">
    <w:name w:val="List 2"/>
    <w:basedOn w:val="BodyText"/>
    <w:rsid w:val="006343DA"/>
    <w:pPr>
      <w:tabs>
        <w:tab w:val="left" w:pos="680"/>
      </w:tabs>
      <w:spacing w:before="60" w:after="60"/>
      <w:ind w:left="680" w:hanging="340"/>
    </w:pPr>
  </w:style>
  <w:style w:type="paragraph" w:styleId="List3">
    <w:name w:val="List 3"/>
    <w:basedOn w:val="BodyText"/>
    <w:rsid w:val="006343DA"/>
    <w:pPr>
      <w:tabs>
        <w:tab w:val="left" w:pos="1021"/>
      </w:tabs>
      <w:spacing w:before="60" w:after="60"/>
      <w:ind w:left="1020" w:hanging="340"/>
    </w:pPr>
  </w:style>
  <w:style w:type="paragraph" w:styleId="List4">
    <w:name w:val="List 4"/>
    <w:basedOn w:val="BodyText"/>
    <w:rsid w:val="006343DA"/>
    <w:pPr>
      <w:tabs>
        <w:tab w:val="left" w:pos="1361"/>
      </w:tabs>
      <w:spacing w:before="60" w:after="60"/>
      <w:ind w:left="1361" w:hanging="340"/>
    </w:pPr>
  </w:style>
  <w:style w:type="paragraph" w:styleId="List5">
    <w:name w:val="List 5"/>
    <w:basedOn w:val="BodyText"/>
    <w:rsid w:val="006343DA"/>
    <w:pPr>
      <w:tabs>
        <w:tab w:val="left" w:pos="1701"/>
      </w:tabs>
      <w:spacing w:before="60" w:after="60"/>
      <w:ind w:left="1701" w:hanging="340"/>
    </w:pPr>
  </w:style>
  <w:style w:type="paragraph" w:styleId="ListBullet3">
    <w:name w:val="List Bullet 3"/>
    <w:basedOn w:val="List3"/>
    <w:rsid w:val="006343DA"/>
    <w:pPr>
      <w:numPr>
        <w:numId w:val="14"/>
      </w:numPr>
      <w:tabs>
        <w:tab w:val="clear" w:pos="1021"/>
      </w:tabs>
      <w:ind w:left="1037" w:hanging="357"/>
    </w:pPr>
  </w:style>
  <w:style w:type="paragraph" w:styleId="ListBullet4">
    <w:name w:val="List Bullet 4"/>
    <w:basedOn w:val="List4"/>
    <w:rsid w:val="006343DA"/>
    <w:pPr>
      <w:numPr>
        <w:numId w:val="2"/>
      </w:numPr>
    </w:pPr>
  </w:style>
  <w:style w:type="paragraph" w:styleId="ListBullet5">
    <w:name w:val="List Bullet 5"/>
    <w:basedOn w:val="List5"/>
    <w:rsid w:val="006343DA"/>
    <w:pPr>
      <w:numPr>
        <w:numId w:val="3"/>
      </w:numPr>
    </w:pPr>
  </w:style>
  <w:style w:type="paragraph" w:styleId="ListContinue2">
    <w:name w:val="List Continue 2"/>
    <w:basedOn w:val="List2"/>
    <w:rsid w:val="006343DA"/>
    <w:pPr>
      <w:ind w:firstLine="0"/>
    </w:pPr>
  </w:style>
  <w:style w:type="paragraph" w:styleId="ListContinue3">
    <w:name w:val="List Continue 3"/>
    <w:basedOn w:val="List3"/>
    <w:rsid w:val="006343DA"/>
    <w:pPr>
      <w:ind w:left="1021" w:firstLine="0"/>
    </w:pPr>
  </w:style>
  <w:style w:type="paragraph" w:styleId="ListContinue4">
    <w:name w:val="List Continue 4"/>
    <w:basedOn w:val="List4"/>
    <w:rsid w:val="006343DA"/>
    <w:pPr>
      <w:ind w:firstLine="0"/>
    </w:pPr>
  </w:style>
  <w:style w:type="paragraph" w:styleId="ListContinue5">
    <w:name w:val="List Continue 5"/>
    <w:basedOn w:val="List5"/>
    <w:rsid w:val="006343DA"/>
    <w:pPr>
      <w:ind w:firstLine="0"/>
    </w:pPr>
  </w:style>
  <w:style w:type="paragraph" w:styleId="ListNumber3">
    <w:name w:val="List Number 3"/>
    <w:basedOn w:val="List3"/>
    <w:rsid w:val="006343DA"/>
    <w:pPr>
      <w:numPr>
        <w:numId w:val="4"/>
      </w:numPr>
    </w:pPr>
  </w:style>
  <w:style w:type="paragraph" w:styleId="ListNumber4">
    <w:name w:val="List Number 4"/>
    <w:basedOn w:val="List4"/>
    <w:rsid w:val="006343DA"/>
    <w:pPr>
      <w:numPr>
        <w:numId w:val="5"/>
      </w:numPr>
    </w:pPr>
  </w:style>
  <w:style w:type="paragraph" w:styleId="ListNumber5">
    <w:name w:val="List Number 5"/>
    <w:basedOn w:val="List5"/>
    <w:rsid w:val="006343DA"/>
    <w:pPr>
      <w:numPr>
        <w:numId w:val="6"/>
      </w:numPr>
    </w:pPr>
  </w:style>
  <w:style w:type="paragraph" w:styleId="BlockText">
    <w:name w:val="Block Text"/>
    <w:basedOn w:val="Normal"/>
    <w:rsid w:val="006343DA"/>
    <w:pPr>
      <w:spacing w:after="120"/>
      <w:ind w:left="1440" w:right="1440"/>
    </w:pPr>
  </w:style>
  <w:style w:type="character" w:customStyle="1" w:styleId="Subscript">
    <w:name w:val="Subscript"/>
    <w:basedOn w:val="DefaultParagraphFont"/>
    <w:rsid w:val="006343DA"/>
    <w:rPr>
      <w:sz w:val="16"/>
      <w:vertAlign w:val="subscript"/>
    </w:rPr>
  </w:style>
  <w:style w:type="character" w:customStyle="1" w:styleId="Superscript">
    <w:name w:val="Superscript"/>
    <w:basedOn w:val="DefaultParagraphFont"/>
    <w:rsid w:val="006343DA"/>
    <w:rPr>
      <w:sz w:val="16"/>
      <w:vertAlign w:val="superscript"/>
    </w:rPr>
  </w:style>
  <w:style w:type="character" w:customStyle="1" w:styleId="Symbols">
    <w:name w:val="Symbols"/>
    <w:basedOn w:val="DefaultParagraphFont"/>
    <w:rsid w:val="006343DA"/>
    <w:rPr>
      <w:rFonts w:ascii="Symbol" w:hAnsi="Symbol"/>
    </w:rPr>
  </w:style>
  <w:style w:type="character" w:customStyle="1" w:styleId="MenuOptions">
    <w:name w:val="Menu Options"/>
    <w:basedOn w:val="DefaultParagraphFont"/>
    <w:rsid w:val="006343DA"/>
    <w:rPr>
      <w:rFonts w:ascii="Arial Narrow" w:hAnsi="Arial Narrow"/>
      <w:smallCaps/>
    </w:rPr>
  </w:style>
  <w:style w:type="character" w:customStyle="1" w:styleId="Buttons">
    <w:name w:val="Buttons"/>
    <w:basedOn w:val="DefaultParagraphFont"/>
    <w:rsid w:val="006343DA"/>
    <w:rPr>
      <w:b/>
    </w:rPr>
  </w:style>
  <w:style w:type="character" w:customStyle="1" w:styleId="Underlined">
    <w:name w:val="Underlined"/>
    <w:basedOn w:val="DefaultParagraphFont"/>
    <w:rsid w:val="006343DA"/>
    <w:rPr>
      <w:u w:val="single"/>
    </w:rPr>
  </w:style>
  <w:style w:type="paragraph" w:customStyle="1" w:styleId="TableBodyTextRight">
    <w:name w:val="Table Body Text Right"/>
    <w:basedOn w:val="TableBodyText"/>
    <w:rsid w:val="006343DA"/>
    <w:pPr>
      <w:widowControl w:val="0"/>
      <w:autoSpaceDE w:val="0"/>
      <w:autoSpaceDN w:val="0"/>
      <w:adjustRightInd w:val="0"/>
      <w:jc w:val="right"/>
    </w:pPr>
    <w:rPr>
      <w:rFonts w:cs="Arial"/>
      <w:szCs w:val="18"/>
    </w:rPr>
  </w:style>
  <w:style w:type="paragraph" w:customStyle="1" w:styleId="CopyrightText">
    <w:name w:val="Copyright Text"/>
    <w:basedOn w:val="BodyText"/>
    <w:rsid w:val="006343DA"/>
    <w:rPr>
      <w:sz w:val="18"/>
    </w:rPr>
  </w:style>
  <w:style w:type="paragraph" w:customStyle="1" w:styleId="BodySmallRight">
    <w:name w:val="Body Small Right"/>
    <w:basedOn w:val="BodyTextRight"/>
    <w:rsid w:val="006343DA"/>
    <w:rPr>
      <w:sz w:val="18"/>
      <w:szCs w:val="18"/>
    </w:rPr>
  </w:style>
  <w:style w:type="paragraph" w:customStyle="1" w:styleId="MarginEdition">
    <w:name w:val="Margin Edition"/>
    <w:basedOn w:val="MarginNote"/>
    <w:rsid w:val="006343DA"/>
    <w:pPr>
      <w:spacing w:before="0" w:after="0"/>
    </w:pPr>
    <w:rPr>
      <w:rFonts w:ascii="Times New Roman" w:hAnsi="Times New Roman"/>
      <w:color w:val="999999"/>
    </w:rPr>
  </w:style>
  <w:style w:type="paragraph" w:customStyle="1" w:styleId="Spacer">
    <w:name w:val="Spacer"/>
    <w:basedOn w:val="Normal"/>
    <w:rsid w:val="006343DA"/>
    <w:rPr>
      <w:sz w:val="2"/>
      <w:szCs w:val="2"/>
    </w:rPr>
  </w:style>
  <w:style w:type="character" w:customStyle="1" w:styleId="Small">
    <w:name w:val="Small"/>
    <w:basedOn w:val="DefaultParagraphFont"/>
    <w:rsid w:val="006343DA"/>
    <w:rPr>
      <w:sz w:val="16"/>
    </w:rPr>
  </w:style>
  <w:style w:type="paragraph" w:customStyle="1" w:styleId="WideTable">
    <w:name w:val="Wide Table"/>
    <w:basedOn w:val="Normal"/>
    <w:rsid w:val="006343DA"/>
    <w:pPr>
      <w:ind w:left="-1418"/>
    </w:pPr>
    <w:rPr>
      <w:sz w:val="2"/>
      <w:szCs w:val="2"/>
    </w:rPr>
  </w:style>
  <w:style w:type="character" w:styleId="PageNumber">
    <w:name w:val="page number"/>
    <w:basedOn w:val="DefaultParagraphFont"/>
    <w:rsid w:val="006343DA"/>
  </w:style>
  <w:style w:type="paragraph" w:styleId="Quote">
    <w:name w:val="Quote"/>
    <w:basedOn w:val="Heading1"/>
    <w:link w:val="QuoteChar"/>
    <w:qFormat/>
    <w:rsid w:val="006343DA"/>
    <w:rPr>
      <w:b w:val="0"/>
      <w:sz w:val="72"/>
      <w:szCs w:val="72"/>
      <w:lang w:val="en-NZ"/>
    </w:rPr>
  </w:style>
  <w:style w:type="character" w:customStyle="1" w:styleId="QuoteChar">
    <w:name w:val="Quote Char"/>
    <w:basedOn w:val="DefaultParagraphFont"/>
    <w:link w:val="Quote"/>
    <w:rsid w:val="00634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3DA"/>
    <w:pPr>
      <w:pageBreakBefore/>
    </w:pPr>
  </w:style>
  <w:style w:type="paragraph" w:customStyle="1" w:styleId="Border">
    <w:name w:val="Border"/>
    <w:basedOn w:val="Normal"/>
    <w:qFormat/>
    <w:rsid w:val="00634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3DA"/>
    <w:rPr>
      <w:b/>
      <w:bCs/>
      <w:i/>
      <w:iCs/>
      <w:color w:val="auto"/>
    </w:rPr>
  </w:style>
  <w:style w:type="paragraph" w:styleId="IntenseQuote">
    <w:name w:val="Intense Quote"/>
    <w:basedOn w:val="Normal"/>
    <w:next w:val="Normal"/>
    <w:link w:val="IntenseQuoteChar"/>
    <w:uiPriority w:val="30"/>
    <w:qFormat/>
    <w:rsid w:val="00634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3DA"/>
    <w:rPr>
      <w:smallCaps/>
      <w:color w:val="auto"/>
      <w:u w:val="single"/>
    </w:rPr>
  </w:style>
  <w:style w:type="character" w:styleId="IntenseReference">
    <w:name w:val="Intense Reference"/>
    <w:basedOn w:val="DefaultParagraphFont"/>
    <w:uiPriority w:val="32"/>
    <w:qFormat/>
    <w:rsid w:val="006343DA"/>
    <w:rPr>
      <w:b/>
      <w:bCs/>
      <w:smallCaps/>
      <w:color w:val="auto"/>
      <w:spacing w:val="5"/>
      <w:u w:val="single"/>
    </w:rPr>
  </w:style>
  <w:style w:type="paragraph" w:customStyle="1" w:styleId="2ColumnHeading">
    <w:name w:val="2Column Heading"/>
    <w:basedOn w:val="BodyText"/>
    <w:qFormat/>
    <w:rsid w:val="006343DA"/>
    <w:pPr>
      <w:spacing w:after="60"/>
      <w:ind w:left="-2268"/>
    </w:pPr>
    <w:rPr>
      <w:b/>
    </w:rPr>
  </w:style>
  <w:style w:type="paragraph" w:customStyle="1" w:styleId="Heading1TOC">
    <w:name w:val="Heading1 TOC"/>
    <w:basedOn w:val="Normal"/>
    <w:qFormat/>
    <w:rsid w:val="006343DA"/>
    <w:pPr>
      <w:spacing w:before="240" w:after="120"/>
    </w:pPr>
    <w:rPr>
      <w:rFonts w:ascii="Times New Roman" w:hAnsi="Times New Roman"/>
      <w:b/>
      <w:sz w:val="32"/>
    </w:rPr>
  </w:style>
  <w:style w:type="paragraph" w:customStyle="1" w:styleId="Heading2TOC">
    <w:name w:val="Heading2 TOC"/>
    <w:basedOn w:val="Normal"/>
    <w:qFormat/>
    <w:rsid w:val="006343DA"/>
    <w:pPr>
      <w:spacing w:before="240" w:after="60"/>
    </w:pPr>
    <w:rPr>
      <w:rFonts w:ascii="Times New Roman" w:hAnsi="Times New Roman"/>
      <w:b/>
      <w:sz w:val="28"/>
    </w:rPr>
  </w:style>
  <w:style w:type="character" w:customStyle="1" w:styleId="Underline">
    <w:name w:val="Underline"/>
    <w:basedOn w:val="DefaultParagraphFont"/>
    <w:qFormat/>
    <w:rsid w:val="006343DA"/>
    <w:rPr>
      <w:u w:val="single"/>
    </w:rPr>
  </w:style>
  <w:style w:type="paragraph" w:styleId="BalloonText">
    <w:name w:val="Balloon Text"/>
    <w:basedOn w:val="Normal"/>
    <w:link w:val="BalloonTextChar"/>
    <w:rsid w:val="006343DA"/>
    <w:rPr>
      <w:rFonts w:ascii="Tahoma" w:hAnsi="Tahoma" w:cs="Tahoma"/>
      <w:sz w:val="16"/>
      <w:szCs w:val="16"/>
    </w:rPr>
  </w:style>
  <w:style w:type="character" w:customStyle="1" w:styleId="BalloonTextChar">
    <w:name w:val="Balloon Text Char"/>
    <w:basedOn w:val="DefaultParagraphFont"/>
    <w:link w:val="BalloonText"/>
    <w:rsid w:val="00634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3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4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3DA"/>
    <w:rPr>
      <w:b/>
      <w:color w:val="660033"/>
      <w:spacing w:val="0"/>
    </w:rPr>
  </w:style>
  <w:style w:type="paragraph" w:customStyle="1" w:styleId="Nameditemlist">
    <w:name w:val="Named item list"/>
    <w:basedOn w:val="BodyText"/>
    <w:qFormat/>
    <w:rsid w:val="006343D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1078</Words>
  <Characters>7053</Characters>
  <Application>Microsoft Office Word</Application>
  <DocSecurity>0</DocSecurity>
  <Lines>241</Lines>
  <Paragraphs>132</Paragraphs>
  <ScaleCrop>false</ScaleCrop>
  <Company>Author-it Software Corporation Ltd.</Company>
  <LinksUpToDate>false</LinksUpToDate>
  <CharactersWithSpaces>8050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PUAPOLGD004A Gather, collate and record police information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2012-08-28T07:24:00Z</dcterms:created>
  <dcterms:modified xsi:type="dcterms:W3CDTF">2012-08-28T07:24:00Z</dcterms:modified>
</cp:coreProperties>
</file>