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517A" w:rsidP="005C517A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PUAPOLGD003A Undertake initial police investigation</w:t>
      </w:r>
      <w:r>
        <w:fldChar w:fldCharType="end"/>
      </w:r>
    </w:p>
    <w:p w:rsidR="005C517A" w:rsidP="005C517A">
      <w:pPr>
        <w:pStyle w:val="Version"/>
        <w:sectPr w:rsidSect="009666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3</w:t>
      </w:r>
      <w:r>
        <w:fldChar w:fldCharType="end"/>
      </w:r>
    </w:p>
    <w:p w:rsidR="00000000" w:rsidRPr="009666E3" w:rsidP="009666E3">
      <w:pPr>
        <w:pStyle w:val="SuperHeading"/>
      </w:pPr>
      <w:r w:rsidRPr="009666E3">
        <w:t>PUAPOLGD003A Undertake initial police investigation</w:t>
      </w:r>
    </w:p>
    <w:p w:rsidR="00000000" w:rsidRPr="009666E3" w:rsidP="009666E3">
      <w:pPr>
        <w:pStyle w:val="SuperHeading"/>
      </w:pPr>
    </w:p>
    <w:p w:rsidR="00000000" w:rsidRPr="009666E3" w:rsidP="009666E3">
      <w:pPr>
        <w:pStyle w:val="Heading1"/>
      </w:pPr>
      <w:bookmarkStart w:id="1" w:name="O_490288"/>
      <w:bookmarkEnd w:id="1"/>
      <w:r w:rsidRPr="009666E3">
        <w:t>Modification History</w:t>
      </w:r>
    </w:p>
    <w:p w:rsidR="00000000" w:rsidRPr="009666E3" w:rsidP="009666E3">
      <w:pPr>
        <w:pStyle w:val="BodyText"/>
      </w:pPr>
      <w:r w:rsidRPr="009666E3">
        <w:t>PUAPOLGD003A Release 3:</w:t>
      </w:r>
      <w:r w:rsidRPr="009666E3">
        <w:tab/>
        <w:t>Unit Descriptor revise.</w:t>
      </w:r>
    </w:p>
    <w:p w:rsidR="00000000" w:rsidRPr="009666E3" w:rsidP="009666E3">
      <w:pPr>
        <w:pStyle w:val="BodyText"/>
      </w:pPr>
      <w:r w:rsidRPr="009666E3">
        <w:t>PUAPOLGD003A Release 2:</w:t>
      </w:r>
      <w:r w:rsidRPr="009666E3">
        <w:tab/>
        <w:t>Layout adjusted. No changes to content.</w:t>
      </w:r>
    </w:p>
    <w:p w:rsidR="00000000" w:rsidRPr="009666E3" w:rsidP="009666E3">
      <w:pPr>
        <w:pStyle w:val="BodyText"/>
      </w:pPr>
      <w:r w:rsidRPr="009666E3">
        <w:t>PUAPOLGD003A Release 1:</w:t>
      </w:r>
      <w:r w:rsidRPr="009666E3">
        <w:tab/>
        <w:t>Pri</w:t>
      </w:r>
      <w:r w:rsidRPr="009666E3">
        <w:t>mary release.</w:t>
      </w:r>
    </w:p>
    <w:p w:rsidR="00000000" w:rsidRPr="009666E3" w:rsidP="009666E3">
      <w:pPr>
        <w:pStyle w:val="AllowPageBreak"/>
      </w:pPr>
    </w:p>
    <w:p w:rsidR="00000000" w:rsidRPr="009666E3" w:rsidP="009666E3">
      <w:pPr>
        <w:pStyle w:val="Heading1"/>
      </w:pPr>
      <w:bookmarkStart w:id="2" w:name="O_490292"/>
      <w:bookmarkEnd w:id="2"/>
      <w:r w:rsidRPr="009666E3">
        <w:t>Unit Descriptor</w:t>
      </w:r>
    </w:p>
    <w:p w:rsidR="00000000" w:rsidRPr="009666E3" w:rsidP="009666E3">
      <w:pPr>
        <w:pStyle w:val="BodyText"/>
      </w:pPr>
      <w:r w:rsidRPr="009666E3">
        <w:t>This unit covers the competency required to conduct initial investigations in response to offences against persons, property and associated public order issues.</w:t>
      </w:r>
    </w:p>
    <w:p w:rsidR="00000000" w:rsidRPr="009666E3" w:rsidP="009666E3">
      <w:pPr>
        <w:pStyle w:val="BodyText"/>
      </w:pPr>
      <w:r w:rsidRPr="009666E3">
        <w:t>No licensing, legislative, regulatory or certifi</w:t>
      </w:r>
      <w:r w:rsidRPr="009666E3">
        <w:t>cation requirements apply to this unit at the time of publication.</w:t>
      </w:r>
    </w:p>
    <w:p w:rsidR="00000000" w:rsidRPr="009666E3" w:rsidP="009666E3">
      <w:pPr>
        <w:pStyle w:val="AllowPageBreak"/>
      </w:pPr>
    </w:p>
    <w:p w:rsidR="00000000" w:rsidRPr="009666E3" w:rsidP="009666E3">
      <w:pPr>
        <w:pStyle w:val="Heading1"/>
      </w:pPr>
      <w:bookmarkStart w:id="3" w:name="O_490297"/>
      <w:bookmarkEnd w:id="3"/>
      <w:r w:rsidRPr="009666E3">
        <w:t>Application of the Unit</w:t>
      </w:r>
    </w:p>
    <w:p w:rsidR="00000000" w:rsidRPr="009666E3" w:rsidP="009666E3">
      <w:pPr>
        <w:pStyle w:val="BodyText"/>
      </w:pPr>
      <w:r w:rsidRPr="009666E3">
        <w:t>This unit supports the knowledge and skills needed to undertake initial police investigations, including assessing and preserving crime/incident sce</w:t>
      </w:r>
      <w:r w:rsidRPr="009666E3">
        <w:t>nes, collecting and analysing information and establishing relevance to the investigation.</w:t>
      </w:r>
    </w:p>
    <w:p w:rsidR="00000000" w:rsidRPr="009666E3" w:rsidP="009666E3">
      <w:pPr>
        <w:pStyle w:val="BodyText"/>
      </w:pPr>
      <w:r w:rsidRPr="009666E3">
        <w:t>The unit enables search activities and processing of persons including supporting victims.</w:t>
      </w:r>
    </w:p>
    <w:p w:rsidR="00000000" w:rsidRPr="009666E3" w:rsidP="009666E3">
      <w:pPr>
        <w:pStyle w:val="AllowPageBreak"/>
      </w:pPr>
    </w:p>
    <w:p w:rsidR="00000000" w:rsidRPr="009666E3" w:rsidP="009666E3">
      <w:pPr>
        <w:pStyle w:val="Heading1"/>
      </w:pPr>
      <w:bookmarkStart w:id="4" w:name="O_490289"/>
      <w:bookmarkEnd w:id="4"/>
      <w:r w:rsidRPr="009666E3">
        <w:t>Licensing/Regulatory Information</w:t>
      </w:r>
    </w:p>
    <w:p w:rsidR="00000000" w:rsidRPr="009666E3" w:rsidP="009666E3">
      <w:pPr>
        <w:pStyle w:val="BodyText"/>
      </w:pPr>
      <w:r w:rsidRPr="009666E3">
        <w:t>Not applicable.</w:t>
      </w:r>
    </w:p>
    <w:p w:rsidR="00000000" w:rsidRPr="009666E3" w:rsidP="009666E3">
      <w:pPr>
        <w:pStyle w:val="AllowPageBreak"/>
      </w:pPr>
    </w:p>
    <w:p w:rsidR="00000000" w:rsidRPr="009666E3" w:rsidP="009666E3">
      <w:pPr>
        <w:pStyle w:val="Heading1"/>
      </w:pPr>
      <w:bookmarkStart w:id="5" w:name="O_490293"/>
      <w:bookmarkEnd w:id="5"/>
      <w:r w:rsidRPr="009666E3">
        <w:t>Pre-Requisites</w:t>
      </w:r>
    </w:p>
    <w:p w:rsidR="00000000" w:rsidRPr="009666E3" w:rsidP="009666E3">
      <w:pPr>
        <w:pStyle w:val="BodyText"/>
      </w:pPr>
      <w:r w:rsidRPr="009666E3">
        <w:t>Not applicable.</w:t>
      </w:r>
    </w:p>
    <w:p w:rsidR="00000000" w:rsidRPr="009666E3" w:rsidP="009666E3">
      <w:pPr>
        <w:pStyle w:val="AllowPageBreak"/>
      </w:pPr>
    </w:p>
    <w:p w:rsidR="00000000" w:rsidRPr="009666E3" w:rsidP="009666E3">
      <w:pPr>
        <w:pStyle w:val="Heading1"/>
      </w:pPr>
      <w:bookmarkStart w:id="6" w:name="O_490294"/>
      <w:bookmarkEnd w:id="6"/>
      <w:r w:rsidRPr="009666E3">
        <w:t>Employability Skills Information</w:t>
      </w:r>
    </w:p>
    <w:p w:rsidR="00000000" w:rsidRPr="009666E3" w:rsidP="009666E3">
      <w:pPr>
        <w:pStyle w:val="BodyText"/>
      </w:pPr>
      <w:r w:rsidRPr="009666E3">
        <w:t>This unit contains employability skills.</w:t>
      </w:r>
    </w:p>
    <w:p w:rsidR="00000000" w:rsidRPr="009666E3" w:rsidP="009666E3">
      <w:pPr>
        <w:pStyle w:val="AllowPageBreak"/>
      </w:pPr>
    </w:p>
    <w:p w:rsidR="00000000" w:rsidRPr="009666E3" w:rsidP="009666E3">
      <w:pPr>
        <w:pStyle w:val="Heading1"/>
      </w:pPr>
      <w:bookmarkStart w:id="7" w:name="O_490295"/>
      <w:bookmarkEnd w:id="7"/>
      <w:r w:rsidRPr="009666E3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C51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6E3">
            <w:pPr>
              <w:pStyle w:val="BodyText"/>
              <w:rPr>
                <w:lang w:val="en-NZ"/>
              </w:rPr>
            </w:pPr>
            <w:r w:rsidRPr="009666E3">
              <w:t>Elements describe the essential outcomes of a Unit of C</w:t>
            </w:r>
            <w:r w:rsidRPr="009666E3">
              <w:t>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6E3" w:rsidP="009666E3">
            <w:pPr>
              <w:pStyle w:val="BodyText"/>
            </w:pPr>
            <w:r w:rsidRPr="009666E3">
              <w:t xml:space="preserve">Performance Criteria describe the required performance needed to demonstrate achievement of the element. Where </w:t>
            </w:r>
            <w:r w:rsidRPr="009666E3">
              <w:rPr>
                <w:rStyle w:val="BoldandItalics"/>
              </w:rPr>
              <w:t>bold italicised</w:t>
            </w:r>
            <w:r w:rsidRPr="009666E3">
              <w:t xml:space="preserve"> text is used, further information is detailed in the Range Statement. Assessment of performance is to be consistent wi</w:t>
            </w:r>
            <w:r w:rsidRPr="009666E3">
              <w:t>th the Evidence Guide.</w:t>
            </w:r>
          </w:p>
        </w:tc>
      </w:tr>
    </w:tbl>
    <w:p w:rsidR="00000000" w:rsidRPr="009666E3" w:rsidP="009666E3">
      <w:pPr>
        <w:pStyle w:val="BodyText"/>
      </w:pPr>
    </w:p>
    <w:p w:rsidR="00000000" w:rsidRPr="009666E3" w:rsidP="009666E3">
      <w:pPr>
        <w:pStyle w:val="AllowPageBreak"/>
      </w:pPr>
    </w:p>
    <w:p w:rsidR="00000000" w:rsidRPr="009666E3" w:rsidP="009666E3">
      <w:pPr>
        <w:pStyle w:val="Heading1"/>
      </w:pPr>
      <w:bookmarkStart w:id="8" w:name="O_490296"/>
      <w:bookmarkEnd w:id="8"/>
      <w:r w:rsidRPr="009666E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C51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6E3" w:rsidP="009666E3">
            <w:pPr>
              <w:pStyle w:val="BodyText"/>
            </w:pPr>
            <w:r w:rsidRPr="009666E3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6E3">
            <w:pPr>
              <w:pStyle w:val="BodyText"/>
              <w:rPr>
                <w:lang w:val="en-NZ"/>
              </w:rPr>
            </w:pPr>
            <w:r w:rsidRPr="009666E3">
              <w:rPr>
                <w:rStyle w:val="SpecialBold"/>
              </w:rPr>
              <w:t>PERFORMANCE CRITERIA</w:t>
            </w:r>
          </w:p>
        </w:tc>
      </w:tr>
      <w:tr w:rsidTr="005C51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6E3">
            <w:pPr>
              <w:pStyle w:val="List"/>
              <w:rPr>
                <w:lang w:val="en-NZ"/>
              </w:rPr>
            </w:pPr>
            <w:r w:rsidRPr="009666E3">
              <w:rPr>
                <w:rStyle w:val="SpecialBold"/>
              </w:rPr>
              <w:t>1.</w:t>
            </w:r>
            <w:r w:rsidRPr="009666E3">
              <w:rPr>
                <w:rStyle w:val="SpecialBold"/>
              </w:rPr>
              <w:tab/>
              <w:t>Assess and preserve crime/incident scenes and when required, assist in investigation process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6E3" w:rsidP="009666E3">
            <w:pPr>
              <w:pStyle w:val="List"/>
            </w:pPr>
            <w:r w:rsidRPr="009666E3">
              <w:t>1.1</w:t>
            </w:r>
            <w:r w:rsidRPr="009666E3">
              <w:tab/>
            </w:r>
            <w:r w:rsidRPr="009666E3">
              <w:t>Crime/incident scenes are correctly assessed and evaluated in preparation for investigation requirements</w:t>
            </w:r>
          </w:p>
          <w:p w:rsidR="00000000" w:rsidRPr="009666E3" w:rsidP="009666E3">
            <w:pPr>
              <w:pStyle w:val="List"/>
            </w:pPr>
            <w:r w:rsidRPr="009666E3">
              <w:t>1.2</w:t>
            </w:r>
            <w:r w:rsidRPr="009666E3">
              <w:tab/>
              <w:t>Where necessary crime/incident scenes are correctly secured to facilitate investigation activity and to preserve the integrity of the evidence</w:t>
            </w:r>
          </w:p>
          <w:p w:rsidR="00000000" w:rsidP="009666E3">
            <w:pPr>
              <w:pStyle w:val="List"/>
              <w:rPr>
                <w:lang w:val="en-NZ"/>
              </w:rPr>
            </w:pPr>
            <w:r w:rsidRPr="009666E3">
              <w:t>1.3</w:t>
            </w:r>
            <w:r w:rsidRPr="009666E3">
              <w:tab/>
            </w:r>
            <w:r w:rsidRPr="009666E3">
              <w:t>All actions and reports taken at crime/incident scenes optimise sourcing and preservation of evidence present and its lawful presentation in judicial processes</w:t>
            </w:r>
          </w:p>
        </w:tc>
      </w:tr>
      <w:tr w:rsidTr="005C51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6E3">
            <w:pPr>
              <w:pStyle w:val="List"/>
              <w:rPr>
                <w:lang w:val="en-NZ"/>
              </w:rPr>
            </w:pPr>
            <w:r w:rsidRPr="009666E3">
              <w:rPr>
                <w:rStyle w:val="SpecialBold"/>
              </w:rPr>
              <w:t>2.</w:t>
            </w:r>
            <w:r w:rsidRPr="009666E3">
              <w:rPr>
                <w:rStyle w:val="SpecialBold"/>
              </w:rPr>
              <w:tab/>
              <w:t>Collect and analyse information relevant to investigations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6E3" w:rsidP="009666E3">
            <w:pPr>
              <w:pStyle w:val="List"/>
            </w:pPr>
            <w:r w:rsidRPr="009666E3">
              <w:t>2.1</w:t>
            </w:r>
            <w:r w:rsidRPr="009666E3">
              <w:tab/>
              <w:t>Every avenue for the collecti</w:t>
            </w:r>
            <w:r w:rsidRPr="009666E3">
              <w:t>on of relevant and reliable information sources is assessed and evaluated in accordance with organisational guidelines</w:t>
            </w:r>
          </w:p>
          <w:p w:rsidR="00000000" w:rsidRPr="009666E3" w:rsidP="009666E3">
            <w:pPr>
              <w:pStyle w:val="List"/>
            </w:pPr>
            <w:r w:rsidRPr="009666E3">
              <w:t>2.2</w:t>
            </w:r>
            <w:r w:rsidRPr="009666E3">
              <w:tab/>
              <w:t>Relevant information is legitimately collected and documented</w:t>
            </w:r>
          </w:p>
          <w:p w:rsidR="00000000" w:rsidP="009666E3">
            <w:pPr>
              <w:pStyle w:val="List"/>
              <w:rPr>
                <w:lang w:val="en-NZ"/>
              </w:rPr>
            </w:pPr>
            <w:r w:rsidRPr="009666E3">
              <w:t>2.3</w:t>
            </w:r>
            <w:r w:rsidRPr="009666E3">
              <w:tab/>
              <w:t>Evidence from incoming information is identified, secured and contr</w:t>
            </w:r>
            <w:r w:rsidRPr="009666E3">
              <w:t>olled in accordance with organisational guidelines</w:t>
            </w:r>
          </w:p>
        </w:tc>
      </w:tr>
      <w:tr w:rsidTr="005C51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6E3">
            <w:pPr>
              <w:pStyle w:val="List"/>
              <w:rPr>
                <w:lang w:val="en-NZ"/>
              </w:rPr>
            </w:pPr>
            <w:r w:rsidRPr="009666E3">
              <w:rPr>
                <w:rStyle w:val="SpecialBold"/>
              </w:rPr>
              <w:t>3.</w:t>
            </w:r>
            <w:r w:rsidRPr="009666E3">
              <w:rPr>
                <w:rStyle w:val="SpecialBold"/>
              </w:rPr>
              <w:tab/>
              <w:t>Seize, process and manage exhibits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6E3" w:rsidP="009666E3">
            <w:pPr>
              <w:pStyle w:val="List"/>
            </w:pPr>
            <w:r w:rsidRPr="009666E3">
              <w:t>3.1</w:t>
            </w:r>
            <w:r w:rsidRPr="009666E3">
              <w:tab/>
              <w:t>Exhibits are identified, seized and documented</w:t>
            </w:r>
          </w:p>
          <w:p w:rsidR="00000000" w:rsidRPr="009666E3" w:rsidP="009666E3">
            <w:pPr>
              <w:pStyle w:val="List"/>
            </w:pPr>
            <w:r w:rsidRPr="009666E3">
              <w:t>3.2</w:t>
            </w:r>
            <w:r w:rsidRPr="009666E3">
              <w:tab/>
              <w:t>Continuity and security of exhibits is ensured to maintain integrity</w:t>
            </w:r>
          </w:p>
          <w:p w:rsidR="00000000" w:rsidP="009666E3">
            <w:pPr>
              <w:pStyle w:val="List"/>
              <w:rPr>
                <w:lang w:val="en-NZ"/>
              </w:rPr>
            </w:pPr>
            <w:r w:rsidRPr="009666E3">
              <w:t>3.3</w:t>
            </w:r>
            <w:r w:rsidRPr="009666E3">
              <w:tab/>
              <w:t>Legislative and administrative procedu</w:t>
            </w:r>
            <w:r w:rsidRPr="009666E3">
              <w:t xml:space="preserve">res for handling, recording, storing and disposing of exhibits are complied with </w:t>
            </w:r>
          </w:p>
        </w:tc>
      </w:tr>
      <w:tr w:rsidTr="005C51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6E3">
            <w:pPr>
              <w:pStyle w:val="List"/>
              <w:rPr>
                <w:lang w:val="en-NZ"/>
              </w:rPr>
            </w:pPr>
            <w:r w:rsidRPr="009666E3">
              <w:rPr>
                <w:rStyle w:val="SpecialBold"/>
              </w:rPr>
              <w:t>4.</w:t>
            </w:r>
            <w:r w:rsidRPr="009666E3">
              <w:rPr>
                <w:rStyle w:val="SpecialBold"/>
              </w:rPr>
              <w:tab/>
              <w:t>Identify and investigate persons of interest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6E3" w:rsidP="009666E3">
            <w:pPr>
              <w:pStyle w:val="List"/>
            </w:pPr>
            <w:r w:rsidRPr="009666E3">
              <w:t>4.1</w:t>
            </w:r>
            <w:r w:rsidRPr="009666E3">
              <w:tab/>
            </w:r>
            <w:r w:rsidRPr="009666E3">
              <w:t>All organisational avenues of inquiry and investigative procedures are considered and utilised to identify persons of interest</w:t>
            </w:r>
          </w:p>
          <w:p w:rsidR="00000000" w:rsidRPr="009666E3" w:rsidP="009666E3">
            <w:pPr>
              <w:pStyle w:val="List"/>
            </w:pPr>
            <w:r w:rsidRPr="009666E3">
              <w:t>4.2</w:t>
            </w:r>
            <w:r w:rsidRPr="009666E3">
              <w:tab/>
              <w:t>All relevant information is utilised to identify and locate persons connected to the investigation</w:t>
            </w:r>
          </w:p>
          <w:p w:rsidR="00000000" w:rsidP="009666E3">
            <w:pPr>
              <w:pStyle w:val="List"/>
              <w:rPr>
                <w:lang w:val="en-NZ"/>
              </w:rPr>
            </w:pPr>
            <w:r w:rsidRPr="009666E3">
              <w:t>4.3</w:t>
            </w:r>
            <w:r w:rsidRPr="009666E3">
              <w:tab/>
              <w:t>Organisational policie</w:t>
            </w:r>
            <w:r w:rsidRPr="009666E3">
              <w:t>s, guidelines and established Codes of Conduct are applied in the selection of investigation techniques or referral to other personnel for further investigation or advice</w:t>
            </w:r>
          </w:p>
        </w:tc>
      </w:tr>
      <w:tr w:rsidTr="005C51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6E3">
            <w:pPr>
              <w:pStyle w:val="List"/>
              <w:rPr>
                <w:lang w:val="en-NZ"/>
              </w:rPr>
            </w:pPr>
            <w:r w:rsidRPr="009666E3">
              <w:rPr>
                <w:rStyle w:val="SpecialBold"/>
              </w:rPr>
              <w:t>5.</w:t>
            </w:r>
            <w:r w:rsidRPr="009666E3">
              <w:rPr>
                <w:rStyle w:val="SpecialBold"/>
              </w:rPr>
              <w:tab/>
              <w:t>Conduct searches of persons, property and vehicles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6E3" w:rsidP="009666E3">
            <w:pPr>
              <w:pStyle w:val="List"/>
            </w:pPr>
            <w:r w:rsidRPr="009666E3">
              <w:t>5.1</w:t>
            </w:r>
            <w:r w:rsidRPr="009666E3">
              <w:tab/>
              <w:t xml:space="preserve">Decision to </w:t>
            </w:r>
            <w:r w:rsidRPr="009666E3">
              <w:rPr>
                <w:rStyle w:val="BoldandItalics"/>
              </w:rPr>
              <w:t>search</w:t>
            </w:r>
            <w:r w:rsidRPr="009666E3">
              <w:t xml:space="preserve"> is made</w:t>
            </w:r>
            <w:r w:rsidRPr="009666E3">
              <w:t xml:space="preserve"> and conducted with due regard to lawful authority, organisational procedures, judgement of evidence at hand and surrounding environment</w:t>
            </w:r>
          </w:p>
          <w:p w:rsidR="00000000" w:rsidRPr="009666E3" w:rsidP="009666E3">
            <w:pPr>
              <w:pStyle w:val="List"/>
            </w:pPr>
            <w:r w:rsidRPr="009666E3">
              <w:t>5.2</w:t>
            </w:r>
            <w:r w:rsidRPr="009666E3">
              <w:tab/>
              <w:t>Thorough and meticulous search process that adheres to operational and occupational health and safety (OH&amp;S) policy</w:t>
            </w:r>
            <w:r w:rsidRPr="009666E3">
              <w:t xml:space="preserve"> and procedures is followed</w:t>
            </w:r>
          </w:p>
          <w:p w:rsidR="00000000" w:rsidRPr="009666E3" w:rsidP="009666E3">
            <w:pPr>
              <w:pStyle w:val="List"/>
            </w:pPr>
            <w:r w:rsidRPr="009666E3">
              <w:t>5.3</w:t>
            </w:r>
            <w:r w:rsidRPr="009666E3">
              <w:tab/>
              <w:t>Property is seized/collected, recorded and stored in accordance with organisational policies and legislative requirements</w:t>
            </w:r>
          </w:p>
          <w:p w:rsidR="00000000" w:rsidP="009666E3">
            <w:pPr>
              <w:pStyle w:val="List"/>
              <w:rPr>
                <w:lang w:val="en-NZ"/>
              </w:rPr>
            </w:pPr>
            <w:r w:rsidRPr="009666E3">
              <w:t>5.4</w:t>
            </w:r>
            <w:r w:rsidRPr="009666E3">
              <w:tab/>
              <w:t>Any damage and/or injuries are accurately documented as per organisational policies and procedures</w:t>
            </w:r>
          </w:p>
        </w:tc>
      </w:tr>
      <w:tr w:rsidTr="005C51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6E3">
            <w:pPr>
              <w:pStyle w:val="List"/>
              <w:rPr>
                <w:lang w:val="en-NZ"/>
              </w:rPr>
            </w:pPr>
            <w:r w:rsidRPr="009666E3">
              <w:rPr>
                <w:rStyle w:val="SpecialBold"/>
              </w:rPr>
              <w:t>6.</w:t>
            </w:r>
            <w:r w:rsidRPr="009666E3">
              <w:rPr>
                <w:rStyle w:val="SpecialBold"/>
              </w:rPr>
              <w:tab/>
              <w:t>Process persons of interest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6E3" w:rsidP="009666E3">
            <w:pPr>
              <w:pStyle w:val="List"/>
            </w:pPr>
            <w:r w:rsidRPr="009666E3">
              <w:t>6.1</w:t>
            </w:r>
            <w:r w:rsidRPr="009666E3">
              <w:tab/>
            </w:r>
            <w:r w:rsidRPr="009666E3">
              <w:rPr>
                <w:rStyle w:val="SpecialBold"/>
              </w:rPr>
              <w:t>Breaches of the law</w:t>
            </w:r>
            <w:r w:rsidRPr="009666E3">
              <w:t xml:space="preserve"> are identified and investigated in accordance with relevant jurisdictional law, policies and procedures</w:t>
            </w:r>
          </w:p>
          <w:p w:rsidR="00000000" w:rsidRPr="009666E3" w:rsidP="009666E3">
            <w:pPr>
              <w:pStyle w:val="List"/>
            </w:pPr>
            <w:r w:rsidRPr="009666E3">
              <w:t>6.2</w:t>
            </w:r>
            <w:r w:rsidRPr="009666E3">
              <w:tab/>
              <w:t xml:space="preserve">Decision to transport and </w:t>
            </w:r>
            <w:r w:rsidRPr="009666E3">
              <w:rPr>
                <w:rStyle w:val="BoldandItalics"/>
              </w:rPr>
              <w:t>process persons</w:t>
            </w:r>
            <w:r w:rsidRPr="009666E3">
              <w:t xml:space="preserve"> </w:t>
            </w:r>
            <w:r w:rsidRPr="009666E3">
              <w:rPr>
                <w:rStyle w:val="BoldandItalics"/>
              </w:rPr>
              <w:t>of interest</w:t>
            </w:r>
            <w:r w:rsidRPr="009666E3">
              <w:t xml:space="preserve"> is undertaken in accordance with stat</w:t>
            </w:r>
            <w:r w:rsidRPr="009666E3">
              <w:t>ute law, organisational guidelines and professional Codes of Conduct</w:t>
            </w:r>
          </w:p>
          <w:p w:rsidR="00000000" w:rsidP="009666E3">
            <w:pPr>
              <w:pStyle w:val="List"/>
              <w:rPr>
                <w:lang w:val="en-NZ"/>
              </w:rPr>
            </w:pPr>
            <w:r w:rsidRPr="009666E3">
              <w:t>6.3</w:t>
            </w:r>
            <w:r w:rsidRPr="009666E3">
              <w:tab/>
              <w:t xml:space="preserve">Relevant and accurate </w:t>
            </w:r>
            <w:r w:rsidRPr="009666E3">
              <w:rPr>
                <w:rStyle w:val="BoldandItalics"/>
              </w:rPr>
              <w:t>documentation</w:t>
            </w:r>
            <w:r w:rsidRPr="009666E3">
              <w:t xml:space="preserve"> is evaluated, prepared and submitted as required by law and/or organisational policies</w:t>
            </w:r>
          </w:p>
        </w:tc>
      </w:tr>
      <w:tr w:rsidTr="005C51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6E3">
            <w:pPr>
              <w:pStyle w:val="List"/>
              <w:rPr>
                <w:lang w:val="en-NZ"/>
              </w:rPr>
            </w:pPr>
            <w:r w:rsidRPr="009666E3">
              <w:rPr>
                <w:rStyle w:val="SpecialBold"/>
              </w:rPr>
              <w:t>7.</w:t>
            </w:r>
            <w:r w:rsidRPr="009666E3">
              <w:rPr>
                <w:rStyle w:val="SpecialBold"/>
              </w:rPr>
              <w:tab/>
              <w:t>Afford rights to persons of interest and victims of crim</w:t>
            </w:r>
            <w:r w:rsidRPr="009666E3">
              <w:rPr>
                <w:rStyle w:val="SpecialBold"/>
              </w:rPr>
              <w:t>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6E3" w:rsidP="009666E3">
            <w:pPr>
              <w:pStyle w:val="List"/>
            </w:pPr>
            <w:r w:rsidRPr="009666E3">
              <w:t>7.1</w:t>
            </w:r>
            <w:r w:rsidRPr="009666E3">
              <w:tab/>
              <w:t>All members of the community are treated in a fair, equitable and non-discriminatory manner</w:t>
            </w:r>
          </w:p>
          <w:p w:rsidR="00000000" w:rsidRPr="009666E3" w:rsidP="009666E3">
            <w:pPr>
              <w:pStyle w:val="List"/>
            </w:pPr>
            <w:r w:rsidRPr="009666E3">
              <w:t>7.2</w:t>
            </w:r>
            <w:r w:rsidRPr="009666E3">
              <w:tab/>
              <w:t>Victims are made aware of their legal rights in a caring and empathetic manner</w:t>
            </w:r>
          </w:p>
          <w:p w:rsidR="00000000" w:rsidRPr="009666E3" w:rsidP="009666E3">
            <w:pPr>
              <w:pStyle w:val="List"/>
            </w:pPr>
            <w:r w:rsidRPr="009666E3">
              <w:t>7.3</w:t>
            </w:r>
            <w:r w:rsidRPr="009666E3">
              <w:tab/>
              <w:t>Persons of interest are made aware of, and provided with, their legal e</w:t>
            </w:r>
            <w:r w:rsidRPr="009666E3">
              <w:t>ntitlements under relevant jurisdictional laws and procedures</w:t>
            </w:r>
          </w:p>
        </w:tc>
      </w:tr>
    </w:tbl>
    <w:p w:rsidR="00000000" w:rsidRPr="009666E3" w:rsidP="009666E3">
      <w:pPr>
        <w:pStyle w:val="BodyText"/>
      </w:pPr>
    </w:p>
    <w:p w:rsidR="00000000" w:rsidRPr="009666E3" w:rsidP="009666E3">
      <w:pPr>
        <w:pStyle w:val="AllowPageBreak"/>
      </w:pPr>
    </w:p>
    <w:p w:rsidR="00000000" w:rsidRPr="009666E3" w:rsidP="009666E3">
      <w:pPr>
        <w:pStyle w:val="Heading1"/>
      </w:pPr>
      <w:bookmarkStart w:id="9" w:name="O_490286"/>
      <w:bookmarkEnd w:id="9"/>
      <w:r w:rsidRPr="009666E3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5C51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6E3">
            <w:pPr>
              <w:pStyle w:val="BodyText"/>
              <w:rPr>
                <w:lang w:val="en-NZ"/>
              </w:rPr>
            </w:pPr>
            <w:r w:rsidRPr="009666E3">
              <w:t>This describes the essential skills and knowledge and their level, required for this unit.</w:t>
            </w:r>
          </w:p>
        </w:tc>
      </w:tr>
      <w:tr w:rsidTr="005C51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6E3">
            <w:pPr>
              <w:pStyle w:val="BodyText"/>
              <w:rPr>
                <w:lang w:val="en-NZ"/>
              </w:rPr>
            </w:pPr>
            <w:r w:rsidRPr="009666E3">
              <w:rPr>
                <w:rStyle w:val="SpecialBold"/>
              </w:rPr>
              <w:t>Required Skills</w:t>
            </w:r>
          </w:p>
        </w:tc>
      </w:tr>
      <w:tr w:rsidTr="005C51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6E3" w:rsidP="009666E3">
            <w:pPr>
              <w:pStyle w:val="ListBullet"/>
            </w:pPr>
            <w:r w:rsidRPr="009666E3">
              <w:t>apply the use of force (defensive tactics) including the use of lethal force</w:t>
            </w:r>
          </w:p>
          <w:p w:rsidR="00000000" w:rsidRPr="009666E3" w:rsidP="009666E3">
            <w:pPr>
              <w:pStyle w:val="ListBullet"/>
            </w:pPr>
            <w:r w:rsidRPr="009666E3">
              <w:t>command, control, coordinate initial emergency responses at an incident scene</w:t>
            </w:r>
          </w:p>
          <w:p w:rsidR="00000000" w:rsidRPr="009666E3" w:rsidP="009666E3">
            <w:pPr>
              <w:pStyle w:val="ListBullet"/>
            </w:pPr>
            <w:r w:rsidRPr="009666E3">
              <w:t>contain and preserve various crime/incident scenes</w:t>
            </w:r>
          </w:p>
          <w:p w:rsidR="00000000" w:rsidRPr="009666E3" w:rsidP="009666E3">
            <w:pPr>
              <w:pStyle w:val="ListBullet"/>
            </w:pPr>
            <w:r w:rsidRPr="009666E3">
              <w:t>de-escalate incidents</w:t>
            </w:r>
          </w:p>
          <w:p w:rsidR="00000000" w:rsidRPr="009666E3" w:rsidP="009666E3">
            <w:pPr>
              <w:pStyle w:val="ListBullet"/>
            </w:pPr>
            <w:r w:rsidRPr="009666E3">
              <w:t>effectively communicate appr</w:t>
            </w:r>
            <w:r w:rsidRPr="009666E3">
              <w:t>opriate instructions/directives to suspects/victims and other members of the public</w:t>
            </w:r>
          </w:p>
          <w:p w:rsidR="00000000" w:rsidRPr="009666E3" w:rsidP="009666E3">
            <w:pPr>
              <w:pStyle w:val="ListBullet"/>
            </w:pPr>
            <w:r w:rsidRPr="009666E3">
              <w:t>identify situational behaviour and problems</w:t>
            </w:r>
          </w:p>
          <w:p w:rsidR="00000000" w:rsidRPr="009666E3" w:rsidP="009666E3">
            <w:pPr>
              <w:pStyle w:val="ListBullet"/>
            </w:pPr>
            <w:r w:rsidRPr="009666E3">
              <w:t>manage and analyse evidence</w:t>
            </w:r>
          </w:p>
          <w:p w:rsidR="00000000" w:rsidRPr="009666E3" w:rsidP="009666E3">
            <w:pPr>
              <w:pStyle w:val="ListBullet"/>
            </w:pPr>
            <w:r w:rsidRPr="009666E3">
              <w:t>mediate</w:t>
            </w:r>
          </w:p>
          <w:p w:rsidR="00000000" w:rsidRPr="009666E3" w:rsidP="009666E3">
            <w:pPr>
              <w:pStyle w:val="ListBullet"/>
            </w:pPr>
            <w:r w:rsidRPr="009666E3">
              <w:t>minimise workplace risks to self, colleagues and the public</w:t>
            </w:r>
          </w:p>
          <w:p w:rsidR="00000000" w:rsidRPr="009666E3" w:rsidP="009666E3">
            <w:pPr>
              <w:pStyle w:val="ListBullet"/>
            </w:pPr>
            <w:r w:rsidRPr="009666E3">
              <w:t>resolve conflict</w:t>
            </w:r>
          </w:p>
          <w:p w:rsidR="00000000" w:rsidP="009666E3">
            <w:pPr>
              <w:pStyle w:val="ListBullet"/>
              <w:rPr>
                <w:lang w:val="en-NZ"/>
              </w:rPr>
            </w:pPr>
            <w:r w:rsidRPr="009666E3">
              <w:t xml:space="preserve">use counselling techniques when required </w:t>
            </w:r>
          </w:p>
        </w:tc>
      </w:tr>
      <w:tr w:rsidTr="005C51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6E3">
            <w:pPr>
              <w:pStyle w:val="BodyText"/>
              <w:rPr>
                <w:lang w:val="en-NZ"/>
              </w:rPr>
            </w:pPr>
            <w:r w:rsidRPr="009666E3">
              <w:rPr>
                <w:rStyle w:val="SpecialBold"/>
              </w:rPr>
              <w:t>Required Knowledge</w:t>
            </w:r>
          </w:p>
        </w:tc>
      </w:tr>
      <w:tr w:rsidTr="005C51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6E3" w:rsidP="009666E3">
            <w:pPr>
              <w:pStyle w:val="ListBullet"/>
            </w:pPr>
            <w:r w:rsidRPr="009666E3">
              <w:t>general duty of care responsibilities</w:t>
            </w:r>
          </w:p>
          <w:p w:rsidR="00000000" w:rsidRPr="009666E3" w:rsidP="009666E3">
            <w:pPr>
              <w:pStyle w:val="ListBullet"/>
            </w:pPr>
            <w:r w:rsidRPr="009666E3">
              <w:t>human behaviour (individual and group) and the impacts of age, gender, ethnicity, social background and recreational practices such as drugs, alcohol</w:t>
            </w:r>
          </w:p>
          <w:p w:rsidR="00000000" w:rsidRPr="009666E3" w:rsidP="009666E3">
            <w:pPr>
              <w:pStyle w:val="ListBullet"/>
            </w:pPr>
            <w:r w:rsidRPr="009666E3">
              <w:t>juri</w:t>
            </w:r>
            <w:r w:rsidRPr="009666E3">
              <w:t>sdictional laws, by-laws and regulations relating to offences against persons, property</w:t>
            </w:r>
          </w:p>
          <w:p w:rsidR="00000000" w:rsidRPr="009666E3" w:rsidP="009666E3">
            <w:pPr>
              <w:pStyle w:val="ListBullet"/>
            </w:pPr>
            <w:r w:rsidRPr="009666E3">
              <w:t>organisational policies and procedures covering reactive and operational safety issues/practices</w:t>
            </w:r>
          </w:p>
          <w:p w:rsidR="00000000" w:rsidRPr="009666E3" w:rsidP="009666E3">
            <w:pPr>
              <w:pStyle w:val="ListBullet"/>
            </w:pPr>
            <w:r w:rsidRPr="009666E3">
              <w:t>potential risks associated with operational policing</w:t>
            </w:r>
          </w:p>
          <w:p w:rsidR="00000000" w:rsidRPr="009666E3" w:rsidP="009666E3">
            <w:pPr>
              <w:pStyle w:val="ListBullet"/>
            </w:pPr>
            <w:r w:rsidRPr="009666E3">
              <w:t>relevant legislati</w:t>
            </w:r>
            <w:r w:rsidRPr="009666E3">
              <w:t>on such as the Anti-discrimination Act, Disability Act</w:t>
            </w:r>
          </w:p>
          <w:p w:rsidR="00000000" w:rsidRPr="009666E3" w:rsidP="009666E3">
            <w:pPr>
              <w:pStyle w:val="ListBullet"/>
            </w:pPr>
            <w:r w:rsidRPr="009666E3">
              <w:t>reporting requirements in relation to operational safety matters</w:t>
            </w:r>
          </w:p>
          <w:p w:rsidR="00000000" w:rsidRPr="009666E3" w:rsidP="009666E3">
            <w:pPr>
              <w:pStyle w:val="ListBullet"/>
            </w:pPr>
            <w:r w:rsidRPr="009666E3">
              <w:t>requirements for crime/incident scene preservation and investigation</w:t>
            </w:r>
          </w:p>
          <w:p w:rsidR="00000000" w:rsidRPr="009666E3" w:rsidP="009666E3">
            <w:pPr>
              <w:pStyle w:val="ListBullet"/>
            </w:pPr>
            <w:r w:rsidRPr="009666E3">
              <w:t>strategies to optimise safety under a range of operational scenario</w:t>
            </w:r>
            <w:r w:rsidRPr="009666E3">
              <w:t>s</w:t>
            </w:r>
          </w:p>
          <w:p w:rsidR="00000000" w:rsidRPr="009666E3" w:rsidP="009666E3">
            <w:pPr>
              <w:pStyle w:val="ListBullet"/>
            </w:pPr>
            <w:r w:rsidRPr="009666E3">
              <w:t>use of force and its legal parameters</w:t>
            </w:r>
          </w:p>
        </w:tc>
      </w:tr>
    </w:tbl>
    <w:p w:rsidR="00000000" w:rsidRPr="009666E3" w:rsidP="009666E3">
      <w:pPr>
        <w:pStyle w:val="BodyText"/>
      </w:pPr>
    </w:p>
    <w:p w:rsidR="00000000" w:rsidRPr="009666E3" w:rsidP="009666E3">
      <w:pPr>
        <w:pStyle w:val="AllowPageBreak"/>
      </w:pPr>
    </w:p>
    <w:p w:rsidR="00000000" w:rsidRPr="009666E3" w:rsidP="009666E3">
      <w:pPr>
        <w:pStyle w:val="Heading1"/>
      </w:pPr>
      <w:bookmarkStart w:id="10" w:name="O_490290"/>
      <w:bookmarkEnd w:id="10"/>
      <w:r w:rsidRPr="009666E3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C51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6E3">
            <w:pPr>
              <w:pStyle w:val="BodyText"/>
              <w:rPr>
                <w:lang w:val="en-NZ"/>
              </w:rPr>
            </w:pPr>
            <w:r w:rsidRPr="009666E3">
              <w:t xml:space="preserve">The evidence guide provides advice on assessment and must be read in conjunction with the Performance Criteria, Required Skills and Knowledge, </w:t>
            </w:r>
            <w:r w:rsidRPr="009666E3">
              <w:t>the Range Statement and the Assessment Guidelines for this Training Package.</w:t>
            </w:r>
          </w:p>
        </w:tc>
      </w:tr>
      <w:tr w:rsidTr="005C51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6E3">
            <w:pPr>
              <w:pStyle w:val="BodyText"/>
              <w:rPr>
                <w:lang w:val="en-NZ"/>
              </w:rPr>
            </w:pPr>
            <w:r w:rsidRPr="009666E3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6E3" w:rsidP="009666E3">
            <w:pPr>
              <w:pStyle w:val="BodyText"/>
            </w:pPr>
            <w:r w:rsidRPr="009666E3">
              <w:t>Assessment must confirm the ability to:</w:t>
            </w:r>
          </w:p>
          <w:p w:rsidR="00000000" w:rsidRPr="009666E3" w:rsidP="009666E3">
            <w:pPr>
              <w:pStyle w:val="ListBullet"/>
            </w:pPr>
            <w:r w:rsidRPr="009666E3">
              <w:t>exercise police powers with tact, discretion and sensitivity in an ethical manner and in accordance with legal and organisational policies and procedures.</w:t>
            </w:r>
          </w:p>
          <w:p w:rsidR="00000000" w:rsidRPr="009666E3" w:rsidP="009666E3">
            <w:pPr>
              <w:pStyle w:val="BodyText"/>
            </w:pPr>
            <w:r w:rsidRPr="009666E3">
              <w:rPr>
                <w:rStyle w:val="SpecialBold"/>
              </w:rPr>
              <w:t>Consistency in performance</w:t>
            </w:r>
          </w:p>
          <w:p w:rsidR="00000000" w:rsidP="009666E3">
            <w:pPr>
              <w:pStyle w:val="BodyText"/>
              <w:rPr>
                <w:lang w:val="en-NZ"/>
              </w:rPr>
            </w:pPr>
            <w:r w:rsidRPr="009666E3">
              <w:t>Competency should be demonstrated over time and from across a range of act</w:t>
            </w:r>
            <w:r w:rsidRPr="009666E3">
              <w:t>ual/simulated workplace situations.</w:t>
            </w:r>
          </w:p>
        </w:tc>
      </w:tr>
      <w:tr w:rsidTr="005C51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6E3" w:rsidP="009666E3">
            <w:pPr>
              <w:pStyle w:val="BodyText"/>
            </w:pPr>
            <w:r w:rsidRPr="009666E3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6E3" w:rsidP="009666E3">
            <w:pPr>
              <w:pStyle w:val="BodyText"/>
            </w:pPr>
            <w:r w:rsidRPr="009666E3">
              <w:rPr>
                <w:rStyle w:val="SpecialBold"/>
              </w:rPr>
              <w:t>Context of assessment</w:t>
            </w:r>
          </w:p>
          <w:p w:rsidR="00000000" w:rsidRPr="009666E3" w:rsidP="009666E3">
            <w:pPr>
              <w:pStyle w:val="BodyText"/>
            </w:pPr>
            <w:r w:rsidRPr="009666E3">
              <w:t>Competency should be assessed in the workplace and/or in simulated work environments.</w:t>
            </w:r>
          </w:p>
          <w:p w:rsidR="00000000" w:rsidRPr="009666E3" w:rsidP="009666E3">
            <w:pPr>
              <w:pStyle w:val="BodyText"/>
            </w:pPr>
            <w:r w:rsidRPr="009666E3">
              <w:rPr>
                <w:rStyle w:val="SpecialBold"/>
              </w:rPr>
              <w:t>Specific resources for assessment</w:t>
            </w:r>
          </w:p>
          <w:p w:rsidR="00000000" w:rsidP="009666E3">
            <w:pPr>
              <w:pStyle w:val="BodyText"/>
              <w:rPr>
                <w:lang w:val="en-NZ"/>
              </w:rPr>
            </w:pPr>
            <w:r w:rsidRPr="009666E3">
              <w:t>There are no specific resource requirements for this unit.</w:t>
            </w:r>
          </w:p>
        </w:tc>
      </w:tr>
      <w:tr w:rsidTr="005C51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6E3">
            <w:pPr>
              <w:pStyle w:val="BodyText"/>
              <w:rPr>
                <w:lang w:val="en-NZ"/>
              </w:rPr>
            </w:pPr>
            <w:r w:rsidRPr="009666E3">
              <w:rPr>
                <w:rStyle w:val="SpecialBold"/>
              </w:rPr>
              <w:t>Method of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6E3" w:rsidP="009666E3">
            <w:pPr>
              <w:pStyle w:val="BodyText"/>
            </w:pPr>
            <w:r w:rsidRPr="009666E3">
              <w:t>In a public safety environment assessment is usually conducted via direct observation in a training environment or in the workplace via subject matter supervision and/or mento</w:t>
            </w:r>
            <w:r w:rsidRPr="009666E3">
              <w:t>ring, which is typically recorded in a competency workbook.</w:t>
            </w:r>
          </w:p>
          <w:p w:rsidR="00000000" w:rsidRPr="009666E3" w:rsidP="009666E3">
            <w:pPr>
              <w:pStyle w:val="BodyText"/>
            </w:pPr>
            <w:r w:rsidRPr="009666E3">
              <w:t>Assessment is completed using appropriately qualified assessors who select the most appropriate method of assessment.</w:t>
            </w:r>
          </w:p>
          <w:p w:rsidR="00000000" w:rsidRPr="009666E3" w:rsidP="009666E3">
            <w:pPr>
              <w:pStyle w:val="BodyText"/>
            </w:pPr>
            <w:r w:rsidRPr="009666E3">
              <w:t xml:space="preserve">Assessment may occur in an operational environment or in an industry-approved </w:t>
            </w:r>
            <w:r w:rsidRPr="009666E3">
              <w:t>simulated work environment. Forms of assessment that are typically used include:</w:t>
            </w:r>
          </w:p>
          <w:p w:rsidR="00000000" w:rsidRPr="009666E3" w:rsidP="009666E3">
            <w:pPr>
              <w:pStyle w:val="ListBullet"/>
            </w:pPr>
            <w:r w:rsidRPr="009666E3">
              <w:t>direct observation</w:t>
            </w:r>
          </w:p>
          <w:p w:rsidR="00000000" w:rsidRPr="009666E3" w:rsidP="009666E3">
            <w:pPr>
              <w:pStyle w:val="ListBullet"/>
            </w:pPr>
            <w:r w:rsidRPr="009666E3">
              <w:t>interviewing the candidate</w:t>
            </w:r>
          </w:p>
          <w:p w:rsidR="00000000" w:rsidRPr="009666E3" w:rsidP="009666E3">
            <w:pPr>
              <w:pStyle w:val="ListBullet"/>
            </w:pPr>
            <w:r w:rsidRPr="009666E3">
              <w:t>journals and workplace documentation</w:t>
            </w:r>
          </w:p>
          <w:p w:rsidR="00000000" w:rsidRPr="009666E3" w:rsidP="009666E3">
            <w:pPr>
              <w:pStyle w:val="ListBullet"/>
            </w:pPr>
            <w:r w:rsidRPr="009666E3">
              <w:t>third party reports from supervisors</w:t>
            </w:r>
          </w:p>
          <w:p w:rsidR="00000000" w:rsidRPr="009666E3" w:rsidP="009666E3">
            <w:pPr>
              <w:pStyle w:val="ListBullet"/>
            </w:pPr>
            <w:r w:rsidRPr="009666E3">
              <w:t>written or oral questions.</w:t>
            </w:r>
          </w:p>
        </w:tc>
      </w:tr>
    </w:tbl>
    <w:p w:rsidR="00000000" w:rsidRPr="009666E3" w:rsidP="009666E3">
      <w:pPr>
        <w:pStyle w:val="BodyText"/>
      </w:pPr>
    </w:p>
    <w:p w:rsidR="00000000" w:rsidRPr="009666E3" w:rsidP="009666E3">
      <w:pPr>
        <w:pStyle w:val="AllowPageBreak"/>
      </w:pPr>
    </w:p>
    <w:p w:rsidR="00000000" w:rsidRPr="009666E3" w:rsidP="009666E3">
      <w:pPr>
        <w:pStyle w:val="Heading1"/>
      </w:pPr>
      <w:bookmarkStart w:id="11" w:name="O_490287"/>
      <w:bookmarkEnd w:id="11"/>
      <w:r w:rsidRPr="009666E3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C51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6E3">
            <w:pPr>
              <w:pStyle w:val="BodyText"/>
              <w:rPr>
                <w:lang w:val="en-NZ"/>
              </w:rPr>
            </w:pPr>
            <w:r w:rsidRPr="009666E3">
              <w:t xml:space="preserve">The Range Statement relates to the Unit of Competency as a whole. It allows for different work environments and situations that may affect performance. </w:t>
            </w:r>
            <w:r w:rsidRPr="009666E3">
              <w:rPr>
                <w:rStyle w:val="BoldandItalics"/>
              </w:rPr>
              <w:t>Bold italicised</w:t>
            </w:r>
            <w:r w:rsidRPr="009666E3">
              <w:t xml:space="preserve"> wording in the Performance Criteria is detailed below.</w:t>
            </w:r>
          </w:p>
        </w:tc>
      </w:tr>
      <w:tr w:rsidTr="005C51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6E3">
            <w:pPr>
              <w:pStyle w:val="BodyText"/>
              <w:rPr>
                <w:lang w:val="en-NZ"/>
              </w:rPr>
            </w:pPr>
            <w:r w:rsidRPr="009666E3">
              <w:rPr>
                <w:rStyle w:val="BoldandItalics"/>
              </w:rPr>
              <w:t xml:space="preserve">Searches </w:t>
            </w:r>
            <w:r w:rsidRPr="009666E3">
              <w:t>may in</w:t>
            </w:r>
            <w:r w:rsidRPr="009666E3">
              <w:t>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6E3" w:rsidP="009666E3">
            <w:pPr>
              <w:pStyle w:val="ListBullet"/>
            </w:pPr>
            <w:r w:rsidRPr="009666E3">
              <w:t>Gathering intelligence</w:t>
            </w:r>
          </w:p>
          <w:p w:rsidR="00000000" w:rsidRPr="009666E3" w:rsidP="009666E3">
            <w:pPr>
              <w:pStyle w:val="ListBullet"/>
            </w:pPr>
            <w:r w:rsidRPr="009666E3">
              <w:t>In settings</w:t>
            </w:r>
          </w:p>
          <w:p w:rsidR="00000000" w:rsidRPr="009666E3" w:rsidP="009666E3">
            <w:pPr>
              <w:pStyle w:val="ListBullet"/>
            </w:pPr>
            <w:r w:rsidRPr="009666E3">
              <w:t>In urban /non-urban settings</w:t>
            </w:r>
          </w:p>
          <w:p w:rsidR="00000000" w:rsidRPr="009666E3" w:rsidP="009666E3">
            <w:pPr>
              <w:pStyle w:val="ListBullet"/>
            </w:pPr>
            <w:r w:rsidRPr="009666E3">
              <w:t>Locating contraband</w:t>
            </w:r>
          </w:p>
          <w:p w:rsidR="00000000" w:rsidRPr="009666E3" w:rsidP="009666E3">
            <w:pPr>
              <w:pStyle w:val="ListBullet"/>
            </w:pPr>
            <w:r w:rsidRPr="009666E3">
              <w:t>Locating evidence</w:t>
            </w:r>
          </w:p>
          <w:p w:rsidR="00000000" w:rsidRPr="009666E3" w:rsidP="009666E3">
            <w:pPr>
              <w:pStyle w:val="ListBullet"/>
            </w:pPr>
            <w:r w:rsidRPr="009666E3">
              <w:t>Locating persons</w:t>
            </w:r>
          </w:p>
          <w:p w:rsidR="00000000" w:rsidRPr="009666E3" w:rsidP="009666E3">
            <w:pPr>
              <w:pStyle w:val="ListBullet"/>
            </w:pPr>
            <w:r w:rsidRPr="009666E3">
              <w:t>Locating property</w:t>
            </w:r>
          </w:p>
          <w:p w:rsidR="00000000" w:rsidRPr="009666E3" w:rsidP="009666E3">
            <w:pPr>
              <w:pStyle w:val="ListBullet"/>
            </w:pPr>
            <w:r w:rsidRPr="009666E3">
              <w:t>Of buildings</w:t>
            </w:r>
          </w:p>
          <w:p w:rsidR="00000000" w:rsidRPr="009666E3" w:rsidP="009666E3">
            <w:pPr>
              <w:pStyle w:val="ListBullet"/>
            </w:pPr>
            <w:r w:rsidRPr="009666E3">
              <w:t>Of persons</w:t>
            </w:r>
          </w:p>
          <w:p w:rsidR="00000000" w:rsidP="009666E3">
            <w:pPr>
              <w:pStyle w:val="ListBullet"/>
              <w:rPr>
                <w:lang w:val="en-NZ"/>
              </w:rPr>
            </w:pPr>
            <w:r w:rsidRPr="009666E3">
              <w:t>Of vehicles</w:t>
            </w:r>
          </w:p>
        </w:tc>
      </w:tr>
      <w:tr w:rsidTr="005C51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6E3">
            <w:pPr>
              <w:pStyle w:val="BodyText"/>
              <w:rPr>
                <w:lang w:val="en-NZ"/>
              </w:rPr>
            </w:pPr>
            <w:r w:rsidRPr="009666E3">
              <w:rPr>
                <w:rStyle w:val="BoldandItalics"/>
              </w:rPr>
              <w:t>Breaches of law</w:t>
            </w:r>
            <w:r w:rsidRPr="009666E3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6E3" w:rsidP="009666E3">
            <w:pPr>
              <w:pStyle w:val="ListBullet"/>
            </w:pPr>
            <w:r w:rsidRPr="009666E3">
              <w:t>Criminal activity</w:t>
            </w:r>
          </w:p>
          <w:p w:rsidR="00000000" w:rsidRPr="009666E3" w:rsidP="009666E3">
            <w:pPr>
              <w:pStyle w:val="ListBullet"/>
            </w:pPr>
            <w:r w:rsidRPr="009666E3">
              <w:t>Social dysfunction</w:t>
            </w:r>
          </w:p>
          <w:p w:rsidR="00000000" w:rsidP="009666E3">
            <w:pPr>
              <w:pStyle w:val="ListBullet"/>
              <w:rPr>
                <w:lang w:val="en-NZ"/>
              </w:rPr>
            </w:pPr>
            <w:r w:rsidRPr="009666E3">
              <w:t>Unlawful activity</w:t>
            </w:r>
          </w:p>
        </w:tc>
      </w:tr>
      <w:tr w:rsidTr="005C51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6E3">
            <w:pPr>
              <w:pStyle w:val="BodyText"/>
              <w:rPr>
                <w:lang w:val="en-NZ"/>
              </w:rPr>
            </w:pPr>
            <w:r w:rsidRPr="009666E3">
              <w:rPr>
                <w:rStyle w:val="BoldandItalics"/>
              </w:rPr>
              <w:t>Processing persons of interest</w:t>
            </w:r>
            <w:r w:rsidRPr="009666E3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6E3">
            <w:pPr>
              <w:pStyle w:val="ListBullet"/>
              <w:rPr>
                <w:lang w:val="en-NZ"/>
              </w:rPr>
            </w:pPr>
            <w:r w:rsidRPr="009666E3">
              <w:t>Decision to caution, report or arrest</w:t>
            </w:r>
          </w:p>
        </w:tc>
      </w:tr>
      <w:tr w:rsidTr="005C51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6E3">
            <w:pPr>
              <w:pStyle w:val="BodyText"/>
              <w:rPr>
                <w:lang w:val="en-NZ"/>
              </w:rPr>
            </w:pPr>
            <w:r w:rsidRPr="009666E3">
              <w:rPr>
                <w:rStyle w:val="BoldandItalics"/>
              </w:rPr>
              <w:t xml:space="preserve">Documentation </w:t>
            </w:r>
            <w:r w:rsidRPr="009666E3">
              <w:t>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6E3" w:rsidP="009666E3">
            <w:pPr>
              <w:pStyle w:val="ListBullet"/>
            </w:pPr>
            <w:r w:rsidRPr="009666E3">
              <w:t>Arrest reports</w:t>
            </w:r>
          </w:p>
          <w:p w:rsidR="00000000" w:rsidRPr="009666E3" w:rsidP="009666E3">
            <w:pPr>
              <w:pStyle w:val="ListBullet"/>
            </w:pPr>
            <w:r w:rsidRPr="009666E3">
              <w:t>Briefs of evidence</w:t>
            </w:r>
          </w:p>
          <w:p w:rsidR="00000000" w:rsidRPr="009666E3" w:rsidP="009666E3">
            <w:pPr>
              <w:pStyle w:val="ListBullet"/>
            </w:pPr>
            <w:r w:rsidRPr="009666E3">
              <w:t>Cautioning reports</w:t>
            </w:r>
          </w:p>
          <w:p w:rsidR="00000000" w:rsidRPr="009666E3" w:rsidP="009666E3">
            <w:pPr>
              <w:pStyle w:val="ListBullet"/>
            </w:pPr>
            <w:r w:rsidRPr="009666E3">
              <w:t>Children's court advice</w:t>
            </w:r>
          </w:p>
          <w:p w:rsidR="00000000" w:rsidRPr="009666E3" w:rsidP="009666E3">
            <w:pPr>
              <w:pStyle w:val="ListBullet"/>
            </w:pPr>
            <w:r w:rsidRPr="009666E3">
              <w:t>Parole board reports</w:t>
            </w:r>
          </w:p>
        </w:tc>
      </w:tr>
    </w:tbl>
    <w:p w:rsidR="00000000" w:rsidRPr="009666E3" w:rsidP="009666E3">
      <w:pPr>
        <w:pStyle w:val="BodyText"/>
      </w:pPr>
    </w:p>
    <w:p w:rsidR="00000000" w:rsidRPr="009666E3" w:rsidP="009666E3">
      <w:pPr>
        <w:pStyle w:val="AllowPageBreak"/>
      </w:pPr>
    </w:p>
    <w:p w:rsidR="00000000" w:rsidRPr="009666E3" w:rsidP="009666E3">
      <w:pPr>
        <w:pStyle w:val="Heading1"/>
      </w:pPr>
      <w:bookmarkStart w:id="12" w:name="O_490285"/>
      <w:bookmarkEnd w:id="12"/>
      <w:r w:rsidRPr="009666E3">
        <w:t>Unit Sector(s)</w:t>
      </w:r>
    </w:p>
    <w:p w:rsidR="00000000" w:rsidRPr="009666E3" w:rsidP="009666E3">
      <w:pPr>
        <w:pStyle w:val="BodyText"/>
      </w:pPr>
      <w:r w:rsidRPr="009666E3">
        <w:t>Not applicable.</w:t>
      </w:r>
    </w:p>
    <w:p w:rsidR="00000000" w:rsidRPr="009666E3" w:rsidP="009666E3"/>
    <w:sectPr w:rsidSect="009666E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6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C517A" w:rsidP="005C517A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6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17A" w:rsidP="009666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5C517A" w:rsidP="009666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5C517A" w:rsidP="009666E3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6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6E3" w:rsidRPr="005C517A" w:rsidP="005C517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6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17A" w:rsidRPr="002D2AF8" w:rsidP="009666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PUAPOLGD003A Undertake initial police investigation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August 2012</w:t>
    </w:r>
    <w:r>
      <w:fldChar w:fldCharType="end"/>
    </w:r>
  </w:p>
  <w:p w:rsidR="005C517A" w:rsidP="009666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6D661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57644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66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66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66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66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66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66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66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66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66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66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66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66E3"/>
  </w:style>
  <w:style w:type="character" w:customStyle="1" w:styleId="Heading1Char">
    <w:name w:val="Heading 1 Char"/>
    <w:basedOn w:val="DefaultParagraphFont"/>
    <w:link w:val="Heading1"/>
    <w:rsid w:val="009666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66E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66E3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9666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66E3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9666E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666E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666E3"/>
    <w:rPr>
      <w:b/>
      <w:spacing w:val="0"/>
    </w:rPr>
  </w:style>
  <w:style w:type="paragraph" w:customStyle="1" w:styleId="SuperHeading">
    <w:name w:val="SuperHeading"/>
    <w:basedOn w:val="Normal"/>
    <w:rsid w:val="009666E3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9666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9666E3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9666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66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66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66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66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66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66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66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66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66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66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66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66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9666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66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66E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666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666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66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66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666E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666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66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66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66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66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66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66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66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66E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666E3"/>
    <w:rPr>
      <w:i/>
    </w:rPr>
  </w:style>
  <w:style w:type="paragraph" w:styleId="Caption">
    <w:name w:val="caption"/>
    <w:basedOn w:val="BodyText"/>
    <w:next w:val="Normal"/>
    <w:qFormat/>
    <w:rsid w:val="009666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66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66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66E3"/>
  </w:style>
  <w:style w:type="paragraph" w:styleId="TableofFigures">
    <w:name w:val="table of figures"/>
    <w:basedOn w:val="Normal"/>
    <w:next w:val="Normal"/>
    <w:semiHidden/>
    <w:rsid w:val="009666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66E3"/>
    <w:pPr>
      <w:numPr>
        <w:numId w:val="10"/>
      </w:numPr>
    </w:pPr>
  </w:style>
  <w:style w:type="character" w:customStyle="1" w:styleId="WingdingSymbols">
    <w:name w:val="Wingding Symbols"/>
    <w:rsid w:val="009666E3"/>
    <w:rPr>
      <w:rFonts w:ascii="Wingdings" w:hAnsi="Wingdings"/>
    </w:rPr>
  </w:style>
  <w:style w:type="paragraph" w:customStyle="1" w:styleId="TableHeading">
    <w:name w:val="Table Heading"/>
    <w:basedOn w:val="HeadingBase"/>
    <w:rsid w:val="009666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66E3"/>
    <w:rPr>
      <w:color w:val="0033CC"/>
      <w:u w:val="none"/>
    </w:rPr>
  </w:style>
  <w:style w:type="paragraph" w:customStyle="1" w:styleId="BodyTextRight">
    <w:name w:val="Body Text Right"/>
    <w:basedOn w:val="BodyText"/>
    <w:rsid w:val="009666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66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66E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66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66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66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66E3"/>
    <w:rPr>
      <w:sz w:val="32"/>
    </w:rPr>
  </w:style>
  <w:style w:type="paragraph" w:customStyle="1" w:styleId="HeadingProcedure">
    <w:name w:val="Heading Procedure"/>
    <w:basedOn w:val="HeadingBase"/>
    <w:next w:val="Normal"/>
    <w:rsid w:val="009666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66E3"/>
    <w:pPr>
      <w:spacing w:before="60" w:after="60"/>
    </w:pPr>
  </w:style>
  <w:style w:type="paragraph" w:styleId="ListContinue">
    <w:name w:val="List Continue"/>
    <w:basedOn w:val="List"/>
    <w:rsid w:val="009666E3"/>
    <w:pPr>
      <w:ind w:firstLine="0"/>
    </w:pPr>
  </w:style>
  <w:style w:type="paragraph" w:customStyle="1" w:styleId="ListNote">
    <w:name w:val="List Note"/>
    <w:basedOn w:val="List"/>
    <w:rsid w:val="009666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66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66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66E3"/>
    <w:rPr>
      <w:rFonts w:ascii="Courier New" w:hAnsi="Courier New"/>
    </w:rPr>
  </w:style>
  <w:style w:type="paragraph" w:customStyle="1" w:styleId="NoteBullet">
    <w:name w:val="Note Bullet"/>
    <w:basedOn w:val="Note"/>
    <w:rsid w:val="009666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66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66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66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66E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666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66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66E3"/>
    <w:rPr>
      <w:b/>
      <w:smallCaps/>
    </w:rPr>
  </w:style>
  <w:style w:type="paragraph" w:customStyle="1" w:styleId="TableListNumber">
    <w:name w:val="Table List Number"/>
    <w:basedOn w:val="ListNumber"/>
    <w:rsid w:val="009666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66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66E3"/>
    <w:pPr>
      <w:numPr>
        <w:numId w:val="8"/>
      </w:numPr>
    </w:pPr>
  </w:style>
  <w:style w:type="paragraph" w:customStyle="1" w:styleId="ListAlpha2">
    <w:name w:val="List Alpha 2"/>
    <w:basedOn w:val="List2"/>
    <w:rsid w:val="009666E3"/>
    <w:pPr>
      <w:numPr>
        <w:numId w:val="7"/>
      </w:numPr>
    </w:pPr>
  </w:style>
  <w:style w:type="paragraph" w:styleId="List2">
    <w:name w:val="List 2"/>
    <w:basedOn w:val="BodyText"/>
    <w:rsid w:val="009666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66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66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66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66E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66E3"/>
    <w:pPr>
      <w:numPr>
        <w:numId w:val="2"/>
      </w:numPr>
    </w:pPr>
  </w:style>
  <w:style w:type="paragraph" w:styleId="ListBullet5">
    <w:name w:val="List Bullet 5"/>
    <w:basedOn w:val="List5"/>
    <w:rsid w:val="009666E3"/>
    <w:pPr>
      <w:numPr>
        <w:numId w:val="3"/>
      </w:numPr>
    </w:pPr>
  </w:style>
  <w:style w:type="paragraph" w:styleId="ListContinue2">
    <w:name w:val="List Continue 2"/>
    <w:basedOn w:val="List2"/>
    <w:rsid w:val="009666E3"/>
    <w:pPr>
      <w:ind w:firstLine="0"/>
    </w:pPr>
  </w:style>
  <w:style w:type="paragraph" w:styleId="ListContinue3">
    <w:name w:val="List Continue 3"/>
    <w:basedOn w:val="List3"/>
    <w:rsid w:val="009666E3"/>
    <w:pPr>
      <w:ind w:left="1021" w:firstLine="0"/>
    </w:pPr>
  </w:style>
  <w:style w:type="paragraph" w:styleId="ListContinue4">
    <w:name w:val="List Continue 4"/>
    <w:basedOn w:val="List4"/>
    <w:rsid w:val="009666E3"/>
    <w:pPr>
      <w:ind w:firstLine="0"/>
    </w:pPr>
  </w:style>
  <w:style w:type="paragraph" w:styleId="ListContinue5">
    <w:name w:val="List Continue 5"/>
    <w:basedOn w:val="List5"/>
    <w:rsid w:val="009666E3"/>
    <w:pPr>
      <w:ind w:firstLine="0"/>
    </w:pPr>
  </w:style>
  <w:style w:type="paragraph" w:styleId="ListNumber3">
    <w:name w:val="List Number 3"/>
    <w:basedOn w:val="List3"/>
    <w:rsid w:val="009666E3"/>
    <w:pPr>
      <w:numPr>
        <w:numId w:val="4"/>
      </w:numPr>
    </w:pPr>
  </w:style>
  <w:style w:type="paragraph" w:styleId="ListNumber4">
    <w:name w:val="List Number 4"/>
    <w:basedOn w:val="List4"/>
    <w:rsid w:val="009666E3"/>
    <w:pPr>
      <w:numPr>
        <w:numId w:val="5"/>
      </w:numPr>
    </w:pPr>
  </w:style>
  <w:style w:type="paragraph" w:styleId="ListNumber5">
    <w:name w:val="List Number 5"/>
    <w:basedOn w:val="List5"/>
    <w:rsid w:val="009666E3"/>
    <w:pPr>
      <w:numPr>
        <w:numId w:val="6"/>
      </w:numPr>
    </w:pPr>
  </w:style>
  <w:style w:type="paragraph" w:styleId="BlockText">
    <w:name w:val="Block Text"/>
    <w:basedOn w:val="Normal"/>
    <w:rsid w:val="009666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66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66E3"/>
    <w:rPr>
      <w:sz w:val="16"/>
      <w:vertAlign w:val="superscript"/>
    </w:rPr>
  </w:style>
  <w:style w:type="character" w:customStyle="1" w:styleId="Symbols">
    <w:name w:val="Symbols"/>
    <w:basedOn w:val="DefaultParagraphFont"/>
    <w:rsid w:val="009666E3"/>
    <w:rPr>
      <w:rFonts w:ascii="Symbol" w:hAnsi="Symbol"/>
    </w:rPr>
  </w:style>
  <w:style w:type="character" w:customStyle="1" w:styleId="MenuOptions">
    <w:name w:val="Menu Options"/>
    <w:basedOn w:val="DefaultParagraphFont"/>
    <w:rsid w:val="009666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66E3"/>
    <w:rPr>
      <w:b/>
    </w:rPr>
  </w:style>
  <w:style w:type="character" w:customStyle="1" w:styleId="Underlined">
    <w:name w:val="Underlined"/>
    <w:basedOn w:val="DefaultParagraphFont"/>
    <w:rsid w:val="009666E3"/>
    <w:rPr>
      <w:u w:val="single"/>
    </w:rPr>
  </w:style>
  <w:style w:type="paragraph" w:customStyle="1" w:styleId="TableBodyTextRight">
    <w:name w:val="Table Body Text Right"/>
    <w:basedOn w:val="TableBodyText"/>
    <w:rsid w:val="009666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66E3"/>
    <w:rPr>
      <w:sz w:val="18"/>
    </w:rPr>
  </w:style>
  <w:style w:type="paragraph" w:customStyle="1" w:styleId="BodySmallRight">
    <w:name w:val="Body Small Right"/>
    <w:basedOn w:val="BodyTextRight"/>
    <w:rsid w:val="009666E3"/>
    <w:rPr>
      <w:sz w:val="18"/>
      <w:szCs w:val="18"/>
    </w:rPr>
  </w:style>
  <w:style w:type="paragraph" w:customStyle="1" w:styleId="MarginEdition">
    <w:name w:val="Margin Edition"/>
    <w:basedOn w:val="MarginNote"/>
    <w:rsid w:val="009666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66E3"/>
    <w:rPr>
      <w:sz w:val="2"/>
      <w:szCs w:val="2"/>
    </w:rPr>
  </w:style>
  <w:style w:type="character" w:customStyle="1" w:styleId="Small">
    <w:name w:val="Small"/>
    <w:basedOn w:val="DefaultParagraphFont"/>
    <w:rsid w:val="009666E3"/>
    <w:rPr>
      <w:sz w:val="16"/>
    </w:rPr>
  </w:style>
  <w:style w:type="paragraph" w:customStyle="1" w:styleId="WideTable">
    <w:name w:val="Wide Table"/>
    <w:basedOn w:val="Normal"/>
    <w:rsid w:val="009666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66E3"/>
  </w:style>
  <w:style w:type="paragraph" w:styleId="Quote">
    <w:name w:val="Quote"/>
    <w:basedOn w:val="Heading1"/>
    <w:link w:val="QuoteChar"/>
    <w:qFormat/>
    <w:rsid w:val="009666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66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66E3"/>
    <w:pPr>
      <w:pageBreakBefore/>
    </w:pPr>
  </w:style>
  <w:style w:type="paragraph" w:customStyle="1" w:styleId="Border">
    <w:name w:val="Border"/>
    <w:basedOn w:val="Normal"/>
    <w:qFormat/>
    <w:rsid w:val="009666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66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66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66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66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66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66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66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66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66E3"/>
    <w:rPr>
      <w:u w:val="single"/>
    </w:rPr>
  </w:style>
  <w:style w:type="paragraph" w:styleId="BalloonText">
    <w:name w:val="Balloon Text"/>
    <w:basedOn w:val="Normal"/>
    <w:link w:val="BalloonTextChar"/>
    <w:rsid w:val="009666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66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66E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66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66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66E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1138</Words>
  <Characters>7338</Characters>
  <Application>Microsoft Office Word</Application>
  <DocSecurity>0</DocSecurity>
  <Lines>239</Lines>
  <Paragraphs>127</Paragraphs>
  <ScaleCrop>false</ScaleCrop>
  <Company>Author-it Software Corporation Ltd.</Company>
  <LinksUpToDate>false</LinksUpToDate>
  <CharactersWithSpaces>8396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PUAPOLGD003A Undertake initial police investigation</dc:title>
  <dc:subject>Approved</dc:subject>
  <dc:creator>Government Skills Australia</dc:creator>
  <cp:keywords>Revision Number: 3</cp:keywords>
  <dc:description>Copyright © 1996-2007 Author-it Software Corporation Ltd., all rights reserved.</dc:description>
  <cp:lastModifiedBy>TPCMS</cp:lastModifiedBy>
  <cp:revision>3</cp:revision>
  <dcterms:created xsi:type="dcterms:W3CDTF">2012-08-28T07:25:00Z</dcterms:created>
  <dcterms:modified xsi:type="dcterms:W3CDTF">2012-08-28T07:25:00Z</dcterms:modified>
</cp:coreProperties>
</file>