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84E" w:rsidP="001F784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PUAPOLFC002B Maintain a safe forensic working environment</w:t>
      </w:r>
      <w:r>
        <w:fldChar w:fldCharType="end"/>
      </w:r>
    </w:p>
    <w:p w:rsidR="001F784E" w:rsidP="001F784E">
      <w:pPr>
        <w:pStyle w:val="Version"/>
        <w:sectPr w:rsidSect="00646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46BBC" w:rsidP="00646BBC">
      <w:pPr>
        <w:pStyle w:val="SuperHeading"/>
      </w:pPr>
      <w:r w:rsidRPr="00646BBC">
        <w:t>PUAPOLFC002B Maintain a safe forensic working environment</w:t>
      </w:r>
    </w:p>
    <w:p w:rsidR="00000000" w:rsidRPr="00646BBC" w:rsidP="00646BBC">
      <w:pPr>
        <w:pStyle w:val="SuperHeading"/>
      </w:pPr>
    </w:p>
    <w:p w:rsidR="00000000" w:rsidRPr="00646BBC" w:rsidP="00646BBC">
      <w:pPr>
        <w:pStyle w:val="Heading1"/>
      </w:pPr>
      <w:bookmarkStart w:id="1" w:name="O_490147"/>
      <w:bookmarkEnd w:id="1"/>
      <w:r w:rsidRPr="00646B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TableBodyText"/>
            </w:pPr>
            <w:r w:rsidRPr="00646BB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TableBodyText"/>
            </w:pPr>
            <w:r w:rsidRPr="00646BBC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rPr>
                <w:rStyle w:val="SpecialBold"/>
              </w:rPr>
              <w:t>Comments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PUA12 V1.1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Unit Descriptor revised.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Layout adjusted.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TableBodyText"/>
              <w:rPr>
                <w:lang w:val="en-NZ"/>
              </w:rPr>
            </w:pPr>
            <w:r w:rsidRPr="00646BBC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TableBodyText"/>
            </w:pPr>
            <w:r w:rsidRPr="00646BBC">
              <w:t>First release in TGA.</w:t>
            </w:r>
          </w:p>
        </w:tc>
      </w:tr>
    </w:tbl>
    <w:p w:rsidR="00000000" w:rsidRPr="00646BBC" w:rsidP="00646BBC">
      <w:pPr>
        <w:pStyle w:val="TableBodyText"/>
      </w:pP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2" w:name="O_490149"/>
      <w:bookmarkEnd w:id="2"/>
      <w:r w:rsidRPr="00646BBC">
        <w:t>Unit Descriptor</w:t>
      </w:r>
    </w:p>
    <w:p w:rsidR="00000000" w:rsidRPr="00646BBC" w:rsidP="00646BBC">
      <w:pPr>
        <w:pStyle w:val="BodyText"/>
      </w:pPr>
      <w:r w:rsidRPr="00646BBC">
        <w:t>This unit covers the competency required to maintain a safe working environment while working in a forensic role.</w:t>
      </w:r>
    </w:p>
    <w:p w:rsidR="00000000" w:rsidRPr="00646BBC" w:rsidP="00646BBC">
      <w:pPr>
        <w:pStyle w:val="BodyText"/>
      </w:pPr>
      <w:r w:rsidRPr="00646BBC">
        <w:t>No licensing, legislative, regulatory or cert</w:t>
      </w:r>
      <w:r w:rsidRPr="00646BBC">
        <w:t>ification requirements apply to this unit at the time of publication.</w:t>
      </w: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3" w:name="O_490157"/>
      <w:bookmarkEnd w:id="3"/>
      <w:r w:rsidRPr="00646BBC">
        <w:t>Application of the Unit</w:t>
      </w:r>
    </w:p>
    <w:p w:rsidR="00000000" w:rsidRPr="00646BBC" w:rsidP="00646BBC">
      <w:pPr>
        <w:pStyle w:val="BodyText"/>
      </w:pPr>
      <w:r w:rsidRPr="00646BBC">
        <w:t>This unit applies to forensic investigators required to create a safe working environment within the context of forensics.</w:t>
      </w:r>
    </w:p>
    <w:p w:rsidR="00000000" w:rsidRPr="00646BBC" w:rsidP="00646BBC">
      <w:pPr>
        <w:pStyle w:val="BodyText"/>
      </w:pPr>
      <w:r w:rsidRPr="00646BBC">
        <w:t>This unit may be appli</w:t>
      </w:r>
      <w:r w:rsidRPr="00646BBC">
        <w:t>ed in the field at crime/incident scenes, in a laboratory and/or at mortuary facilities and clandestine laboratories.</w:t>
      </w:r>
    </w:p>
    <w:p w:rsidR="00000000" w:rsidRPr="00646BBC" w:rsidP="00646BBC">
      <w:pPr>
        <w:pStyle w:val="BodyText"/>
      </w:pPr>
      <w:r w:rsidRPr="00646BBC">
        <w:t>Forensic investigators will use this unit to identify and establish safety zones for particular functions under identified conditions. The</w:t>
      </w:r>
      <w:r w:rsidRPr="00646BBC">
        <w:t xml:space="preserve"> unit will also contribute to the implementation of communication strategies by forensic investigators and will enable them to safely use laboratory equipment.</w:t>
      </w: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4" w:name="O_490148"/>
      <w:bookmarkEnd w:id="4"/>
      <w:r w:rsidRPr="00646BBC">
        <w:t>Licensing/Regulatory Information</w:t>
      </w:r>
    </w:p>
    <w:p w:rsidR="00000000" w:rsidRPr="00646BBC" w:rsidP="00646BBC">
      <w:pPr>
        <w:pStyle w:val="BodyText"/>
      </w:pPr>
      <w:r w:rsidRPr="00646BBC">
        <w:t>Not applicable.</w:t>
      </w: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5" w:name="O_490153"/>
      <w:bookmarkEnd w:id="5"/>
      <w:r w:rsidRPr="00646BBC">
        <w:t>Pre-Requisites</w:t>
      </w:r>
    </w:p>
    <w:p w:rsidR="00000000" w:rsidRPr="00646BBC" w:rsidP="00646BBC">
      <w:pPr>
        <w:pStyle w:val="BodyText"/>
      </w:pPr>
      <w:r w:rsidRPr="00646BBC">
        <w:t>Not applicable.</w:t>
      </w: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6" w:name="O_490154"/>
      <w:bookmarkEnd w:id="6"/>
      <w:r w:rsidRPr="00646BBC">
        <w:t>Employability Skills Information</w:t>
      </w:r>
    </w:p>
    <w:p w:rsidR="00000000" w:rsidRPr="00646BBC" w:rsidP="00646BBC">
      <w:pPr>
        <w:pStyle w:val="BodyText"/>
      </w:pPr>
      <w:r w:rsidRPr="00646BBC">
        <w:t>This unit contains employability skills.</w:t>
      </w: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7" w:name="O_490155"/>
      <w:bookmarkEnd w:id="7"/>
      <w:r w:rsidRPr="00646BB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BodyText"/>
            </w:pPr>
            <w:r w:rsidRPr="00646BBC">
              <w:t xml:space="preserve">Performance Criteria describe the required performance needed to demonstrate achievement of the element. Where </w:t>
            </w:r>
            <w:r w:rsidRPr="00646BBC">
              <w:rPr>
                <w:rStyle w:val="BoldandItalics"/>
              </w:rPr>
              <w:t>bold italicised</w:t>
            </w:r>
            <w:r w:rsidRPr="00646BBC">
              <w:t xml:space="preserve"> text is used, further information is detailed in the Range Statement. Assessment of performance is to be consistent with the Evid</w:t>
            </w:r>
            <w:r w:rsidRPr="00646BBC">
              <w:t>ence Guide.</w:t>
            </w:r>
          </w:p>
        </w:tc>
      </w:tr>
    </w:tbl>
    <w:p w:rsidR="00000000" w:rsidRPr="00646BBC" w:rsidP="00646BBC">
      <w:pPr>
        <w:pStyle w:val="BodyText"/>
      </w:pP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8" w:name="O_490156"/>
      <w:bookmarkEnd w:id="8"/>
      <w:r w:rsidRPr="00646B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BodyText"/>
            </w:pPr>
            <w:r w:rsidRPr="00646BB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SpecialBold"/>
              </w:rPr>
              <w:t>PERFORMANCE CRITERIA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"/>
              <w:rPr>
                <w:lang w:val="en-NZ"/>
              </w:rPr>
            </w:pPr>
            <w:r w:rsidRPr="00646BBC">
              <w:rPr>
                <w:rStyle w:val="SpecialBold"/>
              </w:rPr>
              <w:t>1.</w:t>
            </w:r>
            <w:r w:rsidRPr="00646BBC">
              <w:rPr>
                <w:rStyle w:val="SpecialBold"/>
              </w:rPr>
              <w:tab/>
              <w:t>Identify and monitor potential health/safety risks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"/>
            </w:pPr>
            <w:r w:rsidRPr="00646BBC">
              <w:t>1.1</w:t>
            </w:r>
            <w:r w:rsidRPr="00646BBC">
              <w:tab/>
            </w:r>
            <w:r w:rsidRPr="00646BBC">
              <w:t>Potential physical, chemical and biological hazards are identified and risk management strategies are employed.</w:t>
            </w:r>
          </w:p>
          <w:p w:rsidR="00000000" w:rsidRPr="00646BBC" w:rsidP="00646BBC">
            <w:pPr>
              <w:pStyle w:val="List"/>
            </w:pPr>
            <w:r w:rsidRPr="00646BBC">
              <w:t>1.2</w:t>
            </w:r>
            <w:r w:rsidRPr="00646BBC">
              <w:tab/>
              <w:t xml:space="preserve">Relevant </w:t>
            </w:r>
            <w:r w:rsidRPr="00646BBC">
              <w:rPr>
                <w:rStyle w:val="BoldandItalics"/>
              </w:rPr>
              <w:t>occupational health and safety</w:t>
            </w:r>
            <w:r w:rsidRPr="00646BBC">
              <w:t xml:space="preserve"> (</w:t>
            </w:r>
            <w:r w:rsidRPr="00646BBC">
              <w:rPr>
                <w:rStyle w:val="BoldandItalics"/>
              </w:rPr>
              <w:t>OH</w:t>
            </w:r>
            <w:r w:rsidRPr="00646BBC">
              <w:t>&amp;</w:t>
            </w:r>
            <w:r w:rsidRPr="00646BBC">
              <w:rPr>
                <w:rStyle w:val="BoldandItalics"/>
              </w:rPr>
              <w:t>S</w:t>
            </w:r>
            <w:r w:rsidRPr="00646BBC">
              <w:t xml:space="preserve">) </w:t>
            </w:r>
            <w:r w:rsidRPr="00646BBC">
              <w:rPr>
                <w:rStyle w:val="BoldandItalics"/>
              </w:rPr>
              <w:t>guidelines</w:t>
            </w:r>
            <w:r w:rsidRPr="00646BBC">
              <w:t xml:space="preserve"> are applied to contain/control exposure levels.</w:t>
            </w:r>
          </w:p>
          <w:p w:rsidR="00000000" w:rsidRPr="00646BBC" w:rsidP="00646BBC">
            <w:pPr>
              <w:pStyle w:val="List"/>
            </w:pPr>
            <w:r w:rsidRPr="00646BBC">
              <w:t>1.3</w:t>
            </w:r>
            <w:r w:rsidRPr="00646BBC">
              <w:tab/>
            </w:r>
            <w:r w:rsidRPr="00646BBC">
              <w:rPr>
                <w:rStyle w:val="BoldandItalics"/>
              </w:rPr>
              <w:t>Personnel</w:t>
            </w:r>
            <w:r w:rsidRPr="00646BBC">
              <w:t xml:space="preserve"> and members of the p</w:t>
            </w:r>
            <w:r w:rsidRPr="00646BBC">
              <w:t>ublic at risk of exposure are immediately identified and notified of potential hazard.</w:t>
            </w:r>
          </w:p>
          <w:p w:rsidR="00000000" w:rsidP="00646BBC">
            <w:pPr>
              <w:pStyle w:val="List"/>
              <w:rPr>
                <w:lang w:val="en-NZ"/>
              </w:rPr>
            </w:pPr>
            <w:r w:rsidRPr="00646BBC">
              <w:t>1.4</w:t>
            </w:r>
            <w:r w:rsidRPr="00646BBC">
              <w:tab/>
              <w:t>Hazards are immediately cordoned off and clearly identified.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"/>
              <w:rPr>
                <w:lang w:val="en-NZ"/>
              </w:rPr>
            </w:pPr>
            <w:r w:rsidRPr="00646BBC">
              <w:rPr>
                <w:rStyle w:val="SpecialBold"/>
              </w:rPr>
              <w:t>2.</w:t>
            </w:r>
            <w:r w:rsidRPr="00646BBC">
              <w:rPr>
                <w:rStyle w:val="SpecialBold"/>
              </w:rPr>
              <w:tab/>
              <w:t>Identify specialist/external agency requirements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"/>
            </w:pPr>
            <w:r w:rsidRPr="00646BBC">
              <w:t>2.1</w:t>
            </w:r>
            <w:r w:rsidRPr="00646BBC">
              <w:tab/>
              <w:t xml:space="preserve">Need for specialist and/or </w:t>
            </w:r>
            <w:r w:rsidRPr="00646BBC">
              <w:rPr>
                <w:rStyle w:val="BoldandItalics"/>
              </w:rPr>
              <w:t>external agency</w:t>
            </w:r>
            <w:r w:rsidRPr="00646BBC">
              <w:t xml:space="preserve"> assi</w:t>
            </w:r>
            <w:r w:rsidRPr="00646BBC">
              <w:t>stance is assessed and requested where necessary.</w:t>
            </w:r>
          </w:p>
          <w:p w:rsidR="00000000" w:rsidP="00646BBC">
            <w:pPr>
              <w:pStyle w:val="List"/>
              <w:rPr>
                <w:lang w:val="en-NZ"/>
              </w:rPr>
            </w:pPr>
            <w:r w:rsidRPr="00646BBC">
              <w:t>2.2</w:t>
            </w:r>
            <w:r w:rsidRPr="00646BBC">
              <w:tab/>
              <w:t>Access pathways are identified to both specialist/external agencies and other relevant personnel.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"/>
              <w:rPr>
                <w:lang w:val="en-NZ"/>
              </w:rPr>
            </w:pPr>
            <w:r w:rsidRPr="00646BBC">
              <w:rPr>
                <w:rStyle w:val="SpecialBold"/>
              </w:rPr>
              <w:t>3.</w:t>
            </w:r>
            <w:r w:rsidRPr="00646BBC">
              <w:rPr>
                <w:rStyle w:val="SpecialBold"/>
              </w:rPr>
              <w:tab/>
              <w:t>Use and maintain protective clothing and safety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"/>
            </w:pPr>
            <w:r w:rsidRPr="00646BBC">
              <w:t>3.1</w:t>
            </w:r>
            <w:r w:rsidRPr="00646BBC">
              <w:tab/>
            </w:r>
            <w:r w:rsidRPr="00646BBC">
              <w:rPr>
                <w:rStyle w:val="BoldandItalics"/>
              </w:rPr>
              <w:t>Protective clothing</w:t>
            </w:r>
            <w:r w:rsidRPr="00646BBC">
              <w:t xml:space="preserve"> and </w:t>
            </w:r>
            <w:r w:rsidRPr="00646BBC">
              <w:rPr>
                <w:rStyle w:val="BoldandItalics"/>
              </w:rPr>
              <w:t>safety equipme</w:t>
            </w:r>
            <w:r w:rsidRPr="00646BBC">
              <w:rPr>
                <w:rStyle w:val="BoldandItalics"/>
              </w:rPr>
              <w:t>nt</w:t>
            </w:r>
            <w:r w:rsidRPr="00646BBC">
              <w:t xml:space="preserve"> is maintained in accordance with manufacturer's instructions and kept is readily available.</w:t>
            </w:r>
          </w:p>
          <w:p w:rsidR="00000000" w:rsidP="00646BBC">
            <w:pPr>
              <w:pStyle w:val="List"/>
              <w:rPr>
                <w:lang w:val="en-NZ"/>
              </w:rPr>
            </w:pPr>
            <w:r w:rsidRPr="00646BBC">
              <w:t>3.2</w:t>
            </w:r>
            <w:r w:rsidRPr="00646BBC">
              <w:tab/>
              <w:t>Protective clothing and safety equipment is replaced in accordance with documented replacement programs.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"/>
              <w:rPr>
                <w:lang w:val="en-NZ"/>
              </w:rPr>
            </w:pPr>
            <w:r w:rsidRPr="00646BBC">
              <w:rPr>
                <w:rStyle w:val="SpecialBold"/>
              </w:rPr>
              <w:t>4.</w:t>
            </w:r>
            <w:r w:rsidRPr="00646BBC">
              <w:rPr>
                <w:rStyle w:val="SpecialBold"/>
              </w:rPr>
              <w:tab/>
              <w:t>Apply collection/packaging procedures safely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"/>
            </w:pPr>
            <w:r w:rsidRPr="00646BBC">
              <w:t>4.1</w:t>
            </w:r>
            <w:r w:rsidRPr="00646BBC">
              <w:tab/>
              <w:t xml:space="preserve">Safe </w:t>
            </w:r>
            <w:r w:rsidRPr="00646BBC">
              <w:rPr>
                <w:rStyle w:val="BoldandItalics"/>
              </w:rPr>
              <w:t>collection</w:t>
            </w:r>
            <w:r w:rsidRPr="00646BBC">
              <w:t xml:space="preserve"> and </w:t>
            </w:r>
            <w:r w:rsidRPr="00646BBC">
              <w:rPr>
                <w:rStyle w:val="BoldandItalics"/>
              </w:rPr>
              <w:t>packaging procedures</w:t>
            </w:r>
            <w:r w:rsidRPr="00646BBC">
              <w:t xml:space="preserve"> are identified and employed to contain health and safety risks and to maintain integrity of exhibits.</w:t>
            </w:r>
          </w:p>
          <w:p w:rsidR="00000000" w:rsidRPr="00646BBC" w:rsidP="00646BBC">
            <w:pPr>
              <w:pStyle w:val="List"/>
            </w:pPr>
            <w:r w:rsidRPr="00646BBC">
              <w:t>4.2</w:t>
            </w:r>
            <w:r w:rsidRPr="00646BBC">
              <w:tab/>
              <w:t>Relevance of packaging procedures to the type and scope of hazard and potential periods of storage is ensure</w:t>
            </w:r>
            <w:r w:rsidRPr="00646BBC">
              <w:t>d.</w:t>
            </w:r>
          </w:p>
          <w:p w:rsidR="00000000" w:rsidP="00646BBC">
            <w:pPr>
              <w:pStyle w:val="List"/>
              <w:rPr>
                <w:lang w:val="en-NZ"/>
              </w:rPr>
            </w:pPr>
            <w:r w:rsidRPr="00646BBC">
              <w:t>4.3</w:t>
            </w:r>
            <w:r w:rsidRPr="00646BBC">
              <w:tab/>
              <w:t xml:space="preserve">Disposal of </w:t>
            </w:r>
            <w:r w:rsidRPr="00646BBC">
              <w:rPr>
                <w:rStyle w:val="BoldandItalics"/>
              </w:rPr>
              <w:t>hazardous material</w:t>
            </w:r>
            <w:r w:rsidRPr="00646BBC">
              <w:t xml:space="preserve"> including protective clothing and packaging is in accordance with documented procedures and relevant OH&amp;S legislation, laboratory safety and environmental protection guidelines.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"/>
              <w:rPr>
                <w:lang w:val="en-NZ"/>
              </w:rPr>
            </w:pPr>
            <w:r w:rsidRPr="00646BBC">
              <w:rPr>
                <w:rStyle w:val="SpecialBold"/>
              </w:rPr>
              <w:t>5.</w:t>
            </w:r>
            <w:r w:rsidRPr="00646BBC">
              <w:rPr>
                <w:rStyle w:val="SpecialBold"/>
              </w:rPr>
              <w:tab/>
              <w:t>Use and maintain equipment and subst</w:t>
            </w:r>
            <w:r w:rsidRPr="00646BBC">
              <w:rPr>
                <w:rStyle w:val="SpecialBold"/>
              </w:rPr>
              <w:t>ances, and dispose of safely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"/>
            </w:pPr>
            <w:r w:rsidRPr="00646BBC">
              <w:t>5.1</w:t>
            </w:r>
            <w:r w:rsidRPr="00646BBC">
              <w:tab/>
              <w:t xml:space="preserve">Manufacturer's instructions, documented procedures and best practice are employed during the operation of equipment and the use of </w:t>
            </w:r>
            <w:r w:rsidRPr="00646BBC">
              <w:rPr>
                <w:rStyle w:val="BoldandItalics"/>
              </w:rPr>
              <w:t>substances</w:t>
            </w:r>
            <w:r w:rsidRPr="00646BBC">
              <w:t xml:space="preserve"> and consumables.</w:t>
            </w:r>
          </w:p>
          <w:p w:rsidR="00000000" w:rsidRPr="00646BBC" w:rsidP="00646BBC">
            <w:pPr>
              <w:pStyle w:val="List"/>
            </w:pPr>
            <w:r w:rsidRPr="00646BBC">
              <w:t>5.2</w:t>
            </w:r>
            <w:r w:rsidRPr="00646BBC">
              <w:tab/>
              <w:t>Potential hazards identified during the use/operation of equ</w:t>
            </w:r>
            <w:r w:rsidRPr="00646BBC">
              <w:t>ipment are documented.</w:t>
            </w:r>
          </w:p>
          <w:p w:rsidR="00000000" w:rsidRPr="00646BBC" w:rsidP="00646BBC">
            <w:pPr>
              <w:pStyle w:val="List"/>
            </w:pPr>
            <w:r w:rsidRPr="00646BBC">
              <w:t>5.3</w:t>
            </w:r>
            <w:r w:rsidRPr="00646BBC">
              <w:tab/>
              <w:t>Where faulty the use/operation of that equipment is ceased pending inspection/repair.</w:t>
            </w:r>
          </w:p>
          <w:p w:rsidR="00000000" w:rsidRPr="00646BBC" w:rsidP="00646BBC">
            <w:pPr>
              <w:pStyle w:val="List"/>
            </w:pPr>
            <w:r w:rsidRPr="00646BBC">
              <w:t>5.4</w:t>
            </w:r>
            <w:r w:rsidRPr="00646BBC">
              <w:tab/>
              <w:t>Operational equipment, consumables and substances are secured to ensure only restricted/</w:t>
            </w:r>
            <w:r w:rsidRPr="00646BBC">
              <w:rPr>
                <w:rStyle w:val="BoldandItalics"/>
              </w:rPr>
              <w:t>authorised</w:t>
            </w:r>
            <w:r w:rsidRPr="00646BBC">
              <w:t xml:space="preserve"> access at all times.</w:t>
            </w:r>
          </w:p>
          <w:p w:rsidR="00000000" w:rsidRPr="00646BBC" w:rsidP="00646BBC">
            <w:pPr>
              <w:pStyle w:val="List"/>
            </w:pPr>
            <w:r w:rsidRPr="00646BBC">
              <w:t>5.5</w:t>
            </w:r>
            <w:r w:rsidRPr="00646BBC">
              <w:tab/>
              <w:t>Potential hazar</w:t>
            </w:r>
            <w:r w:rsidRPr="00646BBC">
              <w:t>ds relating to equipment, disposables and substances are identified and requisite warning labels/notices along with relevant HAZCHEM/safety symbols are made clearly visible.</w:t>
            </w:r>
          </w:p>
          <w:p w:rsidR="00000000" w:rsidRPr="00646BBC" w:rsidP="00646BBC">
            <w:pPr>
              <w:pStyle w:val="List"/>
            </w:pPr>
            <w:r w:rsidRPr="00646BBC">
              <w:t>5.6</w:t>
            </w:r>
            <w:r w:rsidRPr="00646BBC">
              <w:tab/>
              <w:t>Documented training programs relating to the function, use and operation of re</w:t>
            </w:r>
            <w:r w:rsidRPr="00646BBC">
              <w:t xml:space="preserve">levant laboratory and </w:t>
            </w:r>
            <w:r w:rsidRPr="00646BBC">
              <w:rPr>
                <w:rStyle w:val="BoldandItalics"/>
              </w:rPr>
              <w:t>field equipment</w:t>
            </w:r>
            <w:r w:rsidRPr="00646BBC">
              <w:t xml:space="preserve"> are undertaken.</w:t>
            </w:r>
          </w:p>
          <w:p w:rsidR="00000000" w:rsidP="00646BBC">
            <w:pPr>
              <w:pStyle w:val="List"/>
              <w:rPr>
                <w:lang w:val="en-NZ"/>
              </w:rPr>
            </w:pPr>
            <w:r w:rsidRPr="00646BBC">
              <w:t>5.7</w:t>
            </w:r>
            <w:r w:rsidRPr="00646BBC">
              <w:tab/>
              <w:t>Material safety data information is located, read and followed as appropriate to tasks undertaken.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"/>
              <w:rPr>
                <w:lang w:val="en-NZ"/>
              </w:rPr>
            </w:pPr>
            <w:r w:rsidRPr="00646BBC">
              <w:rPr>
                <w:rStyle w:val="SpecialBold"/>
              </w:rPr>
              <w:t>6.</w:t>
            </w:r>
            <w:r w:rsidRPr="00646BBC">
              <w:rPr>
                <w:rStyle w:val="SpecialBold"/>
              </w:rPr>
              <w:tab/>
              <w:t>Follow accident/Injury reporting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"/>
            </w:pPr>
            <w:r w:rsidRPr="00646BBC">
              <w:t>6.1</w:t>
            </w:r>
            <w:r w:rsidRPr="00646BBC">
              <w:tab/>
              <w:t>Documented procedures relating to OH&amp;S incident</w:t>
            </w:r>
            <w:r w:rsidRPr="00646BBC">
              <w:t>s are adhered to.</w:t>
            </w:r>
          </w:p>
          <w:p w:rsidR="00000000" w:rsidRPr="00646BBC" w:rsidP="00646BBC">
            <w:pPr>
              <w:pStyle w:val="List"/>
            </w:pPr>
            <w:r w:rsidRPr="00646BBC">
              <w:t>6.2</w:t>
            </w:r>
            <w:r w:rsidRPr="00646BBC">
              <w:tab/>
              <w:t>Relevant forms are completed and submitted according to documented procedures.</w:t>
            </w:r>
          </w:p>
        </w:tc>
      </w:tr>
    </w:tbl>
    <w:p w:rsidR="00000000" w:rsidRPr="00646BBC" w:rsidP="00646BBC">
      <w:pPr>
        <w:pStyle w:val="BodyText"/>
      </w:pP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9" w:name="O_490145"/>
      <w:bookmarkEnd w:id="9"/>
      <w:r w:rsidRPr="00646BB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t>This describes the essential skills and knowledge and their level, required for this unit.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SpecialBold"/>
              </w:rPr>
              <w:t>Required Skills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effectively communicate safety issues/concerns to colleagues, supervisors and when necessary other emergency service workers and the public</w:t>
            </w:r>
          </w:p>
          <w:p w:rsidR="00000000" w:rsidRPr="00646BBC" w:rsidP="00646BBC">
            <w:pPr>
              <w:pStyle w:val="ListBullet"/>
            </w:pPr>
            <w:r w:rsidRPr="00646BBC">
              <w:t>minimise workplace risks to self, colleagues and the public</w:t>
            </w:r>
          </w:p>
          <w:p w:rsidR="00000000" w:rsidRPr="00646BBC" w:rsidP="00646BBC">
            <w:pPr>
              <w:pStyle w:val="ListBullet"/>
            </w:pPr>
            <w:r w:rsidRPr="00646BBC">
              <w:t>plan, implement and w</w:t>
            </w:r>
            <w:r w:rsidRPr="00646BBC">
              <w:t>here necessary adapt workplace safety responses to situational contexts</w:t>
            </w:r>
          </w:p>
          <w:p w:rsidR="00000000" w:rsidRPr="00646BBC" w:rsidP="00646BBC">
            <w:pPr>
              <w:pStyle w:val="ListBullet"/>
            </w:pPr>
            <w:r w:rsidRPr="00646BBC">
              <w:t>recognise and accurately assess situational risks/hazards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safely operate and use general issue and emergency operational equipment and safety clothing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SpecialBold"/>
              </w:rPr>
              <w:t>Required Knowledge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established</w:t>
            </w:r>
            <w:r w:rsidRPr="00646BBC">
              <w:t xml:space="preserve"> strategies to optimise safety under a range of field and laboratory scenarios</w:t>
            </w:r>
          </w:p>
          <w:p w:rsidR="00000000" w:rsidRPr="00646BBC" w:rsidP="00646BBC">
            <w:pPr>
              <w:pStyle w:val="ListBullet"/>
            </w:pPr>
            <w:r w:rsidRPr="00646BBC">
              <w:t xml:space="preserve">general duty of care responsibilities </w:t>
            </w:r>
          </w:p>
          <w:p w:rsidR="00000000" w:rsidRPr="00646BBC" w:rsidP="00646BBC">
            <w:pPr>
              <w:pStyle w:val="ListBullet"/>
            </w:pPr>
            <w:r w:rsidRPr="00646BBC">
              <w:t>organisational OH&amp;S legislation as it applies to forensic investigation</w:t>
            </w:r>
          </w:p>
          <w:p w:rsidR="00000000" w:rsidRPr="00646BBC" w:rsidP="00646BBC">
            <w:pPr>
              <w:pStyle w:val="ListBullet"/>
            </w:pPr>
            <w:r w:rsidRPr="00646BBC">
              <w:t>organisational policies and procedures (such as relevant legislati</w:t>
            </w:r>
            <w:r w:rsidRPr="00646BBC">
              <w:t>on; operational, corporate and strategic plans; operational performance standards; operational policies and procedures; organisational personnel and occupational health and safety practices and guidelines; organisational quality standards; organisation's a</w:t>
            </w:r>
            <w:r w:rsidRPr="00646BBC">
              <w:t>pproach to environmental management and sustainability)</w:t>
            </w:r>
          </w:p>
          <w:p w:rsidR="00000000" w:rsidRPr="00646BBC" w:rsidP="00646BBC">
            <w:pPr>
              <w:pStyle w:val="ListBullet"/>
            </w:pPr>
            <w:r w:rsidRPr="00646BBC">
              <w:t>organisational policy and procedures covering safety issues/practices</w:t>
            </w:r>
          </w:p>
          <w:p w:rsidR="00000000" w:rsidRPr="00646BBC" w:rsidP="00646BBC">
            <w:pPr>
              <w:pStyle w:val="ListBullet"/>
            </w:pPr>
            <w:r w:rsidRPr="00646BBC">
              <w:t>potential risks associated with a range of field and laboratory activities</w:t>
            </w:r>
          </w:p>
          <w:p w:rsidR="00000000" w:rsidRPr="00646BBC" w:rsidP="00646BBC">
            <w:pPr>
              <w:pStyle w:val="ListBullet"/>
            </w:pPr>
            <w:r w:rsidRPr="00646BBC">
              <w:t>relevant OH&amp;S/hazard management specialists and externa</w:t>
            </w:r>
            <w:r w:rsidRPr="00646BBC">
              <w:t>l agencies</w:t>
            </w:r>
          </w:p>
        </w:tc>
      </w:tr>
    </w:tbl>
    <w:p w:rsidR="00000000" w:rsidRPr="00646BBC" w:rsidP="00646BBC">
      <w:pPr>
        <w:pStyle w:val="BodyText"/>
      </w:pP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10" w:name="O_490150"/>
      <w:bookmarkEnd w:id="10"/>
      <w:r w:rsidRPr="00646BB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t xml:space="preserve">The evidence guide provides advice on assessment and must be read in conjunction with the Performance Criteria, Required Skills and Knowledge, </w:t>
            </w:r>
            <w:r w:rsidRPr="00646BBC">
              <w:t>the Range Statement and the Assessment Guidelines for this Training Package.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BodyText"/>
            </w:pPr>
            <w:r w:rsidRPr="00646BBC">
              <w:t>Assessment must confirm the ability to:</w:t>
            </w:r>
          </w:p>
          <w:p w:rsidR="00000000" w:rsidRPr="00646BBC" w:rsidP="00646BBC">
            <w:pPr>
              <w:pStyle w:val="ListBullet"/>
            </w:pPr>
            <w:r w:rsidRPr="00646BBC">
              <w:t>apply safe work practices at all times</w:t>
            </w:r>
          </w:p>
          <w:p w:rsidR="00000000" w:rsidRPr="00646BBC" w:rsidP="00646BBC">
            <w:pPr>
              <w:pStyle w:val="BodyText"/>
            </w:pPr>
            <w:r w:rsidRPr="00646BBC">
              <w:rPr>
                <w:rStyle w:val="SpecialBold"/>
              </w:rPr>
              <w:t>Consistency in performance</w:t>
            </w:r>
          </w:p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t>Competency should be demonstrated over time and across a range of workplace or simulated situations.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BodyText"/>
            </w:pPr>
            <w:r w:rsidRPr="00646BB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BodyText"/>
            </w:pPr>
            <w:r w:rsidRPr="00646BBC">
              <w:rPr>
                <w:rStyle w:val="SpecialBold"/>
              </w:rPr>
              <w:t>Context of assessment</w:t>
            </w:r>
          </w:p>
          <w:p w:rsidR="00000000" w:rsidRPr="00646BBC" w:rsidP="00646BBC">
            <w:pPr>
              <w:pStyle w:val="BodyText"/>
            </w:pPr>
            <w:r w:rsidRPr="00646BBC">
              <w:t>Competency should be assessed on-the-job or in a simulat</w:t>
            </w:r>
            <w:r w:rsidRPr="00646BBC">
              <w:t>ed work environment.</w:t>
            </w:r>
          </w:p>
          <w:p w:rsidR="00000000" w:rsidRPr="00646BBC" w:rsidP="00646BBC">
            <w:pPr>
              <w:pStyle w:val="BodyText"/>
            </w:pPr>
            <w:r w:rsidRPr="00646BBC">
              <w:rPr>
                <w:rStyle w:val="SpecialBold"/>
              </w:rPr>
              <w:t>Specific resources for assessment</w:t>
            </w:r>
          </w:p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t>There are no specific resource requirements for this unit.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BodyText"/>
            </w:pPr>
            <w:r w:rsidRPr="00646BBC">
              <w:t>In a public safety environment assessment is usually conducted via direct observation in a training environment or in th</w:t>
            </w:r>
            <w:r w:rsidRPr="00646BBC">
              <w:t>e workplace via subject matter supervision and/or mentoring, which is typically recorded in a competency workbook.</w:t>
            </w:r>
          </w:p>
          <w:p w:rsidR="00000000" w:rsidRPr="00646BBC" w:rsidP="00646BBC">
            <w:pPr>
              <w:pStyle w:val="BodyText"/>
            </w:pPr>
            <w:r w:rsidRPr="00646BBC">
              <w:t>Assessment is completed using appropriately qualified assessors who select the most appropriate method of assessment.</w:t>
            </w:r>
          </w:p>
          <w:p w:rsidR="00000000" w:rsidRPr="00646BBC" w:rsidP="00646BBC">
            <w:pPr>
              <w:pStyle w:val="BodyText"/>
            </w:pPr>
            <w:r w:rsidRPr="00646BBC">
              <w:t>Assessment may occur in an operational environment or in an industry-approved simulated work environment. Forms of assessment that are typically used include:</w:t>
            </w:r>
          </w:p>
          <w:p w:rsidR="00000000" w:rsidRPr="00646BBC" w:rsidP="00646BBC">
            <w:pPr>
              <w:pStyle w:val="ListBullet"/>
            </w:pPr>
            <w:r w:rsidRPr="00646BBC">
              <w:t>direct observation</w:t>
            </w:r>
          </w:p>
          <w:p w:rsidR="00000000" w:rsidRPr="00646BBC" w:rsidP="00646BBC">
            <w:pPr>
              <w:pStyle w:val="ListBullet"/>
            </w:pPr>
            <w:r w:rsidRPr="00646BBC">
              <w:t>interviewing the candidate</w:t>
            </w:r>
          </w:p>
          <w:p w:rsidR="00000000" w:rsidRPr="00646BBC" w:rsidP="00646BBC">
            <w:pPr>
              <w:pStyle w:val="ListBullet"/>
            </w:pPr>
            <w:r w:rsidRPr="00646BBC">
              <w:t>journals and workplace documentation</w:t>
            </w:r>
          </w:p>
          <w:p w:rsidR="00000000" w:rsidRPr="00646BBC" w:rsidP="00646BBC">
            <w:pPr>
              <w:pStyle w:val="ListBullet"/>
            </w:pPr>
            <w:r w:rsidRPr="00646BBC">
              <w:t>third party r</w:t>
            </w:r>
            <w:r w:rsidRPr="00646BBC">
              <w:t>eports from supervisors</w:t>
            </w:r>
          </w:p>
          <w:p w:rsidR="00000000" w:rsidRPr="00646BBC" w:rsidP="00646BBC">
            <w:pPr>
              <w:pStyle w:val="ListBullet"/>
            </w:pPr>
            <w:r w:rsidRPr="00646BBC">
              <w:t>written or oral questions</w:t>
            </w:r>
          </w:p>
        </w:tc>
      </w:tr>
    </w:tbl>
    <w:p w:rsidR="00000000" w:rsidRPr="00646BBC" w:rsidP="00646BBC">
      <w:pPr>
        <w:pStyle w:val="BodyText"/>
      </w:pP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11" w:name="O_490146"/>
      <w:bookmarkEnd w:id="11"/>
      <w:r w:rsidRPr="00646BB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t xml:space="preserve">The Range Statement relates to the Unit of Competency as a whole. It allows for different work environments and situations that may affect performance. </w:t>
            </w:r>
            <w:r w:rsidRPr="00646BBC">
              <w:rPr>
                <w:rStyle w:val="BoldandItalics"/>
              </w:rPr>
              <w:t>Bold italicised</w:t>
            </w:r>
            <w:r w:rsidRPr="00646BBC">
              <w:t xml:space="preserve"> wor</w:t>
            </w:r>
            <w:r w:rsidRPr="00646BBC">
              <w:t>ding in the Performance Criteria is detailed below.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Occupational health and safety guidelines </w:t>
            </w:r>
            <w:r w:rsidRPr="00646BBC">
              <w:t>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CCH Safety in Laboratory Guidelines</w:t>
            </w:r>
          </w:p>
          <w:p w:rsidR="00000000" w:rsidRPr="00646BBC" w:rsidP="00646BBC">
            <w:pPr>
              <w:pStyle w:val="ListBullet"/>
            </w:pPr>
            <w:r w:rsidRPr="00646BBC">
              <w:t>Commonwealth and state/territory OH&amp;S legislation</w:t>
            </w:r>
          </w:p>
          <w:p w:rsidR="00000000" w:rsidRPr="00646BBC" w:rsidP="00646BBC">
            <w:pPr>
              <w:pStyle w:val="ListBullet"/>
            </w:pPr>
            <w:r w:rsidRPr="00646BBC">
              <w:t>documented internal OH&amp;S procedures manuals</w:t>
            </w:r>
          </w:p>
          <w:p w:rsidR="00000000" w:rsidRPr="00646BBC" w:rsidP="00646BBC">
            <w:pPr>
              <w:pStyle w:val="ListBullet"/>
            </w:pPr>
            <w:r w:rsidRPr="00646BBC">
              <w:t>national Code of Practice for the labelling of workplace substances [NOHSC: 2012 (1994)]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relevant Australian Standards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Personnel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forensic operatives</w:t>
            </w:r>
          </w:p>
          <w:p w:rsidR="00000000" w:rsidRPr="00646BBC" w:rsidP="00646BBC">
            <w:pPr>
              <w:pStyle w:val="ListBullet"/>
            </w:pPr>
            <w:r w:rsidRPr="00646BBC">
              <w:t>members of the emergency services including ambulance, fire and state/territory emergency services</w:t>
            </w:r>
          </w:p>
          <w:p w:rsidR="00000000" w:rsidRPr="00646BBC" w:rsidP="00646BBC">
            <w:pPr>
              <w:pStyle w:val="ListBullet"/>
            </w:pPr>
            <w:r w:rsidRPr="00646BBC">
              <w:t>members of the policing community including investigators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service providers and government instrumentalities such as electricity and water providers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>Externa</w:t>
            </w:r>
            <w:r w:rsidRPr="00646BBC">
              <w:rPr>
                <w:rStyle w:val="BoldandItalics"/>
              </w:rPr>
              <w:t xml:space="preserve">l agencies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 xml:space="preserve">biologists </w:t>
            </w:r>
          </w:p>
          <w:p w:rsidR="00000000" w:rsidRPr="00646BBC" w:rsidP="00646BBC">
            <w:pPr>
              <w:pStyle w:val="ListBullet"/>
            </w:pPr>
            <w:r w:rsidRPr="00646BBC">
              <w:t>chemists</w:t>
            </w:r>
          </w:p>
          <w:p w:rsidR="00000000" w:rsidRPr="00646BBC" w:rsidP="00646BBC">
            <w:pPr>
              <w:pStyle w:val="ListBullet"/>
            </w:pPr>
            <w:r w:rsidRPr="00646BBC">
              <w:t>industry specific advisers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other government and community based departments and organisations as fire services, ambulance service, health departments, insurance investigators, and other public safety organisati</w:t>
            </w:r>
            <w:r w:rsidRPr="00646BBC">
              <w:t>ons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Protective clothing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 xml:space="preserve">aprons and specialist HAZCHEM and biological apparel </w:t>
            </w:r>
          </w:p>
          <w:p w:rsidR="00000000" w:rsidRPr="00646BBC" w:rsidP="00646BBC">
            <w:pPr>
              <w:pStyle w:val="ListBullet"/>
            </w:pPr>
            <w:r w:rsidRPr="00646BBC">
              <w:t>boots</w:t>
            </w:r>
          </w:p>
          <w:p w:rsidR="00000000" w:rsidRPr="00646BBC" w:rsidP="00646BBC">
            <w:pPr>
              <w:pStyle w:val="ListBullet"/>
            </w:pPr>
            <w:r w:rsidRPr="00646BBC">
              <w:t>disposable overalls</w:t>
            </w:r>
          </w:p>
          <w:p w:rsidR="00000000" w:rsidRPr="00646BBC" w:rsidP="00646BBC">
            <w:pPr>
              <w:pStyle w:val="ListBullet"/>
            </w:pPr>
            <w:r w:rsidRPr="00646BBC">
              <w:t>gloves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smocks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Safety equipment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breathing apparatus</w:t>
            </w:r>
          </w:p>
          <w:p w:rsidR="00000000" w:rsidRPr="00646BBC" w:rsidP="00646BBC">
            <w:pPr>
              <w:pStyle w:val="ListBullet"/>
            </w:pPr>
            <w:r w:rsidRPr="00646BBC">
              <w:t>first aid kits and equipment</w:t>
            </w:r>
          </w:p>
          <w:p w:rsidR="00000000" w:rsidRPr="00646BBC" w:rsidP="00646BBC">
            <w:pPr>
              <w:pStyle w:val="ListBullet"/>
            </w:pPr>
            <w:r w:rsidRPr="00646BBC">
              <w:t>fuming hoods</w:t>
            </w:r>
          </w:p>
          <w:p w:rsidR="00000000" w:rsidRPr="00646BBC" w:rsidP="00646BBC">
            <w:pPr>
              <w:pStyle w:val="ListBullet"/>
            </w:pPr>
            <w:r w:rsidRPr="00646BBC">
              <w:t>helmets</w:t>
            </w:r>
          </w:p>
          <w:p w:rsidR="00000000" w:rsidRPr="00646BBC" w:rsidP="00646BBC">
            <w:pPr>
              <w:pStyle w:val="ListBullet"/>
            </w:pPr>
            <w:r w:rsidRPr="00646BBC">
              <w:t>safety shower and eyewash equipment</w:t>
            </w:r>
          </w:p>
          <w:p w:rsidR="00000000" w:rsidRPr="00646BBC" w:rsidP="00646BBC">
            <w:pPr>
              <w:pStyle w:val="ListBullet"/>
            </w:pPr>
            <w:r w:rsidRPr="00646BBC">
              <w:t>sharps containers and biohazard packaging and containers</w:t>
            </w:r>
          </w:p>
          <w:p w:rsidR="00000000" w:rsidRPr="00646BBC" w:rsidP="00646BBC">
            <w:pPr>
              <w:pStyle w:val="ListBullet"/>
            </w:pPr>
            <w:r w:rsidRPr="00646BBC">
              <w:t>spill kits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visors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Collection </w:t>
            </w:r>
            <w:r w:rsidRPr="00646BBC">
              <w:t>means: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retrieval or acquisition of any item by any means which is related to a forensic investigation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Packaging procedures </w:t>
            </w:r>
            <w:r w:rsidRPr="00646BBC">
              <w:t>may i</w:t>
            </w:r>
            <w:r w:rsidRPr="00646BBC">
              <w:t>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type, physical properties and methodology employed during the packaging of any item/exhibit relevant to a forensic investigation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Hazardous material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 xml:space="preserve">materials with inherent or introduced biological, chemical, radioactive or physical </w:t>
            </w:r>
            <w:r w:rsidRPr="00646BBC">
              <w:t>hazards of any type or severity including teratogenic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mutagenic and corrosive substances and explosives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Substances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field and laboratory chemistry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other substance that may be found in either the field or laboratory during a forensic investiga</w:t>
            </w:r>
            <w:r w:rsidRPr="00646BBC">
              <w:t>tion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Authorised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access</w:t>
            </w:r>
          </w:p>
          <w:p w:rsidR="00000000" w:rsidRPr="00646BBC" w:rsidP="00646BBC">
            <w:pPr>
              <w:pStyle w:val="ListBullet"/>
            </w:pPr>
            <w:r w:rsidRPr="00646BBC">
              <w:t>acquire and use any substance</w:t>
            </w:r>
          </w:p>
          <w:p w:rsidR="00000000" w:rsidRPr="00646BBC" w:rsidP="00646BBC">
            <w:pPr>
              <w:pStyle w:val="ListBullet"/>
            </w:pPr>
            <w:r w:rsidRPr="00646BBC">
              <w:t>apparatus</w:t>
            </w:r>
          </w:p>
          <w:p w:rsidR="00000000" w:rsidP="00646BBC">
            <w:pPr>
              <w:pStyle w:val="ListBullet"/>
              <w:rPr>
                <w:lang w:val="en-NZ"/>
              </w:rPr>
            </w:pPr>
            <w:r w:rsidRPr="00646BBC">
              <w:t>equipment or thing in relation to a forensic investigation</w:t>
            </w:r>
          </w:p>
        </w:tc>
      </w:tr>
      <w:tr w:rsidTr="001F7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BC">
            <w:pPr>
              <w:pStyle w:val="BodyText"/>
              <w:rPr>
                <w:lang w:val="en-NZ"/>
              </w:rPr>
            </w:pPr>
            <w:r w:rsidRPr="00646BBC">
              <w:rPr>
                <w:rStyle w:val="BoldandItalics"/>
              </w:rPr>
              <w:t xml:space="preserve">Field equipment </w:t>
            </w:r>
            <w:r w:rsidRPr="00646BB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BC" w:rsidP="00646BBC">
            <w:pPr>
              <w:pStyle w:val="ListBullet"/>
            </w:pPr>
            <w:r w:rsidRPr="00646BBC">
              <w:t>camera equipment of various types</w:t>
            </w:r>
          </w:p>
          <w:p w:rsidR="00000000" w:rsidRPr="00646BBC" w:rsidP="00646BBC">
            <w:pPr>
              <w:pStyle w:val="ListBullet"/>
            </w:pPr>
            <w:r w:rsidRPr="00646BBC">
              <w:t>crime scene/fingerprint examination kits</w:t>
            </w:r>
          </w:p>
          <w:p w:rsidR="00000000" w:rsidRPr="00646BBC" w:rsidP="00646BBC">
            <w:pPr>
              <w:pStyle w:val="ListBullet"/>
            </w:pPr>
            <w:r w:rsidRPr="00646BBC">
              <w:t>fuming equipment</w:t>
            </w:r>
          </w:p>
          <w:p w:rsidR="00000000" w:rsidRPr="00646BBC" w:rsidP="00646BBC">
            <w:pPr>
              <w:pStyle w:val="ListBullet"/>
            </w:pPr>
            <w:r w:rsidRPr="00646BBC">
              <w:t xml:space="preserve">hand tools of various types </w:t>
            </w:r>
          </w:p>
          <w:p w:rsidR="00000000" w:rsidRPr="00646BBC" w:rsidP="00646BBC">
            <w:pPr>
              <w:pStyle w:val="ListBullet"/>
            </w:pPr>
            <w:r w:rsidRPr="00646BBC">
              <w:t>ladders</w:t>
            </w:r>
          </w:p>
          <w:p w:rsidR="00000000" w:rsidRPr="00646BBC" w:rsidP="00646BBC">
            <w:pPr>
              <w:pStyle w:val="ListBullet"/>
            </w:pPr>
            <w:r w:rsidRPr="00646BBC">
              <w:t>light sources</w:t>
            </w:r>
          </w:p>
          <w:p w:rsidR="00000000" w:rsidRPr="00646BBC" w:rsidP="00646BBC">
            <w:pPr>
              <w:pStyle w:val="ListBullet"/>
            </w:pPr>
            <w:r w:rsidRPr="00646BBC">
              <w:t>vehicles</w:t>
            </w:r>
          </w:p>
        </w:tc>
      </w:tr>
    </w:tbl>
    <w:p w:rsidR="00000000" w:rsidRPr="00646BBC" w:rsidP="00646BBC">
      <w:pPr>
        <w:pStyle w:val="BodyText"/>
      </w:pPr>
    </w:p>
    <w:p w:rsidR="00000000" w:rsidRPr="00646BBC" w:rsidP="00646BBC">
      <w:pPr>
        <w:pStyle w:val="AllowPageBreak"/>
      </w:pPr>
    </w:p>
    <w:p w:rsidR="00000000" w:rsidRPr="00646BBC" w:rsidP="00646BBC">
      <w:pPr>
        <w:pStyle w:val="Heading1"/>
      </w:pPr>
      <w:bookmarkStart w:id="12" w:name="O_490151"/>
      <w:bookmarkEnd w:id="12"/>
      <w:r w:rsidRPr="00646BBC">
        <w:t>Unit Sector(s)</w:t>
      </w:r>
    </w:p>
    <w:p w:rsidR="00000000" w:rsidRPr="00646BBC" w:rsidP="00646BBC">
      <w:pPr>
        <w:pStyle w:val="BodyText"/>
      </w:pPr>
      <w:r w:rsidRPr="00646BBC">
        <w:t>Not applicable.</w:t>
      </w:r>
    </w:p>
    <w:p w:rsidR="00000000" w:rsidRPr="00646BBC" w:rsidP="00646BBC"/>
    <w:sectPr w:rsidSect="00646B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784E" w:rsidP="001F784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E" w:rsidP="00646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F784E" w:rsidP="00646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F784E" w:rsidP="00646BB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BC" w:rsidRPr="001F784E" w:rsidP="001F78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4E" w:rsidRPr="002D2AF8" w:rsidP="00646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PUAPOLFC002B Maintain a safe forensic working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1F784E" w:rsidP="00646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87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FCB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BBC"/>
  </w:style>
  <w:style w:type="character" w:customStyle="1" w:styleId="Heading1Char">
    <w:name w:val="Heading 1 Char"/>
    <w:basedOn w:val="DefaultParagraphFont"/>
    <w:link w:val="Heading1"/>
    <w:rsid w:val="00646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B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BB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46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BB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46B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B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BBC"/>
    <w:rPr>
      <w:b/>
      <w:spacing w:val="0"/>
    </w:rPr>
  </w:style>
  <w:style w:type="paragraph" w:customStyle="1" w:styleId="SuperHeading">
    <w:name w:val="SuperHeading"/>
    <w:basedOn w:val="Normal"/>
    <w:rsid w:val="00646BB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6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46BBC"/>
    <w:pPr>
      <w:spacing w:before="60" w:after="60"/>
    </w:pPr>
  </w:style>
  <w:style w:type="character" w:customStyle="1" w:styleId="BoldandItalics">
    <w:name w:val="Bold and Italics"/>
    <w:qFormat/>
    <w:rsid w:val="00646BB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46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6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B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6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B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B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BBC"/>
    <w:rPr>
      <w:i/>
    </w:rPr>
  </w:style>
  <w:style w:type="paragraph" w:styleId="Caption">
    <w:name w:val="caption"/>
    <w:basedOn w:val="BodyText"/>
    <w:next w:val="Normal"/>
    <w:qFormat/>
    <w:rsid w:val="00646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BBC"/>
  </w:style>
  <w:style w:type="paragraph" w:styleId="TableofFigures">
    <w:name w:val="table of figures"/>
    <w:basedOn w:val="Normal"/>
    <w:next w:val="Normal"/>
    <w:semiHidden/>
    <w:rsid w:val="00646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BBC"/>
    <w:pPr>
      <w:numPr>
        <w:numId w:val="10"/>
      </w:numPr>
    </w:pPr>
  </w:style>
  <w:style w:type="character" w:customStyle="1" w:styleId="WingdingSymbols">
    <w:name w:val="Wingding Symbols"/>
    <w:rsid w:val="00646BBC"/>
    <w:rPr>
      <w:rFonts w:ascii="Wingdings" w:hAnsi="Wingdings"/>
    </w:rPr>
  </w:style>
  <w:style w:type="paragraph" w:customStyle="1" w:styleId="TableHeading">
    <w:name w:val="Table Heading"/>
    <w:basedOn w:val="HeadingBase"/>
    <w:rsid w:val="00646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BBC"/>
    <w:rPr>
      <w:color w:val="0033CC"/>
      <w:u w:val="none"/>
    </w:rPr>
  </w:style>
  <w:style w:type="paragraph" w:customStyle="1" w:styleId="BodyTextRight">
    <w:name w:val="Body Text Right"/>
    <w:basedOn w:val="BodyText"/>
    <w:rsid w:val="00646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B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BBC"/>
    <w:rPr>
      <w:sz w:val="32"/>
    </w:rPr>
  </w:style>
  <w:style w:type="paragraph" w:customStyle="1" w:styleId="HeadingProcedure">
    <w:name w:val="Heading Procedure"/>
    <w:basedOn w:val="HeadingBase"/>
    <w:next w:val="Normal"/>
    <w:rsid w:val="00646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46BBC"/>
    <w:pPr>
      <w:ind w:firstLine="0"/>
    </w:pPr>
  </w:style>
  <w:style w:type="paragraph" w:customStyle="1" w:styleId="ListNote">
    <w:name w:val="List Note"/>
    <w:basedOn w:val="List"/>
    <w:rsid w:val="00646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BBC"/>
    <w:rPr>
      <w:rFonts w:ascii="Courier New" w:hAnsi="Courier New"/>
    </w:rPr>
  </w:style>
  <w:style w:type="paragraph" w:customStyle="1" w:styleId="NoteBullet">
    <w:name w:val="Note Bullet"/>
    <w:basedOn w:val="Note"/>
    <w:rsid w:val="00646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BBC"/>
    <w:rPr>
      <w:b/>
      <w:smallCaps/>
    </w:rPr>
  </w:style>
  <w:style w:type="paragraph" w:customStyle="1" w:styleId="TableListNumber">
    <w:name w:val="Table List Number"/>
    <w:basedOn w:val="ListNumber"/>
    <w:rsid w:val="00646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BBC"/>
    <w:pPr>
      <w:numPr>
        <w:numId w:val="8"/>
      </w:numPr>
    </w:pPr>
  </w:style>
  <w:style w:type="paragraph" w:customStyle="1" w:styleId="ListAlpha2">
    <w:name w:val="List Alpha 2"/>
    <w:basedOn w:val="List2"/>
    <w:rsid w:val="00646BBC"/>
    <w:pPr>
      <w:numPr>
        <w:numId w:val="7"/>
      </w:numPr>
    </w:pPr>
  </w:style>
  <w:style w:type="paragraph" w:styleId="List2">
    <w:name w:val="List 2"/>
    <w:basedOn w:val="BodyText"/>
    <w:rsid w:val="00646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BBC"/>
    <w:pPr>
      <w:numPr>
        <w:numId w:val="2"/>
      </w:numPr>
    </w:pPr>
  </w:style>
  <w:style w:type="paragraph" w:styleId="ListBullet5">
    <w:name w:val="List Bullet 5"/>
    <w:basedOn w:val="List5"/>
    <w:rsid w:val="00646BBC"/>
    <w:pPr>
      <w:numPr>
        <w:numId w:val="3"/>
      </w:numPr>
    </w:pPr>
  </w:style>
  <w:style w:type="paragraph" w:styleId="ListContinue2">
    <w:name w:val="List Continue 2"/>
    <w:basedOn w:val="List2"/>
    <w:rsid w:val="00646BBC"/>
    <w:pPr>
      <w:ind w:firstLine="0"/>
    </w:pPr>
  </w:style>
  <w:style w:type="paragraph" w:styleId="ListContinue3">
    <w:name w:val="List Continue 3"/>
    <w:basedOn w:val="List3"/>
    <w:rsid w:val="00646BBC"/>
    <w:pPr>
      <w:ind w:left="1021" w:firstLine="0"/>
    </w:pPr>
  </w:style>
  <w:style w:type="paragraph" w:styleId="ListContinue4">
    <w:name w:val="List Continue 4"/>
    <w:basedOn w:val="List4"/>
    <w:rsid w:val="00646BBC"/>
    <w:pPr>
      <w:ind w:firstLine="0"/>
    </w:pPr>
  </w:style>
  <w:style w:type="paragraph" w:styleId="ListContinue5">
    <w:name w:val="List Continue 5"/>
    <w:basedOn w:val="List5"/>
    <w:rsid w:val="00646BBC"/>
    <w:pPr>
      <w:ind w:firstLine="0"/>
    </w:pPr>
  </w:style>
  <w:style w:type="paragraph" w:styleId="ListNumber3">
    <w:name w:val="List Number 3"/>
    <w:basedOn w:val="List3"/>
    <w:rsid w:val="00646BBC"/>
    <w:pPr>
      <w:numPr>
        <w:numId w:val="4"/>
      </w:numPr>
    </w:pPr>
  </w:style>
  <w:style w:type="paragraph" w:styleId="ListNumber4">
    <w:name w:val="List Number 4"/>
    <w:basedOn w:val="List4"/>
    <w:rsid w:val="00646BBC"/>
    <w:pPr>
      <w:numPr>
        <w:numId w:val="5"/>
      </w:numPr>
    </w:pPr>
  </w:style>
  <w:style w:type="paragraph" w:styleId="ListNumber5">
    <w:name w:val="List Number 5"/>
    <w:basedOn w:val="List5"/>
    <w:rsid w:val="00646BBC"/>
    <w:pPr>
      <w:numPr>
        <w:numId w:val="6"/>
      </w:numPr>
    </w:pPr>
  </w:style>
  <w:style w:type="paragraph" w:styleId="BlockText">
    <w:name w:val="Block Text"/>
    <w:basedOn w:val="Normal"/>
    <w:rsid w:val="00646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BBC"/>
    <w:rPr>
      <w:sz w:val="16"/>
      <w:vertAlign w:val="superscript"/>
    </w:rPr>
  </w:style>
  <w:style w:type="character" w:customStyle="1" w:styleId="Symbols">
    <w:name w:val="Symbols"/>
    <w:basedOn w:val="DefaultParagraphFont"/>
    <w:rsid w:val="00646BBC"/>
    <w:rPr>
      <w:rFonts w:ascii="Symbol" w:hAnsi="Symbol"/>
    </w:rPr>
  </w:style>
  <w:style w:type="character" w:customStyle="1" w:styleId="MenuOptions">
    <w:name w:val="Menu Options"/>
    <w:basedOn w:val="DefaultParagraphFont"/>
    <w:rsid w:val="00646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BBC"/>
    <w:rPr>
      <w:b/>
    </w:rPr>
  </w:style>
  <w:style w:type="character" w:customStyle="1" w:styleId="Underlined">
    <w:name w:val="Underlined"/>
    <w:basedOn w:val="DefaultParagraphFont"/>
    <w:rsid w:val="00646BBC"/>
    <w:rPr>
      <w:u w:val="single"/>
    </w:rPr>
  </w:style>
  <w:style w:type="paragraph" w:customStyle="1" w:styleId="TableBodyTextRight">
    <w:name w:val="Table Body Text Right"/>
    <w:basedOn w:val="TableBodyText"/>
    <w:rsid w:val="00646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BBC"/>
    <w:rPr>
      <w:sz w:val="18"/>
    </w:rPr>
  </w:style>
  <w:style w:type="paragraph" w:customStyle="1" w:styleId="BodySmallRight">
    <w:name w:val="Body Small Right"/>
    <w:basedOn w:val="BodyTextRight"/>
    <w:rsid w:val="00646BBC"/>
    <w:rPr>
      <w:sz w:val="18"/>
      <w:szCs w:val="18"/>
    </w:rPr>
  </w:style>
  <w:style w:type="paragraph" w:customStyle="1" w:styleId="MarginEdition">
    <w:name w:val="Margin Edition"/>
    <w:basedOn w:val="MarginNote"/>
    <w:rsid w:val="00646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BBC"/>
    <w:rPr>
      <w:sz w:val="2"/>
      <w:szCs w:val="2"/>
    </w:rPr>
  </w:style>
  <w:style w:type="character" w:customStyle="1" w:styleId="Small">
    <w:name w:val="Small"/>
    <w:basedOn w:val="DefaultParagraphFont"/>
    <w:rsid w:val="00646BBC"/>
    <w:rPr>
      <w:sz w:val="16"/>
    </w:rPr>
  </w:style>
  <w:style w:type="paragraph" w:customStyle="1" w:styleId="WideTable">
    <w:name w:val="Wide Table"/>
    <w:basedOn w:val="Normal"/>
    <w:rsid w:val="00646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BBC"/>
  </w:style>
  <w:style w:type="paragraph" w:styleId="Quote">
    <w:name w:val="Quote"/>
    <w:basedOn w:val="Heading1"/>
    <w:link w:val="QuoteChar"/>
    <w:qFormat/>
    <w:rsid w:val="00646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BBC"/>
    <w:pPr>
      <w:pageBreakBefore/>
    </w:pPr>
  </w:style>
  <w:style w:type="paragraph" w:customStyle="1" w:styleId="Border">
    <w:name w:val="Border"/>
    <w:basedOn w:val="Normal"/>
    <w:qFormat/>
    <w:rsid w:val="00646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BBC"/>
    <w:rPr>
      <w:u w:val="single"/>
    </w:rPr>
  </w:style>
  <w:style w:type="paragraph" w:styleId="BalloonText">
    <w:name w:val="Balloon Text"/>
    <w:basedOn w:val="Normal"/>
    <w:link w:val="BalloonTextChar"/>
    <w:rsid w:val="00646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B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B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1297</Words>
  <Characters>8458</Characters>
  <Application>Microsoft Office Word</Application>
  <DocSecurity>0</DocSecurity>
  <Lines>293</Lines>
  <Paragraphs>156</Paragraphs>
  <ScaleCrop>false</ScaleCrop>
  <Company>Author-it Software Corporation Ltd.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PUAPOLFC002B Maintain a safe forensic working environment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2012-08-28T07:36:00Z</dcterms:created>
  <dcterms:modified xsi:type="dcterms:W3CDTF">2012-08-28T07:36:00Z</dcterms:modified>
</cp:coreProperties>
</file>