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2ED" w:rsidP="00DF42ED">
      <w:pPr>
        <w:pStyle w:val="Title"/>
      </w:pPr>
      <w:bookmarkStart w:id="0" w:name="_GoBack"/>
      <w:bookmarkEnd w:id="0"/>
      <w:r>
        <w:fldChar w:fldCharType="begin"/>
      </w:r>
      <w:r>
        <w:instrText xml:space="preserve"> TITLE   \* MERGEFORMAT </w:instrText>
      </w:r>
      <w:r>
        <w:fldChar w:fldCharType="separate"/>
      </w:r>
      <w:r>
        <w:t>PUAPOL033B Manage intelligence information processes</w:t>
      </w:r>
      <w:r>
        <w:fldChar w:fldCharType="end"/>
      </w:r>
    </w:p>
    <w:p w:rsidR="00DF42ED" w:rsidP="00DF42ED">
      <w:pPr>
        <w:pStyle w:val="Version"/>
        <w:sectPr w:rsidSect="00AA6C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A6C2A" w:rsidP="00AA6C2A">
      <w:pPr>
        <w:pStyle w:val="SuperHeading"/>
      </w:pPr>
      <w:r w:rsidRPr="00AA6C2A">
        <w:t>PUAPOL033B Manage intelligence information processes</w:t>
      </w:r>
    </w:p>
    <w:p w:rsidR="00000000" w:rsidRPr="00AA6C2A" w:rsidP="00AA6C2A">
      <w:pPr>
        <w:pStyle w:val="SuperHeading"/>
      </w:pPr>
    </w:p>
    <w:p w:rsidR="00000000" w:rsidRPr="00AA6C2A" w:rsidP="00AA6C2A">
      <w:pPr>
        <w:pStyle w:val="Heading1"/>
      </w:pPr>
      <w:bookmarkStart w:id="1" w:name="O_490086"/>
      <w:bookmarkEnd w:id="1"/>
      <w:r w:rsidRPr="00AA6C2A">
        <w:t>Modification History</w:t>
      </w:r>
    </w:p>
    <w:p w:rsidR="00000000" w:rsidRPr="00AA6C2A" w:rsidP="00AA6C2A">
      <w:pPr>
        <w:pStyle w:val="BodyText"/>
      </w:pPr>
      <w:r w:rsidRPr="00AA6C2A">
        <w:t>PUAPOL033B Release 3:</w:t>
      </w:r>
      <w:r w:rsidRPr="00AA6C2A">
        <w:tab/>
        <w:t>Unit Descriptor and Application revised.</w:t>
      </w:r>
    </w:p>
    <w:p w:rsidR="00000000" w:rsidRPr="00AA6C2A" w:rsidP="00AA6C2A">
      <w:pPr>
        <w:pStyle w:val="BodyText"/>
      </w:pPr>
      <w:r w:rsidRPr="00AA6C2A">
        <w:t>PUAPOL033B Release 2:</w:t>
      </w:r>
      <w:r w:rsidRPr="00AA6C2A">
        <w:tab/>
        <w:t>Layout adjusted. No changes to content.</w:t>
      </w:r>
    </w:p>
    <w:p w:rsidR="00000000" w:rsidRPr="00AA6C2A" w:rsidP="00AA6C2A">
      <w:pPr>
        <w:pStyle w:val="BodyText"/>
      </w:pPr>
      <w:r w:rsidRPr="00AA6C2A">
        <w:t>PUAPOL033B Re</w:t>
      </w:r>
      <w:r w:rsidRPr="00AA6C2A">
        <w:t>lease 1:</w:t>
      </w:r>
      <w:r w:rsidRPr="00AA6C2A">
        <w:tab/>
        <w:t>Primary release.</w:t>
      </w:r>
    </w:p>
    <w:p w:rsidR="00000000" w:rsidRPr="00AA6C2A" w:rsidP="00AA6C2A">
      <w:pPr>
        <w:pStyle w:val="AllowPageBreak"/>
      </w:pPr>
    </w:p>
    <w:p w:rsidR="00000000" w:rsidRPr="00AA6C2A" w:rsidP="00AA6C2A">
      <w:pPr>
        <w:pStyle w:val="Heading1"/>
      </w:pPr>
      <w:bookmarkStart w:id="2" w:name="O_490090"/>
      <w:bookmarkEnd w:id="2"/>
      <w:r w:rsidRPr="00AA6C2A">
        <w:t>Unit Descriptor</w:t>
      </w:r>
    </w:p>
    <w:p w:rsidR="00000000" w:rsidRPr="00AA6C2A" w:rsidP="00AA6C2A">
      <w:pPr>
        <w:pStyle w:val="BodyText"/>
      </w:pPr>
      <w:r w:rsidRPr="00AA6C2A">
        <w:t>This unit covers the competency to manage the collection, collation, and evaluation of information within the intelligence process in accordance with legislation and organisational requirements.</w:t>
      </w:r>
    </w:p>
    <w:p w:rsidR="00000000" w:rsidRPr="00AA6C2A" w:rsidP="00AA6C2A">
      <w:pPr>
        <w:pStyle w:val="BodyText"/>
      </w:pPr>
      <w:r w:rsidRPr="00AA6C2A">
        <w:t>No</w:t>
      </w:r>
      <w:r w:rsidRPr="00AA6C2A">
        <w:t xml:space="preserve"> licensing, legislative, regulatory or certification requirements apply to this unit at the time of publication.</w:t>
      </w:r>
    </w:p>
    <w:p w:rsidR="00000000" w:rsidRPr="00AA6C2A" w:rsidP="00AA6C2A">
      <w:pPr>
        <w:pStyle w:val="AllowPageBreak"/>
      </w:pPr>
    </w:p>
    <w:p w:rsidR="00000000" w:rsidRPr="00AA6C2A" w:rsidP="00AA6C2A">
      <w:pPr>
        <w:pStyle w:val="Heading1"/>
      </w:pPr>
      <w:bookmarkStart w:id="3" w:name="O_490097"/>
      <w:bookmarkEnd w:id="3"/>
      <w:r w:rsidRPr="00AA6C2A">
        <w:t>Application of the Unit</w:t>
      </w:r>
    </w:p>
    <w:p w:rsidR="00000000" w:rsidRPr="00AA6C2A" w:rsidP="00AA6C2A">
      <w:pPr>
        <w:pStyle w:val="BodyText"/>
      </w:pPr>
      <w:r w:rsidRPr="00AA6C2A">
        <w:t>The application for this unit has not been fully developed. It will be reviewed as part of the process</w:t>
      </w:r>
      <w:r w:rsidRPr="00AA6C2A">
        <w:t xml:space="preserve"> of implementing the Design Model for Streamlined Training Package Material.</w:t>
      </w:r>
    </w:p>
    <w:p w:rsidR="00000000" w:rsidRPr="00AA6C2A" w:rsidP="00AA6C2A">
      <w:pPr>
        <w:pStyle w:val="AllowPageBreak"/>
      </w:pPr>
    </w:p>
    <w:p w:rsidR="00000000" w:rsidRPr="00AA6C2A" w:rsidP="00AA6C2A">
      <w:pPr>
        <w:pStyle w:val="Heading1"/>
      </w:pPr>
      <w:bookmarkStart w:id="4" w:name="O_490092"/>
      <w:bookmarkEnd w:id="4"/>
      <w:r w:rsidRPr="00AA6C2A">
        <w:t>Licensing/Regulatory Information</w:t>
      </w:r>
    </w:p>
    <w:p w:rsidR="00000000" w:rsidRPr="00AA6C2A" w:rsidP="00AA6C2A">
      <w:pPr>
        <w:pStyle w:val="BodyText"/>
      </w:pPr>
      <w:r w:rsidRPr="00AA6C2A">
        <w:t>Not applicable.</w:t>
      </w:r>
    </w:p>
    <w:p w:rsidR="00000000" w:rsidRPr="00AA6C2A" w:rsidP="00AA6C2A">
      <w:pPr>
        <w:pStyle w:val="AllowPageBreak"/>
      </w:pPr>
    </w:p>
    <w:p w:rsidR="00000000" w:rsidRPr="00AA6C2A" w:rsidP="00AA6C2A">
      <w:pPr>
        <w:pStyle w:val="Heading1"/>
      </w:pPr>
      <w:bookmarkStart w:id="5" w:name="O_490085"/>
      <w:bookmarkEnd w:id="5"/>
      <w:r w:rsidRPr="00AA6C2A">
        <w:t>Pre-Requisites</w:t>
      </w:r>
    </w:p>
    <w:p w:rsidR="00000000" w:rsidRPr="00AA6C2A" w:rsidP="00AA6C2A">
      <w:pPr>
        <w:pStyle w:val="BodyText"/>
      </w:pPr>
      <w:r w:rsidRPr="00AA6C2A">
        <w:t>Not applicable.</w:t>
      </w:r>
    </w:p>
    <w:p w:rsidR="00000000" w:rsidRPr="00AA6C2A" w:rsidP="00AA6C2A">
      <w:pPr>
        <w:pStyle w:val="AllowPageBreak"/>
      </w:pPr>
    </w:p>
    <w:p w:rsidR="00000000" w:rsidRPr="00AA6C2A" w:rsidP="00AA6C2A">
      <w:pPr>
        <w:pStyle w:val="Heading1"/>
      </w:pPr>
      <w:bookmarkStart w:id="6" w:name="O_490093"/>
      <w:bookmarkEnd w:id="6"/>
      <w:r w:rsidRPr="00AA6C2A">
        <w:t>Employability Skills Information</w:t>
      </w:r>
    </w:p>
    <w:p w:rsidR="00000000" w:rsidRPr="00AA6C2A" w:rsidP="00AA6C2A">
      <w:pPr>
        <w:pStyle w:val="BodyText"/>
      </w:pPr>
      <w:r w:rsidRPr="00AA6C2A">
        <w:t>This unit contains employability skills.</w:t>
      </w:r>
    </w:p>
    <w:p w:rsidR="00000000" w:rsidRPr="00AA6C2A" w:rsidP="00AA6C2A">
      <w:pPr>
        <w:pStyle w:val="AllowPageBreak"/>
      </w:pPr>
    </w:p>
    <w:p w:rsidR="00000000" w:rsidRPr="00AA6C2A" w:rsidP="00AA6C2A">
      <w:pPr>
        <w:pStyle w:val="Heading1"/>
      </w:pPr>
      <w:bookmarkStart w:id="7" w:name="O_490094"/>
      <w:bookmarkEnd w:id="7"/>
      <w:r w:rsidRPr="00AA6C2A">
        <w:t>Elements and Performance Criteria Pre-Content</w:t>
      </w:r>
    </w:p>
    <w:tbl>
      <w:tblPr>
        <w:tblW w:w="0" w:type="auto"/>
        <w:tblLayout w:type="fixed"/>
        <w:tblCellMar>
          <w:left w:w="62" w:type="dxa"/>
          <w:right w:w="62" w:type="dxa"/>
        </w:tblCellMar>
        <w:tblLook w:val="0000"/>
      </w:tblPr>
      <w:tblGrid>
        <w:gridCol w:w="3060"/>
        <w:gridCol w:w="5580"/>
      </w:tblGrid>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BodyText"/>
            </w:pPr>
            <w:r w:rsidRPr="00AA6C2A">
              <w:t>Performance Criteria describe the required performance needed to demonstrate achieveme</w:t>
            </w:r>
            <w:r w:rsidRPr="00AA6C2A">
              <w:t xml:space="preserve">nt of the element. Where </w:t>
            </w:r>
            <w:r w:rsidRPr="00AA6C2A">
              <w:rPr>
                <w:rStyle w:val="BoldandItalics"/>
              </w:rPr>
              <w:t>bold italicised</w:t>
            </w:r>
            <w:r w:rsidRPr="00AA6C2A">
              <w:t xml:space="preserve"> text is used, further information is detailed in the Range Statement. Assessment of performance is to be consistent with the Evidence Guide.</w:t>
            </w:r>
          </w:p>
        </w:tc>
      </w:tr>
    </w:tbl>
    <w:p w:rsidR="00000000" w:rsidRPr="00AA6C2A" w:rsidP="00AA6C2A">
      <w:pPr>
        <w:pStyle w:val="BodyText"/>
      </w:pPr>
    </w:p>
    <w:p w:rsidR="00000000" w:rsidRPr="00AA6C2A" w:rsidP="00AA6C2A">
      <w:pPr>
        <w:pStyle w:val="AllowPageBreak"/>
      </w:pPr>
    </w:p>
    <w:p w:rsidR="00000000" w:rsidRPr="00AA6C2A" w:rsidP="00AA6C2A">
      <w:pPr>
        <w:pStyle w:val="Heading1"/>
      </w:pPr>
      <w:bookmarkStart w:id="8" w:name="O_490095"/>
      <w:bookmarkEnd w:id="8"/>
      <w:r w:rsidRPr="00AA6C2A">
        <w:t>Elements and Performance Criteria</w:t>
      </w:r>
    </w:p>
    <w:tbl>
      <w:tblPr>
        <w:tblW w:w="0" w:type="auto"/>
        <w:tblLayout w:type="fixed"/>
        <w:tblCellMar>
          <w:left w:w="62" w:type="dxa"/>
          <w:right w:w="62" w:type="dxa"/>
        </w:tblCellMar>
        <w:tblLook w:val="0000"/>
      </w:tblPr>
      <w:tblGrid>
        <w:gridCol w:w="3060"/>
        <w:gridCol w:w="5580"/>
      </w:tblGrid>
      <w:tr w:rsidTr="00DF42E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A6C2A" w:rsidP="00AA6C2A">
            <w:pPr>
              <w:pStyle w:val="BodyText"/>
            </w:pPr>
            <w:r w:rsidRPr="00AA6C2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rPr>
                <w:rStyle w:val="SpecialBold"/>
              </w:rPr>
              <w:t>PERFORMANCE CRITERIA</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List"/>
              <w:rPr>
                <w:lang w:val="en-NZ"/>
              </w:rPr>
            </w:pPr>
            <w:r w:rsidRPr="00AA6C2A">
              <w:rPr>
                <w:rStyle w:val="SpecialBold"/>
              </w:rPr>
              <w:t>1.</w:t>
            </w:r>
            <w:r w:rsidRPr="00AA6C2A">
              <w:rPr>
                <w:rStyle w:val="SpecialBold"/>
              </w:rPr>
              <w:tab/>
              <w:t>Develop an information collection plan</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List"/>
            </w:pPr>
            <w:r w:rsidRPr="00AA6C2A">
              <w:t>1.1</w:t>
            </w:r>
            <w:r w:rsidRPr="00AA6C2A">
              <w:tab/>
              <w:t xml:space="preserve">The type and quality of information required is identified to inform the </w:t>
            </w:r>
            <w:r w:rsidRPr="00AA6C2A">
              <w:rPr>
                <w:rStyle w:val="BoldandItalics"/>
              </w:rPr>
              <w:t>collection plan</w:t>
            </w:r>
          </w:p>
          <w:p w:rsidR="00000000" w:rsidRPr="00AA6C2A" w:rsidP="00AA6C2A">
            <w:pPr>
              <w:pStyle w:val="List"/>
            </w:pPr>
            <w:r w:rsidRPr="00AA6C2A">
              <w:t>1.2</w:t>
            </w:r>
            <w:r w:rsidRPr="00AA6C2A">
              <w:tab/>
              <w:t xml:space="preserve">The most suitable </w:t>
            </w:r>
            <w:r w:rsidRPr="00AA6C2A">
              <w:rPr>
                <w:rStyle w:val="BoldandItalics"/>
              </w:rPr>
              <w:t>information source</w:t>
            </w:r>
            <w:r w:rsidRPr="00AA6C2A">
              <w:t>(</w:t>
            </w:r>
            <w:r w:rsidRPr="00AA6C2A">
              <w:rPr>
                <w:rStyle w:val="BoldandItalics"/>
              </w:rPr>
              <w:t>s</w:t>
            </w:r>
            <w:r w:rsidRPr="00AA6C2A">
              <w:t xml:space="preserve">) is identified and briefed as to information required </w:t>
            </w:r>
          </w:p>
          <w:p w:rsidR="00000000" w:rsidRPr="00AA6C2A" w:rsidP="00AA6C2A">
            <w:pPr>
              <w:pStyle w:val="List"/>
            </w:pPr>
            <w:r w:rsidRPr="00AA6C2A">
              <w:t>1.3</w:t>
            </w:r>
            <w:r w:rsidRPr="00AA6C2A">
              <w:tab/>
              <w:t>Potential information channels are identified to assist selection of the most suitable collection channel</w:t>
            </w:r>
          </w:p>
          <w:p w:rsidR="00000000" w:rsidP="00AA6C2A">
            <w:pPr>
              <w:pStyle w:val="List"/>
              <w:rPr>
                <w:lang w:val="en-NZ"/>
              </w:rPr>
            </w:pPr>
            <w:r w:rsidRPr="00AA6C2A">
              <w:t>1.4</w:t>
            </w:r>
            <w:r w:rsidRPr="00AA6C2A">
              <w:tab/>
              <w:t>A clear, concise, and accessible information collection plan is written to inform operatives and users</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List"/>
              <w:rPr>
                <w:lang w:val="en-NZ"/>
              </w:rPr>
            </w:pPr>
            <w:r w:rsidRPr="00AA6C2A">
              <w:rPr>
                <w:rStyle w:val="SpecialBold"/>
              </w:rPr>
              <w:t>2.</w:t>
            </w:r>
            <w:r w:rsidRPr="00AA6C2A">
              <w:rPr>
                <w:rStyle w:val="SpecialBold"/>
              </w:rPr>
              <w:tab/>
              <w:t>Collect information</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List"/>
            </w:pPr>
            <w:r w:rsidRPr="00AA6C2A">
              <w:t>2.1</w:t>
            </w:r>
            <w:r w:rsidRPr="00AA6C2A">
              <w:tab/>
              <w:t>The type an</w:t>
            </w:r>
            <w:r w:rsidRPr="00AA6C2A">
              <w:t>d quality of information required is identified and communicated clearly to information sources and collectors to facilitate desired outcomes</w:t>
            </w:r>
          </w:p>
          <w:p w:rsidR="00000000" w:rsidRPr="00AA6C2A" w:rsidP="00AA6C2A">
            <w:pPr>
              <w:pStyle w:val="List"/>
            </w:pPr>
            <w:r w:rsidRPr="00AA6C2A">
              <w:t>2.2</w:t>
            </w:r>
            <w:r w:rsidRPr="00AA6C2A">
              <w:tab/>
            </w:r>
            <w:r w:rsidRPr="00AA6C2A">
              <w:rPr>
                <w:rStyle w:val="BoldandItalics"/>
              </w:rPr>
              <w:t>Information</w:t>
            </w:r>
            <w:r w:rsidRPr="00AA6C2A">
              <w:t xml:space="preserve"> is collected according to the methods outlined in the information collection plans</w:t>
            </w:r>
          </w:p>
          <w:p w:rsidR="00000000" w:rsidRPr="00AA6C2A" w:rsidP="00AA6C2A">
            <w:pPr>
              <w:pStyle w:val="List"/>
            </w:pPr>
            <w:r w:rsidRPr="00AA6C2A">
              <w:t>2.3</w:t>
            </w:r>
            <w:r w:rsidRPr="00AA6C2A">
              <w:tab/>
              <w:t>Information</w:t>
            </w:r>
            <w:r w:rsidRPr="00AA6C2A">
              <w:t xml:space="preserve"> is graded registered, recorded and stored according to organisational guidelines</w:t>
            </w:r>
          </w:p>
          <w:p w:rsidR="00000000" w:rsidP="00AA6C2A">
            <w:pPr>
              <w:pStyle w:val="List"/>
              <w:rPr>
                <w:lang w:val="en-NZ"/>
              </w:rPr>
            </w:pPr>
            <w:r w:rsidRPr="00AA6C2A">
              <w:t>2.4</w:t>
            </w:r>
            <w:r w:rsidRPr="00AA6C2A">
              <w:tab/>
              <w:t>The Information Collection Plan is continually reviewed and amended as required to ensure a sound collection process</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List"/>
              <w:rPr>
                <w:lang w:val="en-NZ"/>
              </w:rPr>
            </w:pPr>
            <w:r w:rsidRPr="00AA6C2A">
              <w:rPr>
                <w:rStyle w:val="SpecialBold"/>
              </w:rPr>
              <w:t>3.</w:t>
            </w:r>
            <w:r w:rsidRPr="00AA6C2A">
              <w:rPr>
                <w:rStyle w:val="SpecialBold"/>
              </w:rPr>
              <w:tab/>
              <w:t>Collate information</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List"/>
            </w:pPr>
            <w:r w:rsidRPr="00AA6C2A">
              <w:t>3.1</w:t>
            </w:r>
            <w:r w:rsidRPr="00AA6C2A">
              <w:tab/>
              <w:t>Information is collated u</w:t>
            </w:r>
            <w:r w:rsidRPr="00AA6C2A">
              <w:t>sing methods which facilitate accessibility and rapid retrievability</w:t>
            </w:r>
          </w:p>
          <w:p w:rsidR="00000000" w:rsidRPr="00AA6C2A" w:rsidP="00AA6C2A">
            <w:pPr>
              <w:pStyle w:val="List"/>
            </w:pPr>
            <w:r w:rsidRPr="00AA6C2A">
              <w:t>3.2</w:t>
            </w:r>
            <w:r w:rsidRPr="00AA6C2A">
              <w:tab/>
              <w:t>Gaps in gathered information are identified and steps taken to gather further pertinent information and give a better understanding of events</w:t>
            </w:r>
          </w:p>
          <w:p w:rsidR="00000000" w:rsidP="00AA6C2A">
            <w:pPr>
              <w:pStyle w:val="List"/>
              <w:rPr>
                <w:lang w:val="en-NZ"/>
              </w:rPr>
            </w:pPr>
            <w:r w:rsidRPr="00AA6C2A">
              <w:t>3.3</w:t>
            </w:r>
            <w:r w:rsidRPr="00AA6C2A">
              <w:tab/>
              <w:t xml:space="preserve">The </w:t>
            </w:r>
            <w:r w:rsidRPr="00AA6C2A">
              <w:rPr>
                <w:rStyle w:val="BoldandItalics"/>
              </w:rPr>
              <w:t>collation</w:t>
            </w:r>
            <w:r w:rsidRPr="00AA6C2A">
              <w:t xml:space="preserve"> process is evaluated to</w:t>
            </w:r>
            <w:r w:rsidRPr="00AA6C2A">
              <w:t xml:space="preserve"> determine what improvements can be made, and those improvements implemented</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List"/>
              <w:rPr>
                <w:lang w:val="en-NZ"/>
              </w:rPr>
            </w:pPr>
            <w:r w:rsidRPr="00AA6C2A">
              <w:rPr>
                <w:rStyle w:val="SpecialBold"/>
              </w:rPr>
              <w:t>4.</w:t>
            </w:r>
            <w:r w:rsidRPr="00AA6C2A">
              <w:rPr>
                <w:rStyle w:val="SpecialBold"/>
              </w:rPr>
              <w:tab/>
              <w:t>Evaluate information</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List"/>
            </w:pPr>
            <w:r w:rsidRPr="00AA6C2A">
              <w:t>4.1</w:t>
            </w:r>
            <w:r w:rsidRPr="00AA6C2A">
              <w:tab/>
              <w:t xml:space="preserve">The source of the </w:t>
            </w:r>
            <w:r w:rsidRPr="00AA6C2A">
              <w:rPr>
                <w:rStyle w:val="BoldandItalics"/>
              </w:rPr>
              <w:t>information is evaluated</w:t>
            </w:r>
            <w:r w:rsidRPr="00AA6C2A">
              <w:t xml:space="preserve"> to determine its reliability and value</w:t>
            </w:r>
          </w:p>
          <w:p w:rsidR="00000000" w:rsidRPr="00AA6C2A" w:rsidP="00AA6C2A">
            <w:pPr>
              <w:pStyle w:val="List"/>
            </w:pPr>
            <w:r w:rsidRPr="00AA6C2A">
              <w:t>4.2</w:t>
            </w:r>
            <w:r w:rsidRPr="00AA6C2A">
              <w:tab/>
              <w:t xml:space="preserve">Previously collected information is </w:t>
            </w:r>
            <w:r w:rsidRPr="00AA6C2A">
              <w:rPr>
                <w:rStyle w:val="BoldandItalics"/>
              </w:rPr>
              <w:t>re</w:t>
            </w:r>
            <w:r w:rsidRPr="00AA6C2A">
              <w:t>-</w:t>
            </w:r>
            <w:r w:rsidRPr="00AA6C2A">
              <w:rPr>
                <w:rStyle w:val="BoldandItalics"/>
              </w:rPr>
              <w:t>evaluated</w:t>
            </w:r>
            <w:r w:rsidRPr="00AA6C2A">
              <w:t xml:space="preserve"> in light of the most recently collected information to confirm a picture of events</w:t>
            </w:r>
          </w:p>
          <w:p w:rsidR="00000000" w:rsidRPr="00AA6C2A" w:rsidP="00AA6C2A">
            <w:pPr>
              <w:pStyle w:val="List"/>
            </w:pPr>
            <w:r w:rsidRPr="00AA6C2A">
              <w:t>4.3</w:t>
            </w:r>
            <w:r w:rsidRPr="00AA6C2A">
              <w:tab/>
              <w:t>Invalid and/or irrelevant information is removed from further processing and retained to facilitate future reference</w:t>
            </w:r>
          </w:p>
        </w:tc>
      </w:tr>
    </w:tbl>
    <w:p w:rsidR="00000000" w:rsidRPr="00AA6C2A" w:rsidP="00AA6C2A">
      <w:pPr>
        <w:pStyle w:val="BodyText"/>
      </w:pPr>
    </w:p>
    <w:p w:rsidR="00000000" w:rsidRPr="00AA6C2A" w:rsidP="00AA6C2A">
      <w:pPr>
        <w:pStyle w:val="AllowPageBreak"/>
      </w:pPr>
    </w:p>
    <w:p w:rsidR="00000000" w:rsidRPr="00AA6C2A" w:rsidP="00AA6C2A">
      <w:pPr>
        <w:pStyle w:val="Heading1"/>
      </w:pPr>
      <w:bookmarkStart w:id="9" w:name="O_490089"/>
      <w:bookmarkEnd w:id="9"/>
      <w:r w:rsidRPr="00AA6C2A">
        <w:t>Required Skills and Knowledge</w:t>
      </w:r>
    </w:p>
    <w:tbl>
      <w:tblPr>
        <w:tblW w:w="0" w:type="auto"/>
        <w:tblLayout w:type="fixed"/>
        <w:tblCellMar>
          <w:left w:w="62" w:type="dxa"/>
          <w:right w:w="62" w:type="dxa"/>
        </w:tblCellMar>
        <w:tblLook w:val="0000"/>
      </w:tblPr>
      <w:tblGrid>
        <w:gridCol w:w="8640"/>
      </w:tblGrid>
      <w:tr w:rsidTr="00DF42E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t>Th</w:t>
            </w:r>
            <w:r w:rsidRPr="00AA6C2A">
              <w:t>is describes the essential skills and knowledge and their level, required for this unit.</w:t>
            </w:r>
          </w:p>
        </w:tc>
      </w:tr>
      <w:tr w:rsidTr="00DF42E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rPr>
                <w:rStyle w:val="SpecialBold"/>
              </w:rPr>
              <w:t>Required Skills</w:t>
            </w:r>
          </w:p>
        </w:tc>
      </w:tr>
      <w:tr w:rsidTr="00DF42E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A6C2A" w:rsidP="00AA6C2A">
            <w:pPr>
              <w:pStyle w:val="ListBullet"/>
            </w:pPr>
            <w:r w:rsidRPr="00AA6C2A">
              <w:t>oral communication (listening, establishing rapport, negotiation, conflict resolution)</w:t>
            </w:r>
          </w:p>
          <w:p w:rsidR="00000000" w:rsidRPr="00AA6C2A" w:rsidP="00AA6C2A">
            <w:pPr>
              <w:pStyle w:val="ListBullet"/>
            </w:pPr>
            <w:r w:rsidRPr="00AA6C2A">
              <w:t>written communication in preparing inte</w:t>
            </w:r>
            <w:r w:rsidRPr="00AA6C2A">
              <w:t>lligence documentation and collection plans</w:t>
            </w:r>
          </w:p>
          <w:p w:rsidR="00000000" w:rsidRPr="00AA6C2A" w:rsidP="00AA6C2A">
            <w:pPr>
              <w:pStyle w:val="ListBullet"/>
            </w:pPr>
            <w:r w:rsidRPr="00AA6C2A">
              <w:t>resource management including budgetary, human and physical resources and allocation/access</w:t>
            </w:r>
          </w:p>
          <w:p w:rsidR="00000000" w:rsidRPr="00AA6C2A" w:rsidP="00AA6C2A">
            <w:pPr>
              <w:pStyle w:val="ListBullet"/>
            </w:pPr>
            <w:r w:rsidRPr="00AA6C2A">
              <w:t>analyse and evaluation information</w:t>
            </w:r>
          </w:p>
          <w:p w:rsidR="00000000" w:rsidRPr="00AA6C2A" w:rsidP="00AA6C2A">
            <w:pPr>
              <w:pStyle w:val="ListBullet"/>
            </w:pPr>
            <w:r w:rsidRPr="00AA6C2A">
              <w:t>organise and manage time</w:t>
            </w:r>
          </w:p>
          <w:p w:rsidR="00000000" w:rsidRPr="00AA6C2A" w:rsidP="00AA6C2A">
            <w:pPr>
              <w:pStyle w:val="ListBullet"/>
            </w:pPr>
            <w:r w:rsidRPr="00AA6C2A">
              <w:t>decision making and problem solving, including lateral think</w:t>
            </w:r>
            <w:r w:rsidRPr="00AA6C2A">
              <w:t>ing and perseverance</w:t>
            </w:r>
          </w:p>
          <w:p w:rsidR="00000000" w:rsidP="00AA6C2A">
            <w:pPr>
              <w:pStyle w:val="ListBullet"/>
              <w:rPr>
                <w:lang w:val="en-NZ"/>
              </w:rPr>
            </w:pPr>
            <w:r w:rsidRPr="00AA6C2A">
              <w:t>operational safety as reflected in Unit APS 001 Maintain Operational Safety (General)</w:t>
            </w:r>
          </w:p>
        </w:tc>
      </w:tr>
      <w:tr w:rsidTr="00DF42E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rPr>
                <w:rStyle w:val="SpecialBold"/>
              </w:rPr>
              <w:t>Required Knowledge</w:t>
            </w:r>
          </w:p>
        </w:tc>
      </w:tr>
      <w:tr w:rsidTr="00DF42E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A6C2A" w:rsidP="00AA6C2A">
            <w:pPr>
              <w:pStyle w:val="ListBullet"/>
            </w:pPr>
            <w:r w:rsidRPr="00AA6C2A">
              <w:t>government and policy environments within which operations will be managed and political considerations which may impact</w:t>
            </w:r>
          </w:p>
          <w:p w:rsidR="00000000" w:rsidRPr="00AA6C2A" w:rsidP="00AA6C2A">
            <w:pPr>
              <w:pStyle w:val="ListBullet"/>
            </w:pPr>
            <w:r w:rsidRPr="00AA6C2A">
              <w:t>correc</w:t>
            </w:r>
            <w:r w:rsidRPr="00AA6C2A">
              <w:t>t interpretation of all applicable laws, policy and procedures. Applicable law, policy and procedures for all the jurisdictions are detailed in the comprehensive legislation appendix at the close of the police standards submission,</w:t>
            </w:r>
          </w:p>
          <w:p w:rsidR="00000000" w:rsidRPr="00AA6C2A" w:rsidP="00AA6C2A">
            <w:pPr>
              <w:pStyle w:val="ListBullet"/>
            </w:pPr>
            <w:r w:rsidRPr="00AA6C2A">
              <w:t>available resources whic</w:t>
            </w:r>
            <w:r w:rsidRPr="00AA6C2A">
              <w:t>h may be deployed to support the intelligence operation. As an example, the provision of surveillance, technical support</w:t>
            </w:r>
          </w:p>
          <w:p w:rsidR="00000000" w:rsidRPr="00AA6C2A" w:rsidP="00AA6C2A">
            <w:pPr>
              <w:pStyle w:val="ListBullet"/>
            </w:pPr>
            <w:r w:rsidRPr="00AA6C2A">
              <w:t>security issues and classifications</w:t>
            </w:r>
          </w:p>
          <w:p w:rsidR="00000000" w:rsidRPr="00AA6C2A" w:rsidP="00AA6C2A">
            <w:pPr>
              <w:pStyle w:val="ListBullet"/>
            </w:pPr>
            <w:r w:rsidRPr="00AA6C2A">
              <w:t>Informant/source cultivation and handling/management procedures</w:t>
            </w:r>
          </w:p>
          <w:p w:rsidR="00000000" w:rsidRPr="00AA6C2A" w:rsidP="00AA6C2A">
            <w:pPr>
              <w:pStyle w:val="ListBullet"/>
            </w:pPr>
            <w:r w:rsidRPr="00AA6C2A">
              <w:t>information management and collecti</w:t>
            </w:r>
            <w:r w:rsidRPr="00AA6C2A">
              <w:t>on techniques, in the context of intelligence processes and legal requirements regarding information storage and retrieval</w:t>
            </w:r>
          </w:p>
          <w:p w:rsidR="00000000" w:rsidRPr="00AA6C2A" w:rsidP="00AA6C2A">
            <w:pPr>
              <w:pStyle w:val="ListBullet"/>
            </w:pPr>
            <w:r w:rsidRPr="00AA6C2A">
              <w:t>information/database systems</w:t>
            </w:r>
          </w:p>
          <w:p w:rsidR="00000000" w:rsidRPr="00AA6C2A" w:rsidP="00AA6C2A">
            <w:pPr>
              <w:pStyle w:val="ListBullet"/>
            </w:pPr>
            <w:r w:rsidRPr="00AA6C2A">
              <w:t>different types of criminal activity and their elements eg general crime, theft, burglary, assault, drugs, fraud, embezzlement, homicide etc</w:t>
            </w:r>
          </w:p>
          <w:p w:rsidR="00000000" w:rsidRPr="00AA6C2A" w:rsidP="00AA6C2A">
            <w:pPr>
              <w:pStyle w:val="ListBullet"/>
            </w:pPr>
            <w:r w:rsidRPr="00AA6C2A">
              <w:t>intelligence principles and a practical knowledge of case management systems and the range of contexts in which the</w:t>
            </w:r>
            <w:r w:rsidRPr="00AA6C2A">
              <w:t>se can be applied</w:t>
            </w:r>
          </w:p>
          <w:p w:rsidR="00000000" w:rsidRPr="00AA6C2A" w:rsidP="00AA6C2A">
            <w:pPr>
              <w:pStyle w:val="ListBullet"/>
            </w:pPr>
            <w:r w:rsidRPr="00AA6C2A">
              <w:t>evidentiary requirements</w:t>
            </w:r>
          </w:p>
        </w:tc>
      </w:tr>
    </w:tbl>
    <w:p w:rsidR="00000000" w:rsidRPr="00AA6C2A" w:rsidP="00AA6C2A">
      <w:pPr>
        <w:pStyle w:val="BodyText"/>
      </w:pPr>
    </w:p>
    <w:p w:rsidR="00000000" w:rsidRPr="00AA6C2A" w:rsidP="00AA6C2A">
      <w:pPr>
        <w:pStyle w:val="AllowPageBreak"/>
      </w:pPr>
    </w:p>
    <w:p w:rsidR="00000000" w:rsidRPr="00AA6C2A" w:rsidP="00AA6C2A">
      <w:pPr>
        <w:pStyle w:val="Heading1"/>
      </w:pPr>
      <w:bookmarkStart w:id="10" w:name="O_490087"/>
      <w:bookmarkEnd w:id="10"/>
      <w:r w:rsidRPr="00AA6C2A">
        <w:t>Evidence Guide</w:t>
      </w:r>
    </w:p>
    <w:tbl>
      <w:tblPr>
        <w:tblW w:w="0" w:type="auto"/>
        <w:tblLayout w:type="fixed"/>
        <w:tblCellMar>
          <w:left w:w="62" w:type="dxa"/>
          <w:right w:w="62" w:type="dxa"/>
        </w:tblCellMar>
        <w:tblLook w:val="0000"/>
      </w:tblPr>
      <w:tblGrid>
        <w:gridCol w:w="3060"/>
        <w:gridCol w:w="5580"/>
      </w:tblGrid>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BodyText"/>
            </w:pPr>
            <w:r w:rsidRPr="00AA6C2A">
              <w:t>It is essential for this unit that competence be demonstrated in the management of int</w:t>
            </w:r>
            <w:r w:rsidRPr="00AA6C2A">
              <w:t>elligence information consistent with the project plan.</w:t>
            </w:r>
          </w:p>
          <w:p w:rsidR="00000000" w:rsidRPr="00AA6C2A" w:rsidP="00AA6C2A">
            <w:pPr>
              <w:pStyle w:val="BodyText"/>
            </w:pPr>
            <w:r w:rsidRPr="00AA6C2A">
              <w:rPr>
                <w:rStyle w:val="SpecialBold"/>
              </w:rPr>
              <w:t>Consistency in performance</w:t>
            </w:r>
          </w:p>
          <w:p w:rsidR="00000000" w:rsidP="00AA6C2A">
            <w:pPr>
              <w:pStyle w:val="BodyText"/>
              <w:rPr>
                <w:lang w:val="en-NZ"/>
              </w:rPr>
            </w:pPr>
            <w:r w:rsidRPr="00AA6C2A">
              <w:t>Evidence of competency in this Unit will need to be gathered over time and from across a range of simulated and/or actual workplace activities.</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A6C2A" w:rsidP="00AA6C2A">
            <w:pPr>
              <w:pStyle w:val="BodyText"/>
            </w:pPr>
            <w:r w:rsidRPr="00AA6C2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BodyText"/>
            </w:pPr>
            <w:r w:rsidRPr="00AA6C2A">
              <w:rPr>
                <w:rStyle w:val="SpecialBold"/>
              </w:rPr>
              <w:t>Context of assessment</w:t>
            </w:r>
          </w:p>
          <w:p w:rsidR="00000000" w:rsidRPr="00AA6C2A" w:rsidP="00AA6C2A">
            <w:pPr>
              <w:pStyle w:val="BodyText"/>
            </w:pPr>
            <w:r w:rsidRPr="00AA6C2A">
              <w:t>Evidence should be gathered over a period of time in a range of actual or simulated workplace environments.</w:t>
            </w:r>
          </w:p>
          <w:p w:rsidR="00000000" w:rsidRPr="00AA6C2A" w:rsidP="00AA6C2A">
            <w:pPr>
              <w:pStyle w:val="BodyText"/>
            </w:pPr>
            <w:r w:rsidRPr="00AA6C2A">
              <w:rPr>
                <w:rStyle w:val="SpecialBold"/>
              </w:rPr>
              <w:t>Specific resources for assessment</w:t>
            </w:r>
          </w:p>
          <w:p w:rsidR="00000000" w:rsidRPr="00AA6C2A" w:rsidP="00AA6C2A">
            <w:pPr>
              <w:pStyle w:val="BodyText"/>
            </w:pPr>
            <w:r w:rsidRPr="00AA6C2A">
              <w:t>No special requirements.</w:t>
            </w:r>
          </w:p>
        </w:tc>
      </w:tr>
    </w:tbl>
    <w:p w:rsidR="00000000" w:rsidRPr="00AA6C2A" w:rsidP="00AA6C2A">
      <w:pPr>
        <w:pStyle w:val="BodyText"/>
      </w:pPr>
    </w:p>
    <w:p w:rsidR="00000000" w:rsidRPr="00AA6C2A" w:rsidP="00AA6C2A">
      <w:pPr>
        <w:pStyle w:val="AllowPageBreak"/>
      </w:pPr>
    </w:p>
    <w:p w:rsidR="00000000" w:rsidRPr="00AA6C2A" w:rsidP="00AA6C2A">
      <w:pPr>
        <w:pStyle w:val="Heading1"/>
      </w:pPr>
      <w:bookmarkStart w:id="11" w:name="O_490091"/>
      <w:bookmarkEnd w:id="11"/>
      <w:r w:rsidRPr="00AA6C2A">
        <w:t>Range Statement</w:t>
      </w:r>
    </w:p>
    <w:tbl>
      <w:tblPr>
        <w:tblW w:w="0" w:type="auto"/>
        <w:tblLayout w:type="fixed"/>
        <w:tblCellMar>
          <w:left w:w="62" w:type="dxa"/>
          <w:right w:w="62" w:type="dxa"/>
        </w:tblCellMar>
        <w:tblLook w:val="0000"/>
      </w:tblPr>
      <w:tblGrid>
        <w:gridCol w:w="3060"/>
        <w:gridCol w:w="5580"/>
      </w:tblGrid>
      <w:tr w:rsidTr="00DF42E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t xml:space="preserve">The Range Statement relates to the Unit of Competency as a whole. It allows for different work environments and situations that may affect performance. </w:t>
            </w:r>
            <w:r w:rsidRPr="00AA6C2A">
              <w:rPr>
                <w:rStyle w:val="BoldandItalics"/>
              </w:rPr>
              <w:t>Bold italicised</w:t>
            </w:r>
            <w:r w:rsidRPr="00AA6C2A">
              <w:t xml:space="preserve"> wording in the Performance Criteria is detailed below.</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rPr>
                <w:rStyle w:val="BoldandItalics"/>
              </w:rPr>
              <w:t>The informatio</w:t>
            </w:r>
            <w:r w:rsidRPr="00AA6C2A">
              <w:rPr>
                <w:rStyle w:val="BoldandItalics"/>
              </w:rPr>
              <w:t>n collection plan</w:t>
            </w:r>
            <w:r w:rsidRPr="00AA6C2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ListBullet"/>
            </w:pPr>
            <w:r w:rsidRPr="00AA6C2A">
              <w:t>time frames for the collection of the information. Such timeframes may be affected by the work involved in preparing the jobs, turn around time, and translation times,</w:t>
            </w:r>
          </w:p>
          <w:p w:rsidR="00000000" w:rsidRPr="00AA6C2A" w:rsidP="00AA6C2A">
            <w:pPr>
              <w:pStyle w:val="ListBullet"/>
            </w:pPr>
            <w:r w:rsidRPr="00AA6C2A">
              <w:t>appropriate methods of information transfer which could include: (modem, facsimile, post, courier, oral, and/or by hand</w:t>
            </w:r>
          </w:p>
          <w:p w:rsidR="00000000" w:rsidP="00AA6C2A">
            <w:pPr>
              <w:pStyle w:val="ListBullet"/>
              <w:rPr>
                <w:lang w:val="en-NZ"/>
              </w:rPr>
            </w:pPr>
            <w:r w:rsidRPr="00AA6C2A">
              <w:t>assessment of risks to the source, individual or organisation)</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rPr>
                <w:rStyle w:val="BoldandItalics"/>
              </w:rPr>
              <w:t>The unpredictable nature of subjects' activities</w:t>
            </w:r>
            <w:r w:rsidRPr="00AA6C2A">
              <w:t xml:space="preserve"> mean:</w:t>
            </w:r>
          </w:p>
        </w:tc>
        <w:tc>
          <w:tcPr>
            <w:tcW w:w="5580" w:type="dxa"/>
            <w:tcBorders>
              <w:top w:val="nil"/>
              <w:left w:val="nil"/>
              <w:bottom w:val="nil"/>
              <w:right w:val="nil"/>
            </w:tcBorders>
            <w:tcMar>
              <w:top w:w="0" w:type="dxa"/>
              <w:left w:w="62" w:type="dxa"/>
              <w:bottom w:w="0" w:type="dxa"/>
              <w:right w:w="62" w:type="dxa"/>
            </w:tcMar>
          </w:tcPr>
          <w:p w:rsidR="00000000" w:rsidP="00AA6C2A">
            <w:pPr>
              <w:pStyle w:val="ListBullet"/>
              <w:rPr>
                <w:lang w:val="en-NZ"/>
              </w:rPr>
            </w:pPr>
            <w:r w:rsidRPr="00AA6C2A">
              <w:t>that new entitie</w:t>
            </w:r>
            <w:r w:rsidRPr="00AA6C2A">
              <w:t>s come to notice when intelligence officers and officers are providing tactical and operational support. Therefore, the Information Collection Plan must be monitored for current relevance and brought up to date from time to time to keep up with operational</w:t>
            </w:r>
            <w:r w:rsidRPr="00AA6C2A">
              <w:t xml:space="preserve"> developments. The plan would be classified appropriately</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rPr>
                <w:rStyle w:val="BoldandItalics"/>
              </w:rPr>
              <w:t>Information sources</w:t>
            </w:r>
            <w:r w:rsidRPr="00AA6C2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ListBullet"/>
            </w:pPr>
            <w:r w:rsidRPr="00AA6C2A">
              <w:t>other law enforcement officers in the agency</w:t>
            </w:r>
          </w:p>
          <w:p w:rsidR="00000000" w:rsidRPr="00AA6C2A" w:rsidP="00AA6C2A">
            <w:pPr>
              <w:pStyle w:val="ListBullet"/>
            </w:pPr>
            <w:r w:rsidRPr="00AA6C2A">
              <w:t>existing holdings with the agency</w:t>
            </w:r>
          </w:p>
          <w:p w:rsidR="00000000" w:rsidRPr="00AA6C2A" w:rsidP="00AA6C2A">
            <w:pPr>
              <w:pStyle w:val="ListBullet"/>
            </w:pPr>
            <w:r w:rsidRPr="00AA6C2A">
              <w:t>other law enforcement agencies</w:t>
            </w:r>
          </w:p>
          <w:p w:rsidR="00000000" w:rsidRPr="00AA6C2A" w:rsidP="00AA6C2A">
            <w:pPr>
              <w:pStyle w:val="ListBullet"/>
            </w:pPr>
            <w:r w:rsidRPr="00AA6C2A">
              <w:t>government departments</w:t>
            </w:r>
          </w:p>
          <w:p w:rsidR="00000000" w:rsidRPr="00AA6C2A" w:rsidP="00AA6C2A">
            <w:pPr>
              <w:pStyle w:val="ListBullet"/>
            </w:pPr>
            <w:r w:rsidRPr="00AA6C2A">
              <w:t>private sector</w:t>
            </w:r>
          </w:p>
          <w:p w:rsidR="00000000" w:rsidRPr="00AA6C2A" w:rsidP="00AA6C2A">
            <w:pPr>
              <w:pStyle w:val="ListBullet"/>
            </w:pPr>
            <w:r w:rsidRPr="00AA6C2A">
              <w:t xml:space="preserve">public domain, </w:t>
            </w:r>
            <w:r w:rsidRPr="00AA6C2A">
              <w:t>libraries</w:t>
            </w:r>
          </w:p>
          <w:p w:rsidR="00000000" w:rsidRPr="00AA6C2A" w:rsidP="00AA6C2A">
            <w:pPr>
              <w:pStyle w:val="ListBullet"/>
            </w:pPr>
            <w:r w:rsidRPr="00AA6C2A">
              <w:t>informants</w:t>
            </w:r>
          </w:p>
          <w:p w:rsidR="00000000" w:rsidRPr="00AA6C2A" w:rsidP="00AA6C2A">
            <w:pPr>
              <w:pStyle w:val="ListBullet"/>
            </w:pPr>
            <w:r w:rsidRPr="00AA6C2A">
              <w:t xml:space="preserve">regulatory bodies and professional associations </w:t>
            </w:r>
          </w:p>
          <w:p w:rsidR="00000000" w:rsidP="00AA6C2A">
            <w:pPr>
              <w:pStyle w:val="ListBullet"/>
              <w:rPr>
                <w:lang w:val="en-NZ"/>
              </w:rPr>
            </w:pPr>
            <w:r w:rsidRPr="00AA6C2A">
              <w:t>academic and research institutes</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rPr>
                <w:rStyle w:val="BoldandItalics"/>
              </w:rPr>
              <w:t>Collection techniques</w:t>
            </w:r>
            <w:r w:rsidRPr="00AA6C2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ListBullet"/>
            </w:pPr>
            <w:r w:rsidRPr="00AA6C2A">
              <w:t>library searches</w:t>
            </w:r>
          </w:p>
          <w:p w:rsidR="00000000" w:rsidRPr="00AA6C2A" w:rsidP="00AA6C2A">
            <w:pPr>
              <w:pStyle w:val="ListBullet"/>
            </w:pPr>
            <w:r w:rsidRPr="00AA6C2A">
              <w:t>interviews</w:t>
            </w:r>
          </w:p>
          <w:p w:rsidR="00000000" w:rsidRPr="00AA6C2A" w:rsidP="00AA6C2A">
            <w:pPr>
              <w:pStyle w:val="ListBullet"/>
            </w:pPr>
            <w:r w:rsidRPr="00AA6C2A">
              <w:t>surveillance (physical and electronic)</w:t>
            </w:r>
          </w:p>
          <w:p w:rsidR="00000000" w:rsidRPr="00AA6C2A" w:rsidP="00AA6C2A">
            <w:pPr>
              <w:pStyle w:val="ListBullet"/>
            </w:pPr>
            <w:r w:rsidRPr="00AA6C2A">
              <w:t>observation posts</w:t>
            </w:r>
          </w:p>
          <w:p w:rsidR="00000000" w:rsidRPr="00AA6C2A" w:rsidP="00AA6C2A">
            <w:pPr>
              <w:pStyle w:val="ListBullet"/>
            </w:pPr>
            <w:r w:rsidRPr="00AA6C2A">
              <w:t>overt and covert means</w:t>
            </w:r>
          </w:p>
          <w:p w:rsidR="00000000" w:rsidRPr="00AA6C2A" w:rsidP="00AA6C2A">
            <w:pPr>
              <w:pStyle w:val="ListBullet"/>
            </w:pPr>
            <w:r w:rsidRPr="00AA6C2A">
              <w:t>surveys</w:t>
            </w:r>
          </w:p>
          <w:p w:rsidR="00000000" w:rsidP="00AA6C2A">
            <w:pPr>
              <w:pStyle w:val="ListBullet"/>
              <w:rPr>
                <w:lang w:val="en-NZ"/>
              </w:rPr>
            </w:pPr>
            <w:r w:rsidRPr="00AA6C2A">
              <w:t>hearings</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rPr>
                <w:rStyle w:val="BoldandItalics"/>
              </w:rPr>
              <w:t xml:space="preserve">Information </w:t>
            </w:r>
            <w:r w:rsidRPr="00AA6C2A">
              <w:t>may include:</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ListBullet"/>
            </w:pPr>
            <w:r w:rsidRPr="00AA6C2A">
              <w:t>data</w:t>
            </w:r>
          </w:p>
          <w:p w:rsidR="00000000" w:rsidRPr="00AA6C2A" w:rsidP="00AA6C2A">
            <w:pPr>
              <w:pStyle w:val="ListBullet"/>
            </w:pPr>
            <w:r w:rsidRPr="00AA6C2A">
              <w:t>facts</w:t>
            </w:r>
          </w:p>
          <w:p w:rsidR="00000000" w:rsidRPr="00AA6C2A" w:rsidP="00AA6C2A">
            <w:pPr>
              <w:pStyle w:val="ListBullet"/>
            </w:pPr>
            <w:r w:rsidRPr="00AA6C2A">
              <w:t>anecdotal evidence</w:t>
            </w:r>
          </w:p>
          <w:p w:rsidR="00000000" w:rsidRPr="00AA6C2A" w:rsidP="00AA6C2A">
            <w:pPr>
              <w:pStyle w:val="ListBullet"/>
            </w:pPr>
            <w:r w:rsidRPr="00AA6C2A">
              <w:t>allegations and processed intelligence</w:t>
            </w:r>
          </w:p>
          <w:p w:rsidR="00000000" w:rsidRPr="00AA6C2A" w:rsidP="00AA6C2A">
            <w:pPr>
              <w:pStyle w:val="ListBullet"/>
            </w:pPr>
            <w:r w:rsidRPr="00AA6C2A">
              <w:t>pictures</w:t>
            </w:r>
          </w:p>
          <w:p w:rsidR="00000000" w:rsidRPr="00AA6C2A" w:rsidP="00AA6C2A">
            <w:pPr>
              <w:pStyle w:val="ListBullet"/>
            </w:pPr>
            <w:r w:rsidRPr="00AA6C2A">
              <w:t>video recordings</w:t>
            </w:r>
          </w:p>
          <w:p w:rsidR="00000000" w:rsidRPr="00AA6C2A" w:rsidP="00AA6C2A">
            <w:pPr>
              <w:pStyle w:val="ListBullet"/>
            </w:pPr>
            <w:r w:rsidRPr="00AA6C2A">
              <w:t>audio recordings</w:t>
            </w:r>
          </w:p>
          <w:p w:rsidR="00000000" w:rsidRPr="00AA6C2A" w:rsidP="00AA6C2A">
            <w:pPr>
              <w:pStyle w:val="ListBullet"/>
            </w:pPr>
            <w:r w:rsidRPr="00AA6C2A">
              <w:t>transcripts</w:t>
            </w:r>
          </w:p>
          <w:p w:rsidR="00000000" w:rsidRPr="00AA6C2A" w:rsidP="00AA6C2A">
            <w:pPr>
              <w:pStyle w:val="ListBullet"/>
            </w:pPr>
            <w:r w:rsidRPr="00AA6C2A">
              <w:t xml:space="preserve">narration </w:t>
            </w:r>
          </w:p>
          <w:p w:rsidR="00000000" w:rsidP="00AA6C2A">
            <w:pPr>
              <w:pStyle w:val="ListBullet"/>
              <w:rPr>
                <w:lang w:val="en-NZ"/>
              </w:rPr>
            </w:pPr>
            <w:r w:rsidRPr="00AA6C2A">
              <w:t>objects or things</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rPr>
                <w:rStyle w:val="BoldandItalics"/>
              </w:rPr>
              <w:t xml:space="preserve">Information </w:t>
            </w:r>
            <w:r w:rsidRPr="00AA6C2A">
              <w:t>may be:</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ListBullet"/>
            </w:pPr>
            <w:r w:rsidRPr="00AA6C2A">
              <w:t>in hard copy or electronic form</w:t>
            </w:r>
          </w:p>
          <w:p w:rsidR="00000000" w:rsidP="00AA6C2A">
            <w:pPr>
              <w:pStyle w:val="ListBullet"/>
              <w:rPr>
                <w:lang w:val="en-NZ"/>
              </w:rPr>
            </w:pPr>
            <w:r w:rsidRPr="00AA6C2A">
              <w:t>It can be obtained by overt or covert means, and apply to unclassified through to highly classified material</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rPr>
                <w:rStyle w:val="BoldandItalics"/>
              </w:rPr>
              <w:t>Collation methods</w:t>
            </w:r>
            <w:r w:rsidRPr="00AA6C2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ListBullet"/>
            </w:pPr>
            <w:r w:rsidRPr="00AA6C2A">
              <w:t>Indexing</w:t>
            </w:r>
          </w:p>
          <w:p w:rsidR="00000000" w:rsidRPr="00AA6C2A" w:rsidP="00AA6C2A">
            <w:pPr>
              <w:pStyle w:val="ListBullet"/>
            </w:pPr>
            <w:r w:rsidRPr="00AA6C2A">
              <w:t>cross referencing</w:t>
            </w:r>
          </w:p>
          <w:p w:rsidR="00000000" w:rsidRPr="00AA6C2A" w:rsidP="00AA6C2A">
            <w:pPr>
              <w:pStyle w:val="ListBullet"/>
            </w:pPr>
            <w:r w:rsidRPr="00AA6C2A">
              <w:t>linking</w:t>
            </w:r>
          </w:p>
          <w:p w:rsidR="00000000" w:rsidRPr="00AA6C2A" w:rsidP="00AA6C2A">
            <w:pPr>
              <w:pStyle w:val="ListBullet"/>
            </w:pPr>
            <w:r w:rsidRPr="00AA6C2A">
              <w:t>sorting</w:t>
            </w:r>
          </w:p>
          <w:p w:rsidR="00000000" w:rsidRPr="00AA6C2A" w:rsidP="00AA6C2A">
            <w:pPr>
              <w:pStyle w:val="ListBullet"/>
            </w:pPr>
            <w:r w:rsidRPr="00AA6C2A">
              <w:t>comparing</w:t>
            </w:r>
          </w:p>
          <w:p w:rsidR="00000000" w:rsidRPr="00AA6C2A" w:rsidP="00AA6C2A">
            <w:pPr>
              <w:pStyle w:val="ListBullet"/>
            </w:pPr>
            <w:r w:rsidRPr="00AA6C2A">
              <w:t>categorising</w:t>
            </w:r>
          </w:p>
          <w:p w:rsidR="00000000" w:rsidRPr="00AA6C2A" w:rsidP="00AA6C2A">
            <w:pPr>
              <w:pStyle w:val="ListBullet"/>
            </w:pPr>
            <w:r w:rsidRPr="00AA6C2A">
              <w:t>integrating</w:t>
            </w:r>
          </w:p>
          <w:p w:rsidR="00000000" w:rsidRPr="00AA6C2A" w:rsidP="00AA6C2A">
            <w:pPr>
              <w:pStyle w:val="ListBullet"/>
            </w:pPr>
            <w:r w:rsidRPr="00AA6C2A">
              <w:t>using appropriate</w:t>
            </w:r>
          </w:p>
          <w:p w:rsidR="00000000" w:rsidRPr="00AA6C2A" w:rsidP="00AA6C2A">
            <w:pPr>
              <w:pStyle w:val="ListBullet"/>
            </w:pPr>
            <w:r w:rsidRPr="00AA6C2A">
              <w:t>available software programs</w:t>
            </w:r>
          </w:p>
          <w:p w:rsidR="00000000" w:rsidP="00AA6C2A">
            <w:pPr>
              <w:pStyle w:val="ListBullet"/>
              <w:rPr>
                <w:lang w:val="en-NZ"/>
              </w:rPr>
            </w:pPr>
            <w:r w:rsidRPr="00AA6C2A">
              <w:t>filing systems</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t>The</w:t>
            </w:r>
            <w:r w:rsidRPr="00AA6C2A">
              <w:rPr>
                <w:rStyle w:val="BoldandItalics"/>
              </w:rPr>
              <w:t xml:space="preserve"> information is evaluated</w:t>
            </w:r>
            <w:r w:rsidRPr="00AA6C2A">
              <w:t xml:space="preserve"> according to its:</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ListBullet"/>
            </w:pPr>
            <w:r w:rsidRPr="00AA6C2A">
              <w:t>credibility</w:t>
            </w:r>
          </w:p>
          <w:p w:rsidR="00000000" w:rsidRPr="00AA6C2A" w:rsidP="00AA6C2A">
            <w:pPr>
              <w:pStyle w:val="ListBullet"/>
            </w:pPr>
            <w:r w:rsidRPr="00AA6C2A">
              <w:t>validity</w:t>
            </w:r>
          </w:p>
          <w:p w:rsidR="00000000" w:rsidRPr="00AA6C2A" w:rsidP="00AA6C2A">
            <w:pPr>
              <w:pStyle w:val="ListBullet"/>
            </w:pPr>
            <w:r w:rsidRPr="00AA6C2A">
              <w:t>reliability</w:t>
            </w:r>
          </w:p>
          <w:p w:rsidR="00000000" w:rsidRPr="00AA6C2A" w:rsidP="00AA6C2A">
            <w:pPr>
              <w:pStyle w:val="ListBullet"/>
            </w:pPr>
            <w:r w:rsidRPr="00AA6C2A">
              <w:t>accuracy</w:t>
            </w:r>
          </w:p>
          <w:p w:rsidR="00000000" w:rsidP="00AA6C2A">
            <w:pPr>
              <w:pStyle w:val="ListBullet"/>
              <w:rPr>
                <w:lang w:val="en-NZ"/>
              </w:rPr>
            </w:pPr>
            <w:r w:rsidRPr="00AA6C2A">
              <w:t>pertinence</w:t>
            </w:r>
          </w:p>
        </w:tc>
      </w:tr>
      <w:tr w:rsidTr="00DF42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6C2A">
            <w:pPr>
              <w:pStyle w:val="BodyText"/>
              <w:rPr>
                <w:lang w:val="en-NZ"/>
              </w:rPr>
            </w:pPr>
            <w:r w:rsidRPr="00AA6C2A">
              <w:rPr>
                <w:rStyle w:val="BoldandItalics"/>
              </w:rPr>
              <w:t xml:space="preserve">Re-evaluation </w:t>
            </w:r>
            <w:r w:rsidRPr="00AA6C2A">
              <w:t>means:</w:t>
            </w:r>
          </w:p>
        </w:tc>
        <w:tc>
          <w:tcPr>
            <w:tcW w:w="5580" w:type="dxa"/>
            <w:tcBorders>
              <w:top w:val="nil"/>
              <w:left w:val="nil"/>
              <w:bottom w:val="nil"/>
              <w:right w:val="nil"/>
            </w:tcBorders>
            <w:tcMar>
              <w:top w:w="0" w:type="dxa"/>
              <w:left w:w="62" w:type="dxa"/>
              <w:bottom w:w="0" w:type="dxa"/>
              <w:right w:w="62" w:type="dxa"/>
            </w:tcMar>
          </w:tcPr>
          <w:p w:rsidR="00000000" w:rsidRPr="00AA6C2A" w:rsidP="00AA6C2A">
            <w:pPr>
              <w:pStyle w:val="ListBullet"/>
            </w:pPr>
            <w:r w:rsidRPr="00AA6C2A">
              <w:t xml:space="preserve">subjecting existing information to evaluation processes in the light of new information </w:t>
            </w:r>
            <w:r w:rsidRPr="00AA6C2A">
              <w:t>received</w:t>
            </w:r>
          </w:p>
        </w:tc>
      </w:tr>
    </w:tbl>
    <w:p w:rsidR="00000000" w:rsidRPr="00AA6C2A" w:rsidP="00AA6C2A">
      <w:pPr>
        <w:pStyle w:val="BodyText"/>
      </w:pPr>
    </w:p>
    <w:p w:rsidR="00000000" w:rsidRPr="00AA6C2A" w:rsidP="00AA6C2A">
      <w:pPr>
        <w:pStyle w:val="AllowPageBreak"/>
      </w:pPr>
    </w:p>
    <w:p w:rsidR="00000000" w:rsidRPr="00AA6C2A" w:rsidP="00AA6C2A">
      <w:pPr>
        <w:pStyle w:val="Heading1"/>
      </w:pPr>
      <w:bookmarkStart w:id="12" w:name="O_490084"/>
      <w:bookmarkEnd w:id="12"/>
      <w:r w:rsidRPr="00AA6C2A">
        <w:t>Unit Sector(s)</w:t>
      </w:r>
    </w:p>
    <w:p w:rsidR="00000000" w:rsidRPr="00AA6C2A" w:rsidP="00AA6C2A">
      <w:pPr>
        <w:pStyle w:val="BodyText"/>
      </w:pPr>
      <w:r w:rsidRPr="00AA6C2A">
        <w:t>Not applicable.</w:t>
      </w:r>
    </w:p>
    <w:p w:rsidR="00000000" w:rsidRPr="00AA6C2A" w:rsidP="00AA6C2A"/>
    <w:sectPr w:rsidSect="00AA6C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2ED" w:rsidP="00DF42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ED" w:rsidP="00AA6C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42ED" w:rsidP="00AA6C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F42ED" w:rsidP="00AA6C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2A" w:rsidRPr="00DF42ED" w:rsidP="00DF42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ED" w:rsidRPr="002D2AF8" w:rsidP="00AA6C2A">
    <w:pPr>
      <w:pStyle w:val="Header"/>
      <w:framePr w:wrap="around"/>
    </w:pPr>
    <w:r>
      <w:fldChar w:fldCharType="begin"/>
    </w:r>
    <w:r>
      <w:instrText xml:space="preserve"> TITLE   \* MERGEFORMAT </w:instrText>
    </w:r>
    <w:r>
      <w:fldChar w:fldCharType="separate"/>
    </w:r>
    <w:r>
      <w:t>PUAPOL033B Manage intelligence information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DF42ED" w:rsidP="00AA6C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D214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C484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C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C2A"/>
    <w:pPr>
      <w:spacing w:before="360" w:after="60"/>
      <w:outlineLvl w:val="0"/>
    </w:pPr>
    <w:rPr>
      <w:sz w:val="32"/>
    </w:rPr>
  </w:style>
  <w:style w:type="paragraph" w:styleId="Heading2">
    <w:name w:val="heading 2"/>
    <w:basedOn w:val="HeadingBase"/>
    <w:next w:val="BodyText"/>
    <w:link w:val="Heading2Char"/>
    <w:qFormat/>
    <w:rsid w:val="00AA6C2A"/>
    <w:pPr>
      <w:keepLines/>
      <w:spacing w:before="240" w:after="120"/>
      <w:outlineLvl w:val="1"/>
    </w:pPr>
    <w:rPr>
      <w:sz w:val="28"/>
      <w:szCs w:val="40"/>
    </w:rPr>
  </w:style>
  <w:style w:type="paragraph" w:styleId="Heading3">
    <w:name w:val="heading 3"/>
    <w:basedOn w:val="HeadingBase"/>
    <w:next w:val="BodyText"/>
    <w:link w:val="Heading3Char"/>
    <w:qFormat/>
    <w:rsid w:val="00AA6C2A"/>
    <w:pPr>
      <w:spacing w:before="180" w:after="120"/>
      <w:outlineLvl w:val="2"/>
    </w:pPr>
    <w:rPr>
      <w:spacing w:val="-10"/>
      <w:kern w:val="32"/>
    </w:rPr>
  </w:style>
  <w:style w:type="paragraph" w:styleId="Heading4">
    <w:name w:val="heading 4"/>
    <w:basedOn w:val="HeadingBase"/>
    <w:next w:val="BodyText"/>
    <w:link w:val="Heading4Char"/>
    <w:qFormat/>
    <w:rsid w:val="00AA6C2A"/>
    <w:pPr>
      <w:spacing w:before="160" w:after="120"/>
      <w:outlineLvl w:val="3"/>
    </w:pPr>
    <w:rPr>
      <w:sz w:val="22"/>
    </w:rPr>
  </w:style>
  <w:style w:type="paragraph" w:styleId="Heading5">
    <w:name w:val="heading 5"/>
    <w:basedOn w:val="HeadingBase"/>
    <w:next w:val="Normal"/>
    <w:link w:val="Heading5Char"/>
    <w:qFormat/>
    <w:rsid w:val="00AA6C2A"/>
    <w:pPr>
      <w:spacing w:before="80"/>
      <w:outlineLvl w:val="4"/>
    </w:pPr>
    <w:rPr>
      <w:color w:val="918585"/>
      <w:sz w:val="20"/>
    </w:rPr>
  </w:style>
  <w:style w:type="paragraph" w:styleId="Heading6">
    <w:name w:val="heading 6"/>
    <w:basedOn w:val="HeadingBase"/>
    <w:next w:val="Normal"/>
    <w:link w:val="Heading6Char"/>
    <w:qFormat/>
    <w:rsid w:val="00AA6C2A"/>
    <w:pPr>
      <w:spacing w:before="60"/>
      <w:outlineLvl w:val="5"/>
    </w:pPr>
    <w:rPr>
      <w:color w:val="918585"/>
      <w:sz w:val="20"/>
    </w:rPr>
  </w:style>
  <w:style w:type="paragraph" w:styleId="Heading7">
    <w:name w:val="heading 7"/>
    <w:basedOn w:val="Normal"/>
    <w:next w:val="Normal"/>
    <w:link w:val="Heading7Char"/>
    <w:qFormat/>
    <w:rsid w:val="00AA6C2A"/>
    <w:pPr>
      <w:ind w:left="720"/>
      <w:outlineLvl w:val="6"/>
    </w:pPr>
    <w:rPr>
      <w:i/>
    </w:rPr>
  </w:style>
  <w:style w:type="paragraph" w:styleId="Heading8">
    <w:name w:val="heading 8"/>
    <w:basedOn w:val="Normal"/>
    <w:next w:val="Normal"/>
    <w:link w:val="Heading8Char"/>
    <w:qFormat/>
    <w:rsid w:val="00AA6C2A"/>
    <w:pPr>
      <w:ind w:left="720"/>
      <w:outlineLvl w:val="7"/>
    </w:pPr>
    <w:rPr>
      <w:i/>
    </w:rPr>
  </w:style>
  <w:style w:type="paragraph" w:styleId="Heading9">
    <w:name w:val="heading 9"/>
    <w:basedOn w:val="Normal"/>
    <w:next w:val="Normal"/>
    <w:link w:val="Heading9Char"/>
    <w:qFormat/>
    <w:rsid w:val="00AA6C2A"/>
    <w:pPr>
      <w:ind w:left="720"/>
      <w:outlineLvl w:val="8"/>
    </w:pPr>
    <w:rPr>
      <w:i/>
    </w:rPr>
  </w:style>
  <w:style w:type="character" w:default="1" w:styleId="DefaultParagraphFont">
    <w:name w:val="Default Paragraph Font"/>
    <w:uiPriority w:val="1"/>
    <w:unhideWhenUsed/>
    <w:rsid w:val="00AA6C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C2A"/>
  </w:style>
  <w:style w:type="character" w:customStyle="1" w:styleId="Heading1Char">
    <w:name w:val="Heading 1 Char"/>
    <w:basedOn w:val="DefaultParagraphFont"/>
    <w:link w:val="Heading1"/>
    <w:rsid w:val="00AA6C2A"/>
    <w:rPr>
      <w:rFonts w:ascii="Times New Roman" w:eastAsia="Times New Roman" w:hAnsi="Times New Roman" w:cs="Times New Roman"/>
      <w:b/>
      <w:sz w:val="32"/>
      <w:szCs w:val="20"/>
      <w:lang w:eastAsia="en-US"/>
    </w:rPr>
  </w:style>
  <w:style w:type="paragraph" w:styleId="BodyText">
    <w:name w:val="Body Text"/>
    <w:basedOn w:val="Normal"/>
    <w:link w:val="BodyTextChar"/>
    <w:rsid w:val="00AA6C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6C2A"/>
    <w:rPr>
      <w:rFonts w:ascii="Times New Roman" w:eastAsia="Times New Roman" w:hAnsi="Times New Roman" w:cs="Times New Roman"/>
      <w:sz w:val="24"/>
      <w:lang w:eastAsia="en-US"/>
    </w:rPr>
  </w:style>
  <w:style w:type="paragraph" w:styleId="Footer">
    <w:name w:val="footer"/>
    <w:basedOn w:val="Normal"/>
    <w:link w:val="FooterChar"/>
    <w:rsid w:val="00AA6C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C2A"/>
    <w:rPr>
      <w:rFonts w:ascii="Times New Roman" w:eastAsia="Times New Roman" w:hAnsi="Times New Roman" w:cs="Times New Roman"/>
      <w:sz w:val="16"/>
      <w:lang w:eastAsia="en-US"/>
    </w:rPr>
  </w:style>
  <w:style w:type="paragraph" w:styleId="List">
    <w:name w:val="List"/>
    <w:basedOn w:val="BodyText"/>
    <w:next w:val="BodyText"/>
    <w:rsid w:val="00AA6C2A"/>
    <w:pPr>
      <w:tabs>
        <w:tab w:val="left" w:pos="340"/>
      </w:tabs>
      <w:spacing w:before="60" w:after="60"/>
      <w:ind w:left="340" w:hanging="340"/>
    </w:pPr>
  </w:style>
  <w:style w:type="paragraph" w:styleId="ListBullet">
    <w:name w:val="List Bullet"/>
    <w:basedOn w:val="List"/>
    <w:rsid w:val="00AA6C2A"/>
    <w:pPr>
      <w:numPr>
        <w:numId w:val="12"/>
      </w:numPr>
      <w:tabs>
        <w:tab w:val="clear" w:pos="340"/>
      </w:tabs>
      <w:spacing w:before="40" w:after="40"/>
    </w:pPr>
  </w:style>
  <w:style w:type="character" w:customStyle="1" w:styleId="SpecialBold">
    <w:name w:val="Special Bold"/>
    <w:basedOn w:val="DefaultParagraphFont"/>
    <w:rsid w:val="00AA6C2A"/>
    <w:rPr>
      <w:b/>
      <w:spacing w:val="0"/>
    </w:rPr>
  </w:style>
  <w:style w:type="paragraph" w:customStyle="1" w:styleId="SuperHeading">
    <w:name w:val="SuperHeading"/>
    <w:basedOn w:val="Normal"/>
    <w:rsid w:val="00AA6C2A"/>
    <w:pPr>
      <w:spacing w:before="240" w:after="120"/>
      <w:outlineLvl w:val="0"/>
    </w:pPr>
    <w:rPr>
      <w:rFonts w:ascii="Times New Roman" w:hAnsi="Times New Roman"/>
      <w:b/>
      <w:sz w:val="28"/>
    </w:rPr>
  </w:style>
  <w:style w:type="paragraph" w:customStyle="1" w:styleId="AllowPageBreak">
    <w:name w:val="AllowPageBreak"/>
    <w:rsid w:val="00AA6C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6C2A"/>
    <w:rPr>
      <w:b/>
      <w:i/>
      <w:u w:val="none"/>
    </w:rPr>
  </w:style>
  <w:style w:type="character" w:customStyle="1" w:styleId="Heading2Char">
    <w:name w:val="Heading 2 Char"/>
    <w:basedOn w:val="DefaultParagraphFont"/>
    <w:link w:val="Heading2"/>
    <w:rsid w:val="00AA6C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C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C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C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C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C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C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C2A"/>
    <w:rPr>
      <w:rFonts w:ascii="Courier New" w:eastAsia="Times New Roman" w:hAnsi="Courier New" w:cs="Times New Roman"/>
      <w:i/>
      <w:szCs w:val="20"/>
      <w:lang w:eastAsia="en-US"/>
    </w:rPr>
  </w:style>
  <w:style w:type="paragraph" w:customStyle="1" w:styleId="HeadingBase">
    <w:name w:val="Heading Base"/>
    <w:rsid w:val="00AA6C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C2A"/>
    <w:pPr>
      <w:tabs>
        <w:tab w:val="right" w:leader="dot" w:pos="9072"/>
      </w:tabs>
      <w:ind w:left="567"/>
    </w:pPr>
    <w:rPr>
      <w:szCs w:val="22"/>
    </w:rPr>
  </w:style>
  <w:style w:type="paragraph" w:customStyle="1" w:styleId="TOCBase">
    <w:name w:val="TOC Base"/>
    <w:rsid w:val="00AA6C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C2A"/>
    <w:pPr>
      <w:tabs>
        <w:tab w:val="right" w:leader="dot" w:pos="9072"/>
      </w:tabs>
      <w:spacing w:before="40" w:after="40"/>
      <w:ind w:left="284"/>
    </w:pPr>
    <w:rPr>
      <w:rFonts w:ascii="Times New Roman" w:hAnsi="Times New Roman"/>
    </w:rPr>
  </w:style>
  <w:style w:type="paragraph" w:styleId="TOC1">
    <w:name w:val="toc 1"/>
    <w:basedOn w:val="TOCBase"/>
    <w:next w:val="Normal"/>
    <w:rsid w:val="00AA6C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6C2A"/>
    <w:pPr>
      <w:spacing w:before="5040"/>
      <w:jc w:val="center"/>
    </w:pPr>
    <w:rPr>
      <w:sz w:val="48"/>
      <w:szCs w:val="72"/>
      <w:lang w:val="en-US"/>
    </w:rPr>
  </w:style>
  <w:style w:type="character" w:customStyle="1" w:styleId="TitleChar">
    <w:name w:val="Title Char"/>
    <w:basedOn w:val="DefaultParagraphFont"/>
    <w:link w:val="Title"/>
    <w:rsid w:val="00AA6C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C2A"/>
    <w:pPr>
      <w:tabs>
        <w:tab w:val="left" w:pos="3600"/>
        <w:tab w:val="left" w:pos="3958"/>
      </w:tabs>
    </w:pPr>
  </w:style>
  <w:style w:type="paragraph" w:customStyle="1" w:styleId="Note">
    <w:name w:val="Note"/>
    <w:basedOn w:val="BodyText"/>
    <w:rsid w:val="00AA6C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C2A"/>
    <w:pPr>
      <w:framePr w:wrap="auto" w:hAnchor="text" w:y="6049"/>
    </w:pPr>
    <w:rPr>
      <w:color w:val="000000"/>
      <w:sz w:val="40"/>
    </w:rPr>
  </w:style>
  <w:style w:type="paragraph" w:customStyle="1" w:styleId="TOCTitle">
    <w:name w:val="TOCTitle"/>
    <w:basedOn w:val="Heading1"/>
    <w:rsid w:val="00AA6C2A"/>
    <w:pPr>
      <w:spacing w:after="240"/>
      <w:jc w:val="center"/>
      <w:outlineLvl w:val="9"/>
    </w:pPr>
    <w:rPr>
      <w:caps/>
    </w:rPr>
  </w:style>
  <w:style w:type="paragraph" w:customStyle="1" w:styleId="Version">
    <w:name w:val="Version"/>
    <w:rsid w:val="00AA6C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6C2A"/>
    <w:pPr>
      <w:numPr>
        <w:numId w:val="13"/>
      </w:numPr>
      <w:tabs>
        <w:tab w:val="clear" w:pos="680"/>
      </w:tabs>
    </w:pPr>
  </w:style>
  <w:style w:type="paragraph" w:styleId="Index1">
    <w:name w:val="index 1"/>
    <w:basedOn w:val="Normal"/>
    <w:next w:val="Normal"/>
    <w:semiHidden/>
    <w:rsid w:val="00AA6C2A"/>
    <w:pPr>
      <w:keepNext w:val="0"/>
      <w:tabs>
        <w:tab w:val="right" w:pos="4176"/>
      </w:tabs>
      <w:ind w:left="198" w:hanging="198"/>
    </w:pPr>
    <w:rPr>
      <w:rFonts w:ascii="Garamond" w:hAnsi="Garamond"/>
    </w:rPr>
  </w:style>
  <w:style w:type="paragraph" w:styleId="IndexHeading">
    <w:name w:val="index heading"/>
    <w:basedOn w:val="Normal"/>
    <w:next w:val="Index1"/>
    <w:semiHidden/>
    <w:rsid w:val="00AA6C2A"/>
    <w:pPr>
      <w:spacing w:before="120" w:after="120"/>
    </w:pPr>
    <w:rPr>
      <w:rFonts w:ascii="Arial" w:hAnsi="Arial"/>
      <w:b/>
      <w:color w:val="918585"/>
      <w:sz w:val="24"/>
    </w:rPr>
  </w:style>
  <w:style w:type="paragraph" w:styleId="Header">
    <w:name w:val="header"/>
    <w:basedOn w:val="Normal"/>
    <w:link w:val="HeaderChar"/>
    <w:rsid w:val="00AA6C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C2A"/>
    <w:rPr>
      <w:rFonts w:ascii="Times New Roman" w:eastAsia="Times New Roman" w:hAnsi="Times New Roman" w:cs="Times New Roman"/>
      <w:sz w:val="16"/>
      <w:szCs w:val="20"/>
      <w:lang w:val="en-GB" w:eastAsia="en-US"/>
    </w:rPr>
  </w:style>
  <w:style w:type="paragraph" w:customStyle="1" w:styleId="Chapter">
    <w:name w:val="Chapter"/>
    <w:basedOn w:val="Normal"/>
    <w:rsid w:val="00AA6C2A"/>
    <w:pPr>
      <w:spacing w:before="240"/>
    </w:pPr>
    <w:rPr>
      <w:rFonts w:ascii="Times New Roman" w:hAnsi="Times New Roman"/>
      <w:smallCaps/>
      <w:spacing w:val="80"/>
      <w:sz w:val="28"/>
    </w:rPr>
  </w:style>
  <w:style w:type="paragraph" w:customStyle="1" w:styleId="InChapter">
    <w:name w:val="InChapter"/>
    <w:basedOn w:val="Heading3"/>
    <w:rsid w:val="00AA6C2A"/>
    <w:pPr>
      <w:spacing w:after="240"/>
      <w:outlineLvl w:val="9"/>
    </w:pPr>
    <w:rPr>
      <w:noProof/>
    </w:rPr>
  </w:style>
  <w:style w:type="paragraph" w:styleId="Index2">
    <w:name w:val="index 2"/>
    <w:basedOn w:val="Normal"/>
    <w:next w:val="Normal"/>
    <w:semiHidden/>
    <w:rsid w:val="00AA6C2A"/>
    <w:pPr>
      <w:tabs>
        <w:tab w:val="right" w:pos="4176"/>
      </w:tabs>
      <w:ind w:left="568" w:hanging="284"/>
    </w:pPr>
    <w:rPr>
      <w:rFonts w:ascii="Garamond" w:hAnsi="Garamond"/>
    </w:rPr>
  </w:style>
  <w:style w:type="paragraph" w:customStyle="1" w:styleId="Byline">
    <w:name w:val="Byline"/>
    <w:rsid w:val="00AA6C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C2A"/>
    <w:pPr>
      <w:tabs>
        <w:tab w:val="clear" w:pos="3600"/>
        <w:tab w:val="clear" w:pos="3958"/>
      </w:tabs>
      <w:jc w:val="right"/>
    </w:pPr>
  </w:style>
  <w:style w:type="character" w:styleId="Emphasis">
    <w:name w:val="Emphasis"/>
    <w:basedOn w:val="DefaultParagraphFont"/>
    <w:qFormat/>
    <w:rsid w:val="00AA6C2A"/>
    <w:rPr>
      <w:i/>
    </w:rPr>
  </w:style>
  <w:style w:type="paragraph" w:styleId="Caption">
    <w:name w:val="caption"/>
    <w:basedOn w:val="BodyText"/>
    <w:next w:val="Normal"/>
    <w:qFormat/>
    <w:rsid w:val="00AA6C2A"/>
    <w:pPr>
      <w:framePr w:w="2268" w:hSpace="181" w:vSpace="181" w:wrap="around" w:vAnchor="text" w:hAnchor="page" w:x="1135" w:y="285" w:anchorLock="1"/>
    </w:pPr>
    <w:rPr>
      <w:i/>
    </w:rPr>
  </w:style>
  <w:style w:type="paragraph" w:customStyle="1" w:styleId="MiniTOCTitle">
    <w:name w:val="MiniTOCTitle"/>
    <w:basedOn w:val="Heading4"/>
    <w:rsid w:val="00AA6C2A"/>
    <w:pPr>
      <w:spacing w:before="240"/>
      <w:outlineLvl w:val="9"/>
    </w:pPr>
    <w:rPr>
      <w:noProof/>
      <w:sz w:val="24"/>
    </w:rPr>
  </w:style>
  <w:style w:type="paragraph" w:customStyle="1" w:styleId="MiniTOCItem">
    <w:name w:val="MiniTOCItem"/>
    <w:basedOn w:val="ListBullet"/>
    <w:rsid w:val="00AA6C2A"/>
    <w:pPr>
      <w:numPr>
        <w:numId w:val="0"/>
      </w:numPr>
      <w:tabs>
        <w:tab w:val="right" w:leader="dot" w:pos="6521"/>
      </w:tabs>
      <w:spacing w:before="0" w:after="0"/>
    </w:pPr>
  </w:style>
  <w:style w:type="paragraph" w:customStyle="1" w:styleId="TOFTitle">
    <w:name w:val="TOFTitle"/>
    <w:basedOn w:val="TOCTitle"/>
    <w:rsid w:val="00AA6C2A"/>
  </w:style>
  <w:style w:type="paragraph" w:styleId="TableofFigures">
    <w:name w:val="table of figures"/>
    <w:basedOn w:val="Normal"/>
    <w:next w:val="Normal"/>
    <w:semiHidden/>
    <w:rsid w:val="00AA6C2A"/>
    <w:pPr>
      <w:tabs>
        <w:tab w:val="right" w:leader="dot" w:pos="9072"/>
      </w:tabs>
      <w:ind w:left="970" w:hanging="403"/>
    </w:pPr>
    <w:rPr>
      <w:rFonts w:ascii="Times New Roman" w:hAnsi="Times New Roman"/>
      <w:b/>
    </w:rPr>
  </w:style>
  <w:style w:type="paragraph" w:styleId="ListNumber">
    <w:name w:val="List Number"/>
    <w:basedOn w:val="List"/>
    <w:rsid w:val="00AA6C2A"/>
    <w:pPr>
      <w:numPr>
        <w:numId w:val="10"/>
      </w:numPr>
    </w:pPr>
  </w:style>
  <w:style w:type="character" w:customStyle="1" w:styleId="WingdingSymbols">
    <w:name w:val="Wingding Symbols"/>
    <w:rsid w:val="00AA6C2A"/>
    <w:rPr>
      <w:rFonts w:ascii="Wingdings" w:hAnsi="Wingdings"/>
    </w:rPr>
  </w:style>
  <w:style w:type="paragraph" w:customStyle="1" w:styleId="TableHeading">
    <w:name w:val="Table Heading"/>
    <w:basedOn w:val="HeadingBase"/>
    <w:rsid w:val="00AA6C2A"/>
    <w:pPr>
      <w:keepLines/>
      <w:pBdr>
        <w:bottom w:val="single" w:sz="6" w:space="1" w:color="918585"/>
      </w:pBdr>
      <w:spacing w:before="240"/>
    </w:pPr>
  </w:style>
  <w:style w:type="character" w:customStyle="1" w:styleId="HotSpot">
    <w:name w:val="HotSpot"/>
    <w:rsid w:val="00AA6C2A"/>
    <w:rPr>
      <w:color w:val="0033CC"/>
      <w:u w:val="none"/>
    </w:rPr>
  </w:style>
  <w:style w:type="paragraph" w:customStyle="1" w:styleId="BodyTextRight">
    <w:name w:val="Body Text Right"/>
    <w:basedOn w:val="BodyText"/>
    <w:rsid w:val="00AA6C2A"/>
    <w:pPr>
      <w:spacing w:before="0" w:after="0"/>
      <w:jc w:val="right"/>
    </w:pPr>
  </w:style>
  <w:style w:type="paragraph" w:styleId="Index3">
    <w:name w:val="index 3"/>
    <w:basedOn w:val="ListNumber2"/>
    <w:next w:val="Normal"/>
    <w:semiHidden/>
    <w:rsid w:val="00AA6C2A"/>
    <w:pPr>
      <w:numPr>
        <w:numId w:val="0"/>
      </w:numPr>
      <w:tabs>
        <w:tab w:val="right" w:leader="dot" w:pos="4176"/>
      </w:tabs>
    </w:pPr>
  </w:style>
  <w:style w:type="paragraph" w:styleId="ListNumber2">
    <w:name w:val="List Number 2"/>
    <w:basedOn w:val="List2"/>
    <w:rsid w:val="00AA6C2A"/>
    <w:pPr>
      <w:numPr>
        <w:numId w:val="9"/>
      </w:numPr>
      <w:tabs>
        <w:tab w:val="clear" w:pos="1060"/>
      </w:tabs>
    </w:pPr>
  </w:style>
  <w:style w:type="paragraph" w:customStyle="1" w:styleId="MarginNote">
    <w:name w:val="Margin Note"/>
    <w:basedOn w:val="BodyText"/>
    <w:rsid w:val="00AA6C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C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C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C2A"/>
    <w:rPr>
      <w:sz w:val="32"/>
    </w:rPr>
  </w:style>
  <w:style w:type="paragraph" w:customStyle="1" w:styleId="HeadingProcedure">
    <w:name w:val="Heading Procedure"/>
    <w:basedOn w:val="HeadingBase"/>
    <w:next w:val="Normal"/>
    <w:rsid w:val="00AA6C2A"/>
    <w:pPr>
      <w:tabs>
        <w:tab w:val="left" w:pos="0"/>
      </w:tabs>
      <w:spacing w:before="120" w:after="60"/>
    </w:pPr>
    <w:rPr>
      <w:i/>
      <w:color w:val="918585"/>
      <w:sz w:val="22"/>
    </w:rPr>
  </w:style>
  <w:style w:type="paragraph" w:customStyle="1" w:styleId="TableBodyText">
    <w:name w:val="Table Body Text"/>
    <w:basedOn w:val="BodyText"/>
    <w:rsid w:val="00AA6C2A"/>
    <w:pPr>
      <w:spacing w:before="60" w:after="60"/>
    </w:pPr>
  </w:style>
  <w:style w:type="paragraph" w:styleId="ListContinue">
    <w:name w:val="List Continue"/>
    <w:basedOn w:val="List"/>
    <w:rsid w:val="00AA6C2A"/>
    <w:pPr>
      <w:ind w:firstLine="0"/>
    </w:pPr>
  </w:style>
  <w:style w:type="paragraph" w:customStyle="1" w:styleId="ListNote">
    <w:name w:val="List Note"/>
    <w:basedOn w:val="List"/>
    <w:rsid w:val="00AA6C2A"/>
    <w:pPr>
      <w:pBdr>
        <w:top w:val="single" w:sz="6" w:space="2" w:color="918585"/>
        <w:bottom w:val="single" w:sz="6" w:space="2" w:color="918585"/>
      </w:pBdr>
      <w:tabs>
        <w:tab w:val="left" w:pos="1021"/>
      </w:tabs>
      <w:ind w:firstLine="0"/>
    </w:pPr>
  </w:style>
  <w:style w:type="paragraph" w:customStyle="1" w:styleId="Warning">
    <w:name w:val="Warning"/>
    <w:basedOn w:val="BodyText"/>
    <w:rsid w:val="00AA6C2A"/>
    <w:pPr>
      <w:shd w:val="clear" w:color="auto" w:fill="D9D9D9"/>
      <w:tabs>
        <w:tab w:val="left" w:pos="992"/>
      </w:tabs>
      <w:ind w:left="119" w:right="119"/>
    </w:pPr>
    <w:rPr>
      <w:sz w:val="20"/>
    </w:rPr>
  </w:style>
  <w:style w:type="paragraph" w:customStyle="1" w:styleId="MarginIcons">
    <w:name w:val="Margin Icons"/>
    <w:basedOn w:val="BodyText"/>
    <w:rsid w:val="00AA6C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C2A"/>
    <w:rPr>
      <w:rFonts w:ascii="Courier New" w:hAnsi="Courier New"/>
    </w:rPr>
  </w:style>
  <w:style w:type="paragraph" w:customStyle="1" w:styleId="NoteBullet">
    <w:name w:val="Note Bullet"/>
    <w:basedOn w:val="Note"/>
    <w:rsid w:val="00AA6C2A"/>
    <w:pPr>
      <w:tabs>
        <w:tab w:val="clear" w:pos="680"/>
      </w:tabs>
      <w:spacing w:before="60" w:after="60"/>
    </w:pPr>
  </w:style>
  <w:style w:type="paragraph" w:customStyle="1" w:styleId="SubHeading2">
    <w:name w:val="SubHeading2"/>
    <w:basedOn w:val="HeadingBase"/>
    <w:rsid w:val="00AA6C2A"/>
    <w:pPr>
      <w:spacing w:before="240" w:after="60"/>
    </w:pPr>
    <w:rPr>
      <w:sz w:val="20"/>
    </w:rPr>
  </w:style>
  <w:style w:type="paragraph" w:customStyle="1" w:styleId="SubHeading1">
    <w:name w:val="SubHeading1"/>
    <w:basedOn w:val="HeadingBase"/>
    <w:rsid w:val="00AA6C2A"/>
    <w:pPr>
      <w:spacing w:before="240" w:after="60"/>
    </w:pPr>
    <w:rPr>
      <w:color w:val="918585"/>
      <w:sz w:val="22"/>
    </w:rPr>
  </w:style>
  <w:style w:type="paragraph" w:customStyle="1" w:styleId="SideHeading">
    <w:name w:val="Side Heading"/>
    <w:basedOn w:val="HeadingBase"/>
    <w:rsid w:val="00AA6C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C2A"/>
    <w:pPr>
      <w:tabs>
        <w:tab w:val="num" w:pos="360"/>
      </w:tabs>
    </w:pPr>
  </w:style>
  <w:style w:type="paragraph" w:styleId="PlainText">
    <w:name w:val="Plain Text"/>
    <w:basedOn w:val="Normal"/>
    <w:link w:val="PlainTextChar"/>
    <w:rsid w:val="00AA6C2A"/>
    <w:rPr>
      <w:sz w:val="20"/>
    </w:rPr>
  </w:style>
  <w:style w:type="character" w:customStyle="1" w:styleId="PlainTextChar">
    <w:name w:val="Plain Text Char"/>
    <w:basedOn w:val="DefaultParagraphFont"/>
    <w:link w:val="PlainText"/>
    <w:rsid w:val="00AA6C2A"/>
    <w:rPr>
      <w:rFonts w:ascii="Courier New" w:eastAsia="Times New Roman" w:hAnsi="Courier New" w:cs="Times New Roman"/>
      <w:sz w:val="20"/>
      <w:szCs w:val="20"/>
      <w:lang w:eastAsia="en-US"/>
    </w:rPr>
  </w:style>
  <w:style w:type="character" w:customStyle="1" w:styleId="MenuOption">
    <w:name w:val="Menu Option"/>
    <w:basedOn w:val="DefaultParagraphFont"/>
    <w:rsid w:val="00AA6C2A"/>
    <w:rPr>
      <w:b/>
      <w:smallCaps/>
    </w:rPr>
  </w:style>
  <w:style w:type="paragraph" w:customStyle="1" w:styleId="TableListNumber">
    <w:name w:val="Table List Number"/>
    <w:basedOn w:val="ListNumber"/>
    <w:rsid w:val="00AA6C2A"/>
    <w:pPr>
      <w:numPr>
        <w:numId w:val="0"/>
      </w:numPr>
    </w:pPr>
  </w:style>
  <w:style w:type="paragraph" w:styleId="TOC4">
    <w:name w:val="toc 4"/>
    <w:basedOn w:val="TOCBase"/>
    <w:next w:val="Normal"/>
    <w:semiHidden/>
    <w:rsid w:val="00AA6C2A"/>
    <w:pPr>
      <w:tabs>
        <w:tab w:val="right" w:leader="dot" w:pos="9071"/>
      </w:tabs>
      <w:ind w:left="1701"/>
    </w:pPr>
  </w:style>
  <w:style w:type="paragraph" w:customStyle="1" w:styleId="ListAlpha">
    <w:name w:val="List Alpha"/>
    <w:basedOn w:val="List"/>
    <w:rsid w:val="00AA6C2A"/>
    <w:pPr>
      <w:numPr>
        <w:numId w:val="8"/>
      </w:numPr>
    </w:pPr>
  </w:style>
  <w:style w:type="paragraph" w:customStyle="1" w:styleId="ListAlpha2">
    <w:name w:val="List Alpha 2"/>
    <w:basedOn w:val="List2"/>
    <w:rsid w:val="00AA6C2A"/>
    <w:pPr>
      <w:numPr>
        <w:numId w:val="7"/>
      </w:numPr>
    </w:pPr>
  </w:style>
  <w:style w:type="paragraph" w:styleId="List2">
    <w:name w:val="List 2"/>
    <w:basedOn w:val="BodyText"/>
    <w:rsid w:val="00AA6C2A"/>
    <w:pPr>
      <w:tabs>
        <w:tab w:val="left" w:pos="680"/>
      </w:tabs>
      <w:spacing w:before="60" w:after="60"/>
      <w:ind w:left="680" w:hanging="340"/>
    </w:pPr>
  </w:style>
  <w:style w:type="paragraph" w:styleId="List3">
    <w:name w:val="List 3"/>
    <w:basedOn w:val="BodyText"/>
    <w:rsid w:val="00AA6C2A"/>
    <w:pPr>
      <w:tabs>
        <w:tab w:val="left" w:pos="1021"/>
      </w:tabs>
      <w:spacing w:before="60" w:after="60"/>
      <w:ind w:left="1020" w:hanging="340"/>
    </w:pPr>
  </w:style>
  <w:style w:type="paragraph" w:styleId="List4">
    <w:name w:val="List 4"/>
    <w:basedOn w:val="BodyText"/>
    <w:rsid w:val="00AA6C2A"/>
    <w:pPr>
      <w:tabs>
        <w:tab w:val="left" w:pos="1361"/>
      </w:tabs>
      <w:spacing w:before="60" w:after="60"/>
      <w:ind w:left="1361" w:hanging="340"/>
    </w:pPr>
  </w:style>
  <w:style w:type="paragraph" w:styleId="List5">
    <w:name w:val="List 5"/>
    <w:basedOn w:val="BodyText"/>
    <w:rsid w:val="00AA6C2A"/>
    <w:pPr>
      <w:tabs>
        <w:tab w:val="left" w:pos="1701"/>
      </w:tabs>
      <w:spacing w:before="60" w:after="60"/>
      <w:ind w:left="1701" w:hanging="340"/>
    </w:pPr>
  </w:style>
  <w:style w:type="paragraph" w:styleId="ListBullet3">
    <w:name w:val="List Bullet 3"/>
    <w:basedOn w:val="List3"/>
    <w:rsid w:val="00AA6C2A"/>
    <w:pPr>
      <w:numPr>
        <w:numId w:val="14"/>
      </w:numPr>
      <w:tabs>
        <w:tab w:val="clear" w:pos="1021"/>
      </w:tabs>
      <w:ind w:left="1037" w:hanging="357"/>
    </w:pPr>
  </w:style>
  <w:style w:type="paragraph" w:styleId="ListBullet4">
    <w:name w:val="List Bullet 4"/>
    <w:basedOn w:val="List4"/>
    <w:rsid w:val="00AA6C2A"/>
    <w:pPr>
      <w:numPr>
        <w:numId w:val="2"/>
      </w:numPr>
    </w:pPr>
  </w:style>
  <w:style w:type="paragraph" w:styleId="ListBullet5">
    <w:name w:val="List Bullet 5"/>
    <w:basedOn w:val="List5"/>
    <w:rsid w:val="00AA6C2A"/>
    <w:pPr>
      <w:numPr>
        <w:numId w:val="3"/>
      </w:numPr>
    </w:pPr>
  </w:style>
  <w:style w:type="paragraph" w:styleId="ListContinue2">
    <w:name w:val="List Continue 2"/>
    <w:basedOn w:val="List2"/>
    <w:rsid w:val="00AA6C2A"/>
    <w:pPr>
      <w:ind w:firstLine="0"/>
    </w:pPr>
  </w:style>
  <w:style w:type="paragraph" w:styleId="ListContinue3">
    <w:name w:val="List Continue 3"/>
    <w:basedOn w:val="List3"/>
    <w:rsid w:val="00AA6C2A"/>
    <w:pPr>
      <w:ind w:left="1021" w:firstLine="0"/>
    </w:pPr>
  </w:style>
  <w:style w:type="paragraph" w:styleId="ListContinue4">
    <w:name w:val="List Continue 4"/>
    <w:basedOn w:val="List4"/>
    <w:rsid w:val="00AA6C2A"/>
    <w:pPr>
      <w:ind w:firstLine="0"/>
    </w:pPr>
  </w:style>
  <w:style w:type="paragraph" w:styleId="ListContinue5">
    <w:name w:val="List Continue 5"/>
    <w:basedOn w:val="List5"/>
    <w:rsid w:val="00AA6C2A"/>
    <w:pPr>
      <w:ind w:firstLine="0"/>
    </w:pPr>
  </w:style>
  <w:style w:type="paragraph" w:styleId="ListNumber3">
    <w:name w:val="List Number 3"/>
    <w:basedOn w:val="List3"/>
    <w:rsid w:val="00AA6C2A"/>
    <w:pPr>
      <w:numPr>
        <w:numId w:val="4"/>
      </w:numPr>
    </w:pPr>
  </w:style>
  <w:style w:type="paragraph" w:styleId="ListNumber4">
    <w:name w:val="List Number 4"/>
    <w:basedOn w:val="List4"/>
    <w:rsid w:val="00AA6C2A"/>
    <w:pPr>
      <w:numPr>
        <w:numId w:val="5"/>
      </w:numPr>
    </w:pPr>
  </w:style>
  <w:style w:type="paragraph" w:styleId="ListNumber5">
    <w:name w:val="List Number 5"/>
    <w:basedOn w:val="List5"/>
    <w:rsid w:val="00AA6C2A"/>
    <w:pPr>
      <w:numPr>
        <w:numId w:val="6"/>
      </w:numPr>
    </w:pPr>
  </w:style>
  <w:style w:type="paragraph" w:styleId="BlockText">
    <w:name w:val="Block Text"/>
    <w:basedOn w:val="Normal"/>
    <w:rsid w:val="00AA6C2A"/>
    <w:pPr>
      <w:spacing w:after="120"/>
      <w:ind w:left="1440" w:right="1440"/>
    </w:pPr>
  </w:style>
  <w:style w:type="character" w:customStyle="1" w:styleId="Subscript">
    <w:name w:val="Subscript"/>
    <w:basedOn w:val="DefaultParagraphFont"/>
    <w:rsid w:val="00AA6C2A"/>
    <w:rPr>
      <w:sz w:val="16"/>
      <w:vertAlign w:val="subscript"/>
    </w:rPr>
  </w:style>
  <w:style w:type="character" w:customStyle="1" w:styleId="Superscript">
    <w:name w:val="Superscript"/>
    <w:basedOn w:val="DefaultParagraphFont"/>
    <w:rsid w:val="00AA6C2A"/>
    <w:rPr>
      <w:sz w:val="16"/>
      <w:vertAlign w:val="superscript"/>
    </w:rPr>
  </w:style>
  <w:style w:type="character" w:customStyle="1" w:styleId="Symbols">
    <w:name w:val="Symbols"/>
    <w:basedOn w:val="DefaultParagraphFont"/>
    <w:rsid w:val="00AA6C2A"/>
    <w:rPr>
      <w:rFonts w:ascii="Symbol" w:hAnsi="Symbol"/>
    </w:rPr>
  </w:style>
  <w:style w:type="character" w:customStyle="1" w:styleId="MenuOptions">
    <w:name w:val="Menu Options"/>
    <w:basedOn w:val="DefaultParagraphFont"/>
    <w:rsid w:val="00AA6C2A"/>
    <w:rPr>
      <w:rFonts w:ascii="Arial Narrow" w:hAnsi="Arial Narrow"/>
      <w:smallCaps/>
    </w:rPr>
  </w:style>
  <w:style w:type="character" w:customStyle="1" w:styleId="Buttons">
    <w:name w:val="Buttons"/>
    <w:basedOn w:val="DefaultParagraphFont"/>
    <w:rsid w:val="00AA6C2A"/>
    <w:rPr>
      <w:b/>
    </w:rPr>
  </w:style>
  <w:style w:type="character" w:customStyle="1" w:styleId="Underlined">
    <w:name w:val="Underlined"/>
    <w:basedOn w:val="DefaultParagraphFont"/>
    <w:rsid w:val="00AA6C2A"/>
    <w:rPr>
      <w:u w:val="single"/>
    </w:rPr>
  </w:style>
  <w:style w:type="paragraph" w:customStyle="1" w:styleId="TableBodyTextRight">
    <w:name w:val="Table Body Text Right"/>
    <w:basedOn w:val="TableBodyText"/>
    <w:rsid w:val="00AA6C2A"/>
    <w:pPr>
      <w:widowControl w:val="0"/>
      <w:autoSpaceDE w:val="0"/>
      <w:autoSpaceDN w:val="0"/>
      <w:adjustRightInd w:val="0"/>
      <w:jc w:val="right"/>
    </w:pPr>
    <w:rPr>
      <w:rFonts w:cs="Arial"/>
      <w:szCs w:val="18"/>
    </w:rPr>
  </w:style>
  <w:style w:type="paragraph" w:customStyle="1" w:styleId="CopyrightText">
    <w:name w:val="Copyright Text"/>
    <w:basedOn w:val="BodyText"/>
    <w:rsid w:val="00AA6C2A"/>
    <w:rPr>
      <w:sz w:val="18"/>
    </w:rPr>
  </w:style>
  <w:style w:type="paragraph" w:customStyle="1" w:styleId="BodySmallRight">
    <w:name w:val="Body Small Right"/>
    <w:basedOn w:val="BodyTextRight"/>
    <w:rsid w:val="00AA6C2A"/>
    <w:rPr>
      <w:sz w:val="18"/>
      <w:szCs w:val="18"/>
    </w:rPr>
  </w:style>
  <w:style w:type="paragraph" w:customStyle="1" w:styleId="MarginEdition">
    <w:name w:val="Margin Edition"/>
    <w:basedOn w:val="MarginNote"/>
    <w:rsid w:val="00AA6C2A"/>
    <w:pPr>
      <w:spacing w:before="0" w:after="0"/>
    </w:pPr>
    <w:rPr>
      <w:rFonts w:ascii="Times New Roman" w:hAnsi="Times New Roman"/>
      <w:color w:val="999999"/>
    </w:rPr>
  </w:style>
  <w:style w:type="paragraph" w:customStyle="1" w:styleId="Spacer">
    <w:name w:val="Spacer"/>
    <w:basedOn w:val="Normal"/>
    <w:rsid w:val="00AA6C2A"/>
    <w:rPr>
      <w:sz w:val="2"/>
      <w:szCs w:val="2"/>
    </w:rPr>
  </w:style>
  <w:style w:type="character" w:customStyle="1" w:styleId="Small">
    <w:name w:val="Small"/>
    <w:basedOn w:val="DefaultParagraphFont"/>
    <w:rsid w:val="00AA6C2A"/>
    <w:rPr>
      <w:sz w:val="16"/>
    </w:rPr>
  </w:style>
  <w:style w:type="paragraph" w:customStyle="1" w:styleId="WideTable">
    <w:name w:val="Wide Table"/>
    <w:basedOn w:val="Normal"/>
    <w:rsid w:val="00AA6C2A"/>
    <w:pPr>
      <w:ind w:left="-1418"/>
    </w:pPr>
    <w:rPr>
      <w:sz w:val="2"/>
      <w:szCs w:val="2"/>
    </w:rPr>
  </w:style>
  <w:style w:type="character" w:styleId="PageNumber">
    <w:name w:val="page number"/>
    <w:basedOn w:val="DefaultParagraphFont"/>
    <w:rsid w:val="00AA6C2A"/>
  </w:style>
  <w:style w:type="paragraph" w:styleId="Quote">
    <w:name w:val="Quote"/>
    <w:basedOn w:val="Heading1"/>
    <w:link w:val="QuoteChar"/>
    <w:qFormat/>
    <w:rsid w:val="00AA6C2A"/>
    <w:rPr>
      <w:b w:val="0"/>
      <w:sz w:val="72"/>
      <w:szCs w:val="72"/>
      <w:lang w:val="en-NZ"/>
    </w:rPr>
  </w:style>
  <w:style w:type="character" w:customStyle="1" w:styleId="QuoteChar">
    <w:name w:val="Quote Char"/>
    <w:basedOn w:val="DefaultParagraphFont"/>
    <w:link w:val="Quote"/>
    <w:rsid w:val="00AA6C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C2A"/>
    <w:pPr>
      <w:pageBreakBefore/>
    </w:pPr>
  </w:style>
  <w:style w:type="paragraph" w:customStyle="1" w:styleId="Border">
    <w:name w:val="Border"/>
    <w:basedOn w:val="Normal"/>
    <w:qFormat/>
    <w:rsid w:val="00AA6C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C2A"/>
    <w:rPr>
      <w:b/>
      <w:bCs/>
      <w:i/>
      <w:iCs/>
      <w:color w:val="auto"/>
    </w:rPr>
  </w:style>
  <w:style w:type="paragraph" w:styleId="IntenseQuote">
    <w:name w:val="Intense Quote"/>
    <w:basedOn w:val="Normal"/>
    <w:next w:val="Normal"/>
    <w:link w:val="IntenseQuoteChar"/>
    <w:uiPriority w:val="30"/>
    <w:qFormat/>
    <w:rsid w:val="00AA6C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C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C2A"/>
    <w:rPr>
      <w:smallCaps/>
      <w:color w:val="auto"/>
      <w:u w:val="single"/>
    </w:rPr>
  </w:style>
  <w:style w:type="character" w:styleId="IntenseReference">
    <w:name w:val="Intense Reference"/>
    <w:basedOn w:val="DefaultParagraphFont"/>
    <w:uiPriority w:val="32"/>
    <w:qFormat/>
    <w:rsid w:val="00AA6C2A"/>
    <w:rPr>
      <w:b/>
      <w:bCs/>
      <w:smallCaps/>
      <w:color w:val="auto"/>
      <w:spacing w:val="5"/>
      <w:u w:val="single"/>
    </w:rPr>
  </w:style>
  <w:style w:type="paragraph" w:customStyle="1" w:styleId="2ColumnHeading">
    <w:name w:val="2Column Heading"/>
    <w:basedOn w:val="BodyText"/>
    <w:qFormat/>
    <w:rsid w:val="00AA6C2A"/>
    <w:pPr>
      <w:spacing w:after="60"/>
      <w:ind w:left="-2268"/>
    </w:pPr>
    <w:rPr>
      <w:b/>
    </w:rPr>
  </w:style>
  <w:style w:type="paragraph" w:customStyle="1" w:styleId="Heading1TOC">
    <w:name w:val="Heading1 TOC"/>
    <w:basedOn w:val="Normal"/>
    <w:qFormat/>
    <w:rsid w:val="00AA6C2A"/>
    <w:pPr>
      <w:spacing w:before="240" w:after="120"/>
    </w:pPr>
    <w:rPr>
      <w:rFonts w:ascii="Times New Roman" w:hAnsi="Times New Roman"/>
      <w:b/>
      <w:sz w:val="32"/>
    </w:rPr>
  </w:style>
  <w:style w:type="paragraph" w:customStyle="1" w:styleId="Heading2TOC">
    <w:name w:val="Heading2 TOC"/>
    <w:basedOn w:val="Normal"/>
    <w:qFormat/>
    <w:rsid w:val="00AA6C2A"/>
    <w:pPr>
      <w:spacing w:before="240" w:after="60"/>
    </w:pPr>
    <w:rPr>
      <w:rFonts w:ascii="Times New Roman" w:hAnsi="Times New Roman"/>
      <w:b/>
      <w:sz w:val="28"/>
    </w:rPr>
  </w:style>
  <w:style w:type="character" w:customStyle="1" w:styleId="Underline">
    <w:name w:val="Underline"/>
    <w:basedOn w:val="DefaultParagraphFont"/>
    <w:qFormat/>
    <w:rsid w:val="00AA6C2A"/>
    <w:rPr>
      <w:u w:val="single"/>
    </w:rPr>
  </w:style>
  <w:style w:type="paragraph" w:styleId="BalloonText">
    <w:name w:val="Balloon Text"/>
    <w:basedOn w:val="Normal"/>
    <w:link w:val="BalloonTextChar"/>
    <w:rsid w:val="00AA6C2A"/>
    <w:rPr>
      <w:rFonts w:ascii="Tahoma" w:hAnsi="Tahoma" w:cs="Tahoma"/>
      <w:sz w:val="16"/>
      <w:szCs w:val="16"/>
    </w:rPr>
  </w:style>
  <w:style w:type="character" w:customStyle="1" w:styleId="BalloonTextChar">
    <w:name w:val="Balloon Text Char"/>
    <w:basedOn w:val="DefaultParagraphFont"/>
    <w:link w:val="BalloonText"/>
    <w:rsid w:val="00AA6C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C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6C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C2A"/>
    <w:rPr>
      <w:b/>
      <w:color w:val="660033"/>
      <w:spacing w:val="0"/>
    </w:rPr>
  </w:style>
  <w:style w:type="paragraph" w:customStyle="1" w:styleId="Nameditemlist">
    <w:name w:val="Named item list"/>
    <w:basedOn w:val="BodyText"/>
    <w:qFormat/>
    <w:rsid w:val="00AA6C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1052</Words>
  <Characters>6776</Characters>
  <Application>Microsoft Office Word</Application>
  <DocSecurity>0</DocSecurity>
  <Lines>227</Lines>
  <Paragraphs>134</Paragraphs>
  <ScaleCrop>false</ScaleCrop>
  <Company>Author-it Software Corporation Ltd.</Company>
  <LinksUpToDate>false</LinksUpToDate>
  <CharactersWithSpaces>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PUAPOL033B Manage intelligence information processes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2012-08-28T07:36:00Z</dcterms:created>
  <dcterms:modified xsi:type="dcterms:W3CDTF">2012-08-28T07:36:00Z</dcterms:modified>
</cp:coreProperties>
</file>