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60EC9" w:rsidP="00260EC9">
      <w:pPr>
        <w:pStyle w:val="Title"/>
      </w:pPr>
      <w:bookmarkStart w:id="0" w:name="_GoBack"/>
      <w:bookmarkEnd w:id="0"/>
      <w:r>
        <w:fldChar w:fldCharType="begin"/>
      </w:r>
      <w:r>
        <w:instrText xml:space="preserve"> TITLE   \* MERGEFORMAT </w:instrText>
      </w:r>
      <w:r>
        <w:fldChar w:fldCharType="separate"/>
      </w:r>
      <w:r>
        <w:t>PUAPOL032B Plan intelligence activities</w:t>
      </w:r>
      <w:r>
        <w:fldChar w:fldCharType="end"/>
      </w:r>
    </w:p>
    <w:p w:rsidR="00260EC9" w:rsidP="00260EC9">
      <w:pPr>
        <w:pStyle w:val="Version"/>
        <w:sectPr w:rsidSect="00F27E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4</w:t>
      </w:r>
      <w:r>
        <w:fldChar w:fldCharType="end"/>
      </w:r>
    </w:p>
    <w:p w:rsidR="00000000" w:rsidRPr="00F27EE7" w:rsidP="00F27EE7">
      <w:pPr>
        <w:pStyle w:val="SuperHeading"/>
      </w:pPr>
      <w:r w:rsidRPr="00F27EE7">
        <w:t>PUAPOL032B Plan intelligence activities</w:t>
      </w:r>
    </w:p>
    <w:p w:rsidR="00000000" w:rsidRPr="00F27EE7" w:rsidP="00F27EE7">
      <w:pPr>
        <w:pStyle w:val="SuperHeading"/>
      </w:pPr>
    </w:p>
    <w:p w:rsidR="00000000" w:rsidRPr="00F27EE7" w:rsidP="00F27EE7">
      <w:pPr>
        <w:pStyle w:val="Heading1"/>
      </w:pPr>
      <w:bookmarkStart w:id="1" w:name="O_490074"/>
      <w:bookmarkEnd w:id="1"/>
      <w:r w:rsidRPr="00F27EE7">
        <w:t>Modification History</w:t>
      </w:r>
    </w:p>
    <w:p w:rsidR="00000000" w:rsidRPr="00F27EE7" w:rsidP="00F27EE7">
      <w:pPr>
        <w:pStyle w:val="BodyText"/>
      </w:pPr>
      <w:r w:rsidRPr="00F27EE7">
        <w:t>PUAPOL032B Release 3:</w:t>
      </w:r>
      <w:r w:rsidRPr="00F27EE7">
        <w:tab/>
        <w:t>Unit Descriptor and Application revised.</w:t>
      </w:r>
    </w:p>
    <w:p w:rsidR="00000000" w:rsidRPr="00F27EE7" w:rsidP="00F27EE7">
      <w:pPr>
        <w:pStyle w:val="BodyText"/>
      </w:pPr>
      <w:r w:rsidRPr="00F27EE7">
        <w:t>PUAPOL032B Release 2:</w:t>
      </w:r>
      <w:r w:rsidRPr="00F27EE7">
        <w:tab/>
        <w:t>Layout adjusted. No changes to content.</w:t>
      </w:r>
    </w:p>
    <w:p w:rsidR="00000000" w:rsidRPr="00F27EE7" w:rsidP="00F27EE7">
      <w:pPr>
        <w:pStyle w:val="BodyText"/>
      </w:pPr>
      <w:r w:rsidRPr="00F27EE7">
        <w:t>PUAPOL032B Release 1:</w:t>
      </w:r>
      <w:r w:rsidRPr="00F27EE7">
        <w:tab/>
        <w:t>Prim</w:t>
      </w:r>
      <w:r w:rsidRPr="00F27EE7">
        <w:t>ary release.</w:t>
      </w:r>
    </w:p>
    <w:p w:rsidR="00000000" w:rsidRPr="00F27EE7" w:rsidP="00F27EE7">
      <w:pPr>
        <w:pStyle w:val="AllowPageBreak"/>
      </w:pPr>
    </w:p>
    <w:p w:rsidR="00000000" w:rsidRPr="00F27EE7" w:rsidP="00F27EE7">
      <w:pPr>
        <w:pStyle w:val="Heading1"/>
      </w:pPr>
      <w:bookmarkStart w:id="2" w:name="O_490073"/>
      <w:bookmarkEnd w:id="2"/>
      <w:r w:rsidRPr="00F27EE7">
        <w:t>Unit Descriptor</w:t>
      </w:r>
    </w:p>
    <w:p w:rsidR="00000000" w:rsidRPr="00F27EE7" w:rsidP="00F27EE7">
      <w:pPr>
        <w:pStyle w:val="BodyText"/>
      </w:pPr>
      <w:r w:rsidRPr="00F27EE7">
        <w:t>This unit covers the competency to establish a framework within which intelligence activities are conducted in accordance with legislation and organisational requirements.</w:t>
      </w:r>
    </w:p>
    <w:p w:rsidR="00000000" w:rsidRPr="00F27EE7" w:rsidP="00F27EE7">
      <w:pPr>
        <w:pStyle w:val="BodyText"/>
      </w:pPr>
      <w:r w:rsidRPr="00F27EE7">
        <w:t xml:space="preserve">No licensing, legislative, regulatory </w:t>
      </w:r>
      <w:r w:rsidRPr="00F27EE7">
        <w:t>or certification requirements apply to this unit at the time of publication.</w:t>
      </w:r>
    </w:p>
    <w:p w:rsidR="00000000" w:rsidRPr="00F27EE7" w:rsidP="00F27EE7">
      <w:pPr>
        <w:pStyle w:val="AllowPageBreak"/>
      </w:pPr>
    </w:p>
    <w:p w:rsidR="00000000" w:rsidRPr="00F27EE7" w:rsidP="00F27EE7">
      <w:pPr>
        <w:pStyle w:val="Heading1"/>
      </w:pPr>
      <w:bookmarkStart w:id="3" w:name="O_490082"/>
      <w:bookmarkEnd w:id="3"/>
      <w:r w:rsidRPr="00F27EE7">
        <w:t>Application of the Unit</w:t>
      </w:r>
    </w:p>
    <w:p w:rsidR="00000000" w:rsidRPr="00F27EE7" w:rsidP="00F27EE7">
      <w:pPr>
        <w:pStyle w:val="BodyText"/>
      </w:pPr>
      <w:r w:rsidRPr="00F27EE7">
        <w:t>The application for this unit has not been fully developed. It will be reviewed as part of the process of implementing the Design Model fo</w:t>
      </w:r>
      <w:r w:rsidRPr="00F27EE7">
        <w:t>r Streamlined Training Package Material.</w:t>
      </w:r>
    </w:p>
    <w:p w:rsidR="00000000" w:rsidRPr="00F27EE7" w:rsidP="00F27EE7">
      <w:pPr>
        <w:pStyle w:val="AllowPageBreak"/>
      </w:pPr>
    </w:p>
    <w:p w:rsidR="00000000" w:rsidRPr="00F27EE7" w:rsidP="00F27EE7">
      <w:pPr>
        <w:pStyle w:val="Heading1"/>
      </w:pPr>
      <w:bookmarkStart w:id="4" w:name="O_490075"/>
      <w:bookmarkEnd w:id="4"/>
      <w:r w:rsidRPr="00F27EE7">
        <w:t>Licensing/Regulatory Information</w:t>
      </w:r>
    </w:p>
    <w:p w:rsidR="00000000" w:rsidRPr="00F27EE7" w:rsidP="00F27EE7">
      <w:pPr>
        <w:pStyle w:val="BodyText"/>
      </w:pPr>
      <w:r w:rsidRPr="00F27EE7">
        <w:t>Not applicable.</w:t>
      </w:r>
    </w:p>
    <w:p w:rsidR="00000000" w:rsidRPr="00F27EE7" w:rsidP="00F27EE7">
      <w:pPr>
        <w:pStyle w:val="AllowPageBreak"/>
      </w:pPr>
    </w:p>
    <w:p w:rsidR="00000000" w:rsidRPr="00F27EE7" w:rsidP="00F27EE7">
      <w:pPr>
        <w:pStyle w:val="Heading1"/>
      </w:pPr>
      <w:bookmarkStart w:id="5" w:name="O_490072"/>
      <w:bookmarkEnd w:id="5"/>
      <w:r w:rsidRPr="00F27EE7">
        <w:t>Pre-Requisites</w:t>
      </w:r>
    </w:p>
    <w:p w:rsidR="00000000" w:rsidRPr="00F27EE7" w:rsidP="00F27EE7">
      <w:pPr>
        <w:pStyle w:val="BodyText"/>
      </w:pPr>
      <w:r w:rsidRPr="00F27EE7">
        <w:t>Not applicable.</w:t>
      </w:r>
    </w:p>
    <w:p w:rsidR="00000000" w:rsidRPr="00F27EE7" w:rsidP="00F27EE7">
      <w:pPr>
        <w:pStyle w:val="AllowPageBreak"/>
      </w:pPr>
    </w:p>
    <w:p w:rsidR="00000000" w:rsidRPr="00F27EE7" w:rsidP="00F27EE7">
      <w:pPr>
        <w:pStyle w:val="Heading1"/>
      </w:pPr>
      <w:bookmarkStart w:id="6" w:name="O_490078"/>
      <w:bookmarkEnd w:id="6"/>
      <w:r w:rsidRPr="00F27EE7">
        <w:t>Employability Skills Information</w:t>
      </w:r>
    </w:p>
    <w:p w:rsidR="00000000" w:rsidRPr="00F27EE7" w:rsidP="00F27EE7">
      <w:pPr>
        <w:pStyle w:val="BodyText"/>
      </w:pPr>
      <w:r w:rsidRPr="00F27EE7">
        <w:t>This unit contains employability skills.</w:t>
      </w:r>
    </w:p>
    <w:p w:rsidR="00000000" w:rsidRPr="00F27EE7" w:rsidP="00F27EE7">
      <w:pPr>
        <w:pStyle w:val="AllowPageBreak"/>
      </w:pPr>
    </w:p>
    <w:p w:rsidR="00000000" w:rsidRPr="00F27EE7" w:rsidP="00F27EE7">
      <w:pPr>
        <w:pStyle w:val="Heading1"/>
      </w:pPr>
      <w:bookmarkStart w:id="7" w:name="O_490079"/>
      <w:bookmarkEnd w:id="7"/>
      <w:r w:rsidRPr="00F27EE7">
        <w:t>Elements and Performance Criteria Pre-Content</w:t>
      </w:r>
    </w:p>
    <w:tbl>
      <w:tblPr>
        <w:tblW w:w="0" w:type="auto"/>
        <w:tblLayout w:type="fixed"/>
        <w:tblCellMar>
          <w:left w:w="62" w:type="dxa"/>
          <w:right w:w="62" w:type="dxa"/>
        </w:tblCellMar>
        <w:tblLook w:val="0000"/>
      </w:tblPr>
      <w:tblGrid>
        <w:gridCol w:w="3060"/>
        <w:gridCol w:w="5580"/>
      </w:tblGrid>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t>Elements describe the essential outcomes of a Unit of Competency.</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BodyText"/>
            </w:pPr>
            <w:r w:rsidRPr="00F27EE7">
              <w:t xml:space="preserve">Performance Criteria describe the required performance needed to demonstrate achievement of the element. Where </w:t>
            </w:r>
            <w:r w:rsidRPr="00F27EE7">
              <w:rPr>
                <w:rStyle w:val="BoldandItalics"/>
              </w:rPr>
              <w:t>bold italicised</w:t>
            </w:r>
            <w:r w:rsidRPr="00F27EE7">
              <w:t xml:space="preserve"> text is u</w:t>
            </w:r>
            <w:r w:rsidRPr="00F27EE7">
              <w:t>sed, further information is detailed in the Range Statement. Assessment of performance is to be consistent with the Evidence Guide.</w:t>
            </w:r>
          </w:p>
        </w:tc>
      </w:tr>
    </w:tbl>
    <w:p w:rsidR="00000000" w:rsidRPr="00F27EE7" w:rsidP="00F27EE7">
      <w:pPr>
        <w:pStyle w:val="BodyText"/>
      </w:pPr>
    </w:p>
    <w:p w:rsidR="00000000" w:rsidRPr="00F27EE7" w:rsidP="00F27EE7">
      <w:pPr>
        <w:pStyle w:val="AllowPageBreak"/>
      </w:pPr>
    </w:p>
    <w:p w:rsidR="00000000" w:rsidRPr="00F27EE7" w:rsidP="00F27EE7">
      <w:pPr>
        <w:pStyle w:val="Heading1"/>
      </w:pPr>
      <w:bookmarkStart w:id="8" w:name="O_490080"/>
      <w:bookmarkEnd w:id="8"/>
      <w:r w:rsidRPr="00F27EE7">
        <w:t>Elements and Performance Criteria</w:t>
      </w:r>
    </w:p>
    <w:tbl>
      <w:tblPr>
        <w:tblW w:w="0" w:type="auto"/>
        <w:tblLayout w:type="fixed"/>
        <w:tblCellMar>
          <w:left w:w="62" w:type="dxa"/>
          <w:right w:w="62" w:type="dxa"/>
        </w:tblCellMar>
        <w:tblLook w:val="0000"/>
      </w:tblPr>
      <w:tblGrid>
        <w:gridCol w:w="3060"/>
        <w:gridCol w:w="5580"/>
      </w:tblGrid>
      <w:tr w:rsidTr="00260EC9">
        <w:tblPrEx>
          <w:tblW w:w="0" w:type="auto"/>
          <w:tblLayout w:type="fixed"/>
          <w:tblCellMar>
            <w:left w:w="62" w:type="dxa"/>
            <w:right w:w="62" w:type="dxa"/>
          </w:tblCellMar>
          <w:tblLook w:val="0000"/>
        </w:tblPrEx>
        <w:trPr>
          <w:tblHeader/>
        </w:trPr>
        <w:tc>
          <w:tcPr>
            <w:tcW w:w="3060" w:type="dxa"/>
            <w:tcBorders>
              <w:top w:val="nil"/>
              <w:left w:val="nil"/>
              <w:bottom w:val="nil"/>
              <w:right w:val="nil"/>
            </w:tcBorders>
            <w:tcMar>
              <w:top w:w="0" w:type="dxa"/>
              <w:left w:w="62" w:type="dxa"/>
              <w:bottom w:w="0" w:type="dxa"/>
              <w:right w:w="62" w:type="dxa"/>
            </w:tcMar>
          </w:tcPr>
          <w:p w:rsidR="00000000" w:rsidRPr="00F27EE7" w:rsidP="00F27EE7">
            <w:pPr>
              <w:pStyle w:val="BodyText"/>
            </w:pPr>
            <w:r w:rsidRPr="00F27EE7">
              <w:rPr>
                <w:rStyle w:val="SpecialBold"/>
              </w:rPr>
              <w:t>ELEMENT</w:t>
            </w:r>
          </w:p>
        </w:tc>
        <w:tc>
          <w:tcPr>
            <w:tcW w:w="558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SpecialBold"/>
              </w:rPr>
              <w:t>PERFORMANCE CRITERIA</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List"/>
              <w:rPr>
                <w:lang w:val="en-NZ"/>
              </w:rPr>
            </w:pPr>
            <w:r w:rsidRPr="00F27EE7">
              <w:rPr>
                <w:rStyle w:val="SpecialBold"/>
              </w:rPr>
              <w:t>1.</w:t>
            </w:r>
            <w:r w:rsidRPr="00F27EE7">
              <w:rPr>
                <w:rStyle w:val="SpecialBold"/>
              </w:rPr>
              <w:tab/>
              <w:t>Establish project parameters</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
            </w:pPr>
            <w:r w:rsidRPr="00F27EE7">
              <w:t>1.1</w:t>
            </w:r>
            <w:r w:rsidRPr="00F27EE7">
              <w:tab/>
            </w:r>
            <w:r w:rsidRPr="00F27EE7">
              <w:rPr>
                <w:rStyle w:val="BoldandItalics"/>
              </w:rPr>
              <w:t>Strategic</w:t>
            </w:r>
            <w:r w:rsidRPr="00F27EE7">
              <w:t>, operational, and tactical projects are identified and prioritised to optimise resources</w:t>
            </w:r>
          </w:p>
          <w:p w:rsidR="00000000" w:rsidRPr="00F27EE7" w:rsidP="00F27EE7">
            <w:pPr>
              <w:pStyle w:val="List"/>
            </w:pPr>
            <w:r w:rsidRPr="00F27EE7">
              <w:t>1.2</w:t>
            </w:r>
            <w:r w:rsidRPr="00F27EE7">
              <w:tab/>
            </w:r>
            <w:r w:rsidRPr="00F27EE7">
              <w:rPr>
                <w:rStyle w:val="BoldandItalics"/>
              </w:rPr>
              <w:t>Clients</w:t>
            </w:r>
            <w:r w:rsidRPr="00F27EE7">
              <w:t xml:space="preserve"> and stakeholders are identified and communication channels formalised to facilitate immediate and appropriate contact</w:t>
            </w:r>
          </w:p>
          <w:p w:rsidR="00000000" w:rsidRPr="00F27EE7" w:rsidP="00F27EE7">
            <w:pPr>
              <w:pStyle w:val="List"/>
            </w:pPr>
            <w:r w:rsidRPr="00F27EE7">
              <w:t>1.3</w:t>
            </w:r>
            <w:r w:rsidRPr="00F27EE7">
              <w:tab/>
            </w:r>
            <w:r w:rsidRPr="00F27EE7">
              <w:rPr>
                <w:rStyle w:val="BoldandItalics"/>
              </w:rPr>
              <w:t>User expectations</w:t>
            </w:r>
            <w:r w:rsidRPr="00F27EE7">
              <w:t xml:space="preserve"> are e</w:t>
            </w:r>
            <w:r w:rsidRPr="00F27EE7">
              <w:t>stablished to formulate project objectives and outcomes</w:t>
            </w:r>
          </w:p>
          <w:p w:rsidR="00000000" w:rsidRPr="00F27EE7" w:rsidP="00F27EE7">
            <w:pPr>
              <w:pStyle w:val="List"/>
            </w:pPr>
            <w:r w:rsidRPr="00F27EE7">
              <w:t>1.4</w:t>
            </w:r>
            <w:r w:rsidRPr="00F27EE7">
              <w:tab/>
              <w:t>Time frames for intelligence projects are established and agreed to reflect client needs and investigation deadlines</w:t>
            </w:r>
          </w:p>
          <w:p w:rsidR="00000000" w:rsidRPr="00F27EE7" w:rsidP="00F27EE7">
            <w:pPr>
              <w:pStyle w:val="List"/>
            </w:pPr>
            <w:r w:rsidRPr="00F27EE7">
              <w:t>1.5</w:t>
            </w:r>
            <w:r w:rsidRPr="00F27EE7">
              <w:tab/>
              <w:t xml:space="preserve">Potential implications and constraints are identified and addressed in </w:t>
            </w:r>
            <w:r w:rsidRPr="00F27EE7">
              <w:rPr>
                <w:rStyle w:val="BoldandItalics"/>
              </w:rPr>
              <w:t xml:space="preserve">the </w:t>
            </w:r>
            <w:r w:rsidRPr="00F27EE7">
              <w:rPr>
                <w:rStyle w:val="BoldandItalics"/>
              </w:rPr>
              <w:t>project management plan</w:t>
            </w:r>
          </w:p>
          <w:p w:rsidR="00000000" w:rsidRPr="00F27EE7" w:rsidP="00F27EE7">
            <w:pPr>
              <w:pStyle w:val="List"/>
            </w:pPr>
            <w:r w:rsidRPr="00F27EE7">
              <w:t>1.6</w:t>
            </w:r>
            <w:r w:rsidRPr="00F27EE7">
              <w:tab/>
              <w:t xml:space="preserve">Client/stakeholders ownership is established to ensure involvement from the case officer and other </w:t>
            </w:r>
            <w:r w:rsidRPr="00F27EE7">
              <w:rPr>
                <w:rStyle w:val="BoldandItalics"/>
              </w:rPr>
              <w:t>users</w:t>
            </w:r>
            <w:r w:rsidRPr="00F27EE7">
              <w:t xml:space="preserve"> of the intelligence </w:t>
            </w:r>
            <w:r w:rsidRPr="00F27EE7">
              <w:rPr>
                <w:rStyle w:val="BoldandItalics"/>
              </w:rPr>
              <w:t>product</w:t>
            </w:r>
          </w:p>
          <w:p w:rsidR="00000000" w:rsidRPr="00F27EE7" w:rsidP="00F27EE7">
            <w:pPr>
              <w:pStyle w:val="List"/>
            </w:pPr>
            <w:r w:rsidRPr="00F27EE7">
              <w:t>1.7</w:t>
            </w:r>
            <w:r w:rsidRPr="00F27EE7">
              <w:tab/>
              <w:t>Terminology is defined to ensure a common understanding between those involved</w:t>
            </w:r>
          </w:p>
          <w:p w:rsidR="00000000" w:rsidP="00F27EE7">
            <w:pPr>
              <w:pStyle w:val="List"/>
              <w:rPr>
                <w:lang w:val="en-NZ"/>
              </w:rPr>
            </w:pPr>
            <w:r w:rsidRPr="00F27EE7">
              <w:t>1.8</w:t>
            </w:r>
            <w:r w:rsidRPr="00F27EE7">
              <w:tab/>
              <w:t>The proj</w:t>
            </w:r>
            <w:r w:rsidRPr="00F27EE7">
              <w:t>ect is compared to other current projects to determine its priority in terms of its scope, importance, and resource requirements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List"/>
              <w:rPr>
                <w:lang w:val="en-NZ"/>
              </w:rPr>
            </w:pPr>
            <w:r w:rsidRPr="00F27EE7">
              <w:rPr>
                <w:rStyle w:val="SpecialBold"/>
              </w:rPr>
              <w:t>2.</w:t>
            </w:r>
            <w:r w:rsidRPr="00F27EE7">
              <w:rPr>
                <w:rStyle w:val="SpecialBold"/>
              </w:rPr>
              <w:tab/>
              <w:t>Develop a project management plan</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
            </w:pPr>
            <w:r w:rsidRPr="00F27EE7">
              <w:t>2.1</w:t>
            </w:r>
            <w:r w:rsidRPr="00F27EE7">
              <w:tab/>
              <w:t xml:space="preserve">The scope of the </w:t>
            </w:r>
            <w:r w:rsidRPr="00F27EE7">
              <w:rPr>
                <w:rStyle w:val="BoldandItalics"/>
              </w:rPr>
              <w:t>project</w:t>
            </w:r>
            <w:r w:rsidRPr="00F27EE7">
              <w:t xml:space="preserve"> is determined, including the linkages between different poss</w:t>
            </w:r>
            <w:r w:rsidRPr="00F27EE7">
              <w:t>ible entities, to form the intelligence plan</w:t>
            </w:r>
          </w:p>
          <w:p w:rsidR="00000000" w:rsidRPr="00F27EE7" w:rsidP="00F27EE7">
            <w:pPr>
              <w:pStyle w:val="List"/>
            </w:pPr>
            <w:r w:rsidRPr="00F27EE7">
              <w:t>2.2</w:t>
            </w:r>
            <w:r w:rsidRPr="00F27EE7">
              <w:tab/>
            </w:r>
            <w:r w:rsidRPr="00F27EE7">
              <w:rPr>
                <w:rStyle w:val="BoldandItalics"/>
              </w:rPr>
              <w:t>Models</w:t>
            </w:r>
            <w:r w:rsidRPr="00F27EE7">
              <w:t xml:space="preserve"> are developed to direct and inform intelligence activities</w:t>
            </w:r>
          </w:p>
          <w:p w:rsidR="00000000" w:rsidRPr="00F27EE7" w:rsidP="00F27EE7">
            <w:pPr>
              <w:pStyle w:val="List"/>
            </w:pPr>
            <w:r w:rsidRPr="00F27EE7">
              <w:t>2.3</w:t>
            </w:r>
            <w:r w:rsidRPr="00F27EE7">
              <w:tab/>
              <w:t>Aims, objectives and key issues are identified</w:t>
            </w:r>
          </w:p>
          <w:p w:rsidR="00000000" w:rsidRPr="00F27EE7" w:rsidP="00F27EE7">
            <w:pPr>
              <w:pStyle w:val="List"/>
            </w:pPr>
            <w:r w:rsidRPr="00F27EE7">
              <w:t>2.4</w:t>
            </w:r>
            <w:r w:rsidRPr="00F27EE7">
              <w:tab/>
            </w:r>
            <w:r w:rsidRPr="00F27EE7">
              <w:rPr>
                <w:rStyle w:val="BoldandItalics"/>
              </w:rPr>
              <w:t>Strategies</w:t>
            </w:r>
            <w:r w:rsidRPr="00F27EE7">
              <w:t xml:space="preserve"> to achieve the </w:t>
            </w:r>
            <w:r w:rsidRPr="00F27EE7">
              <w:rPr>
                <w:rStyle w:val="BoldandItalics"/>
              </w:rPr>
              <w:t>objectives</w:t>
            </w:r>
            <w:r w:rsidRPr="00F27EE7">
              <w:t xml:space="preserve"> are specified</w:t>
            </w:r>
          </w:p>
          <w:p w:rsidR="00000000" w:rsidRPr="00F27EE7" w:rsidP="00F27EE7">
            <w:pPr>
              <w:pStyle w:val="List"/>
            </w:pPr>
            <w:r w:rsidRPr="00F27EE7">
              <w:t>2.5</w:t>
            </w:r>
            <w:r w:rsidRPr="00F27EE7">
              <w:tab/>
              <w:t xml:space="preserve">Communication channels between </w:t>
            </w:r>
            <w:r w:rsidRPr="00F27EE7">
              <w:t xml:space="preserve">the </w:t>
            </w:r>
            <w:r w:rsidRPr="00F27EE7">
              <w:rPr>
                <w:rStyle w:val="BoldandItalics"/>
              </w:rPr>
              <w:t>operatives</w:t>
            </w:r>
            <w:r w:rsidRPr="00F27EE7">
              <w:t>, client, stakeholders and users are formalised to facilitate immediate contact</w:t>
            </w:r>
          </w:p>
          <w:p w:rsidR="00000000" w:rsidRPr="00F27EE7" w:rsidP="00F27EE7">
            <w:pPr>
              <w:pStyle w:val="List"/>
            </w:pPr>
            <w:r w:rsidRPr="00F27EE7">
              <w:t>2.6</w:t>
            </w:r>
            <w:r w:rsidRPr="00F27EE7">
              <w:tab/>
              <w:t>Risk factors associated with the project are identified and strategies put in place to minimise risk</w:t>
            </w:r>
          </w:p>
          <w:p w:rsidR="00000000" w:rsidRPr="00F27EE7" w:rsidP="00F27EE7">
            <w:pPr>
              <w:pStyle w:val="List"/>
            </w:pPr>
            <w:r w:rsidRPr="00F27EE7">
              <w:t>2.7</w:t>
            </w:r>
            <w:r w:rsidRPr="00F27EE7">
              <w:tab/>
            </w:r>
            <w:r w:rsidRPr="00F27EE7">
              <w:t>Information is managed to facilitate its ready accessibility</w:t>
            </w:r>
          </w:p>
          <w:p w:rsidR="00000000" w:rsidP="00F27EE7">
            <w:pPr>
              <w:pStyle w:val="List"/>
              <w:rPr>
                <w:lang w:val="en-NZ"/>
              </w:rPr>
            </w:pPr>
            <w:r w:rsidRPr="00F27EE7">
              <w:t>2.8</w:t>
            </w:r>
            <w:r w:rsidRPr="00F27EE7">
              <w:tab/>
              <w:t>The project management plan is documented and approved</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List"/>
              <w:rPr>
                <w:lang w:val="en-NZ"/>
              </w:rPr>
            </w:pPr>
            <w:r w:rsidRPr="00F27EE7">
              <w:rPr>
                <w:rStyle w:val="SpecialBold"/>
              </w:rPr>
              <w:t>3.</w:t>
            </w:r>
            <w:r w:rsidRPr="00F27EE7">
              <w:rPr>
                <w:rStyle w:val="SpecialBold"/>
              </w:rPr>
              <w:tab/>
              <w:t>Plan resource allocation</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
            </w:pPr>
            <w:r w:rsidRPr="00F27EE7">
              <w:t>3.1</w:t>
            </w:r>
            <w:r w:rsidRPr="00F27EE7">
              <w:tab/>
              <w:t xml:space="preserve">The </w:t>
            </w:r>
            <w:r w:rsidRPr="00F27EE7">
              <w:rPr>
                <w:rStyle w:val="BoldandItalics"/>
              </w:rPr>
              <w:t>resources</w:t>
            </w:r>
            <w:r w:rsidRPr="00F27EE7">
              <w:t xml:space="preserve"> required for the project are estimated as accurately as possible given available informat</w:t>
            </w:r>
            <w:r w:rsidRPr="00F27EE7">
              <w:t>ion</w:t>
            </w:r>
          </w:p>
          <w:p w:rsidR="00000000" w:rsidRPr="00F27EE7" w:rsidP="00F27EE7">
            <w:pPr>
              <w:pStyle w:val="List"/>
            </w:pPr>
            <w:r w:rsidRPr="00F27EE7">
              <w:t>3.2</w:t>
            </w:r>
            <w:r w:rsidRPr="00F27EE7">
              <w:tab/>
              <w:t>Negotiations are undertaken with decision-makers who have responsibility for resources to make them available when required</w:t>
            </w:r>
          </w:p>
          <w:p w:rsidR="00000000" w:rsidRPr="00F27EE7" w:rsidP="00F27EE7">
            <w:pPr>
              <w:pStyle w:val="List"/>
            </w:pPr>
            <w:r w:rsidRPr="00F27EE7">
              <w:t>3.3</w:t>
            </w:r>
            <w:r w:rsidRPr="00F27EE7">
              <w:tab/>
              <w:t>A resource plan seeking commitment to expend resources is clearly and concisely written for decision-makers</w:t>
            </w:r>
          </w:p>
        </w:tc>
      </w:tr>
    </w:tbl>
    <w:p w:rsidR="00000000" w:rsidRPr="00F27EE7" w:rsidP="00F27EE7">
      <w:pPr>
        <w:pStyle w:val="BodyText"/>
      </w:pPr>
    </w:p>
    <w:p w:rsidR="00000000" w:rsidRPr="00F27EE7" w:rsidP="00F27EE7">
      <w:pPr>
        <w:pStyle w:val="AllowPageBreak"/>
      </w:pPr>
    </w:p>
    <w:p w:rsidR="00000000" w:rsidRPr="00F27EE7" w:rsidP="00F27EE7">
      <w:pPr>
        <w:pStyle w:val="Heading1"/>
      </w:pPr>
      <w:bookmarkStart w:id="9" w:name="O_490077"/>
      <w:bookmarkEnd w:id="9"/>
      <w:r w:rsidRPr="00F27EE7">
        <w:t>Required Skills and Knowledge</w:t>
      </w:r>
    </w:p>
    <w:tbl>
      <w:tblPr>
        <w:tblW w:w="0" w:type="auto"/>
        <w:tblLayout w:type="fixed"/>
        <w:tblCellMar>
          <w:left w:w="62" w:type="dxa"/>
          <w:right w:w="62" w:type="dxa"/>
        </w:tblCellMar>
        <w:tblLook w:val="0000"/>
      </w:tblPr>
      <w:tblGrid>
        <w:gridCol w:w="8640"/>
      </w:tblGrid>
      <w:tr w:rsidTr="00260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t>This describes the essential skills and knowledge and their level, required for this unit.</w:t>
            </w:r>
          </w:p>
        </w:tc>
      </w:tr>
      <w:tr w:rsidTr="00260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SpecialBold"/>
              </w:rPr>
              <w:t>Required Skills</w:t>
            </w:r>
          </w:p>
        </w:tc>
      </w:tr>
      <w:tr w:rsidTr="00260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oral communication (listening, establishing rapport, negotiation, conflict resolution)</w:t>
            </w:r>
          </w:p>
          <w:p w:rsidR="00000000" w:rsidRPr="00F27EE7" w:rsidP="00F27EE7">
            <w:pPr>
              <w:pStyle w:val="ListBullet"/>
            </w:pPr>
            <w:r w:rsidRPr="00F27EE7">
              <w:t>written communication in preparing intelligence plans and documentation, tactical and resource plans, etc.</w:t>
            </w:r>
          </w:p>
          <w:p w:rsidR="00000000" w:rsidRPr="00F27EE7" w:rsidP="00F27EE7">
            <w:pPr>
              <w:pStyle w:val="ListBullet"/>
            </w:pPr>
            <w:r w:rsidRPr="00F27EE7">
              <w:t>resource management including budgetary, human and physical resources and allocation/access</w:t>
            </w:r>
          </w:p>
          <w:p w:rsidR="00000000" w:rsidRPr="00F27EE7" w:rsidP="00F27EE7">
            <w:pPr>
              <w:pStyle w:val="ListBullet"/>
            </w:pPr>
            <w:r w:rsidRPr="00F27EE7">
              <w:t>organisation and time management</w:t>
            </w:r>
          </w:p>
          <w:p w:rsidR="00000000" w:rsidRPr="00F27EE7" w:rsidP="00F27EE7">
            <w:pPr>
              <w:pStyle w:val="ListBullet"/>
            </w:pPr>
            <w:r w:rsidRPr="00F27EE7">
              <w:t>computer and information</w:t>
            </w:r>
            <w:r w:rsidRPr="00F27EE7">
              <w:t xml:space="preserve"> management</w:t>
            </w:r>
          </w:p>
          <w:p w:rsidR="00000000" w:rsidRPr="00F27EE7" w:rsidP="00F27EE7">
            <w:pPr>
              <w:pStyle w:val="ListBullet"/>
            </w:pPr>
            <w:r w:rsidRPr="00F27EE7">
              <w:t>gather, collate and record information</w:t>
            </w:r>
          </w:p>
          <w:p w:rsidR="00000000" w:rsidP="00F27EE7">
            <w:pPr>
              <w:pStyle w:val="ListBullet"/>
              <w:rPr>
                <w:lang w:val="en-NZ"/>
              </w:rPr>
            </w:pPr>
            <w:r w:rsidRPr="00F27EE7">
              <w:t>operate safely as reflected</w:t>
            </w:r>
          </w:p>
        </w:tc>
      </w:tr>
      <w:tr w:rsidTr="00260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SpecialBold"/>
              </w:rPr>
              <w:t>Required Knowledge</w:t>
            </w:r>
          </w:p>
        </w:tc>
      </w:tr>
      <w:tr w:rsidTr="00260EC9">
        <w:tblPrEx>
          <w:tblW w:w="0" w:type="auto"/>
          <w:tblLayout w:type="fixed"/>
          <w:tblCellMar>
            <w:left w:w="62" w:type="dxa"/>
            <w:right w:w="62" w:type="dxa"/>
          </w:tblCellMar>
          <w:tblLook w:val="0000"/>
        </w:tblPrEx>
        <w:tc>
          <w:tcPr>
            <w:tcW w:w="864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correct interpretation of all applicable laws</w:t>
            </w:r>
          </w:p>
          <w:p w:rsidR="00000000" w:rsidRPr="00F27EE7" w:rsidP="00F27EE7">
            <w:pPr>
              <w:pStyle w:val="ListBullet"/>
            </w:pPr>
            <w:r w:rsidRPr="00F27EE7">
              <w:t>policy and procedures</w:t>
            </w:r>
          </w:p>
          <w:p w:rsidR="00000000" w:rsidRPr="00F27EE7" w:rsidP="00F27EE7">
            <w:pPr>
              <w:pStyle w:val="ListBullet"/>
            </w:pPr>
            <w:r w:rsidRPr="00F27EE7">
              <w:t>government and policy environments within which intelligence operations will be managed</w:t>
            </w:r>
            <w:r w:rsidRPr="00F27EE7">
              <w:t xml:space="preserve"> and political considerations which may impact</w:t>
            </w:r>
          </w:p>
          <w:p w:rsidR="00000000" w:rsidRPr="00F27EE7" w:rsidP="00F27EE7">
            <w:pPr>
              <w:pStyle w:val="ListBullet"/>
            </w:pPr>
            <w:r w:rsidRPr="00F27EE7">
              <w:t>agency goals and objectives</w:t>
            </w:r>
          </w:p>
          <w:p w:rsidR="00000000" w:rsidRPr="00F27EE7" w:rsidP="00F27EE7">
            <w:pPr>
              <w:pStyle w:val="ListBullet"/>
            </w:pPr>
            <w:r w:rsidRPr="00F27EE7">
              <w:t>information management systems and law enforcement databases</w:t>
            </w:r>
          </w:p>
          <w:p w:rsidR="00000000" w:rsidRPr="00F27EE7" w:rsidP="00F27EE7">
            <w:pPr>
              <w:pStyle w:val="ListBullet"/>
            </w:pPr>
            <w:r w:rsidRPr="00F27EE7">
              <w:t>possible client/users of the intelligence product and the different contexts in which this may be used</w:t>
            </w:r>
          </w:p>
          <w:p w:rsidR="00000000" w:rsidRPr="00F27EE7" w:rsidP="00F27EE7">
            <w:pPr>
              <w:pStyle w:val="ListBullet"/>
            </w:pPr>
            <w:r w:rsidRPr="00F27EE7">
              <w:t>different types of criminal activity and their elements eg. general crime, theft, burglary, assault, drugs, fraud, homicide, available resources which may need to be deployed to support the intelligence operation and negotiation strategies to access these</w:t>
            </w:r>
          </w:p>
          <w:p w:rsidR="00000000" w:rsidRPr="00F27EE7" w:rsidP="00F27EE7">
            <w:pPr>
              <w:pStyle w:val="ListBullet"/>
            </w:pPr>
            <w:r w:rsidRPr="00F27EE7">
              <w:t>security issues and classifications</w:t>
            </w:r>
          </w:p>
          <w:p w:rsidR="00000000" w:rsidRPr="00F27EE7" w:rsidP="00F27EE7">
            <w:pPr>
              <w:pStyle w:val="ListBullet"/>
            </w:pPr>
            <w:r w:rsidRPr="00F27EE7">
              <w:t>intelligence principles and a practical knowledge of case management systems and a range of contexts in which these can be applied, and evidentiary requirements</w:t>
            </w:r>
          </w:p>
        </w:tc>
      </w:tr>
    </w:tbl>
    <w:p w:rsidR="00000000" w:rsidRPr="00F27EE7" w:rsidP="00F27EE7">
      <w:pPr>
        <w:pStyle w:val="BodyText"/>
      </w:pPr>
    </w:p>
    <w:p w:rsidR="00000000" w:rsidRPr="00F27EE7" w:rsidP="00F27EE7">
      <w:pPr>
        <w:pStyle w:val="AllowPageBreak"/>
      </w:pPr>
    </w:p>
    <w:p w:rsidR="00000000" w:rsidRPr="00F27EE7" w:rsidP="00F27EE7">
      <w:pPr>
        <w:pStyle w:val="Heading1"/>
      </w:pPr>
      <w:bookmarkStart w:id="10" w:name="O_490069"/>
      <w:bookmarkEnd w:id="10"/>
      <w:r w:rsidRPr="00F27EE7">
        <w:t>Evidence Guide</w:t>
      </w:r>
    </w:p>
    <w:tbl>
      <w:tblPr>
        <w:tblW w:w="0" w:type="auto"/>
        <w:tblLayout w:type="fixed"/>
        <w:tblCellMar>
          <w:left w:w="62" w:type="dxa"/>
          <w:right w:w="62" w:type="dxa"/>
        </w:tblCellMar>
        <w:tblLook w:val="0000"/>
      </w:tblPr>
      <w:tblGrid>
        <w:gridCol w:w="3060"/>
        <w:gridCol w:w="5580"/>
      </w:tblGrid>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SpecialBold"/>
              </w:rPr>
              <w:t>Critical aspects for asse</w:t>
            </w:r>
            <w:r w:rsidRPr="00F27EE7">
              <w:rPr>
                <w:rStyle w:val="SpecialBold"/>
              </w:rPr>
              <w:t>ssment and evidence required to demonstrate competency in this unit</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BodyText"/>
            </w:pPr>
            <w:r w:rsidRPr="00F27EE7">
              <w:t>It is essential for this unit that competence be demonstrated in a plan that reflects strategic objective and resource constraints.</w:t>
            </w:r>
          </w:p>
          <w:p w:rsidR="00000000" w:rsidRPr="00F27EE7" w:rsidP="00F27EE7">
            <w:pPr>
              <w:pStyle w:val="BodyText"/>
            </w:pPr>
            <w:r w:rsidRPr="00F27EE7">
              <w:rPr>
                <w:rStyle w:val="SpecialBold"/>
              </w:rPr>
              <w:t>Consistency in performance</w:t>
            </w:r>
          </w:p>
          <w:p w:rsidR="00000000" w:rsidP="00F27EE7">
            <w:pPr>
              <w:pStyle w:val="BodyText"/>
              <w:rPr>
                <w:lang w:val="en-NZ"/>
              </w:rPr>
            </w:pPr>
            <w:r w:rsidRPr="00F27EE7">
              <w:t>Evidence of competency in thi</w:t>
            </w:r>
            <w:r w:rsidRPr="00F27EE7">
              <w:t>s unit will need to be gathered over time and from across a range of simulated and/or actual workplace activities.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RPr="00F27EE7" w:rsidP="00F27EE7">
            <w:pPr>
              <w:pStyle w:val="BodyText"/>
            </w:pPr>
            <w:r w:rsidRPr="00F27EE7">
              <w:rPr>
                <w:rStyle w:val="SpecialBold"/>
              </w:rPr>
              <w:t>Context of and specific resources for assessment</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BodyText"/>
            </w:pPr>
            <w:r w:rsidRPr="00F27EE7">
              <w:rPr>
                <w:rStyle w:val="SpecialBold"/>
              </w:rPr>
              <w:t>Context of assessment</w:t>
            </w:r>
          </w:p>
          <w:p w:rsidR="00000000" w:rsidRPr="00F27EE7" w:rsidP="00F27EE7">
            <w:pPr>
              <w:pStyle w:val="BodyText"/>
            </w:pPr>
            <w:r w:rsidRPr="00F27EE7">
              <w:t>Evidence sh</w:t>
            </w:r>
            <w:r w:rsidRPr="00F27EE7">
              <w:t>ould be gathered over a period of time in a range of actual or simulated workplace environments.</w:t>
            </w:r>
          </w:p>
          <w:p w:rsidR="00000000" w:rsidRPr="00F27EE7" w:rsidP="00F27EE7">
            <w:pPr>
              <w:pStyle w:val="BodyText"/>
            </w:pPr>
            <w:r w:rsidRPr="00F27EE7">
              <w:rPr>
                <w:rStyle w:val="SpecialBold"/>
              </w:rPr>
              <w:t>Specific resources for assessment</w:t>
            </w:r>
          </w:p>
          <w:p w:rsidR="00000000" w:rsidRPr="00F27EE7" w:rsidP="00F27EE7">
            <w:pPr>
              <w:pStyle w:val="BodyText"/>
            </w:pPr>
            <w:r w:rsidRPr="00F27EE7">
              <w:t>No special requirements.</w:t>
            </w:r>
          </w:p>
        </w:tc>
      </w:tr>
    </w:tbl>
    <w:p w:rsidR="00000000" w:rsidRPr="00F27EE7" w:rsidP="00F27EE7">
      <w:pPr>
        <w:pStyle w:val="BodyText"/>
      </w:pPr>
    </w:p>
    <w:p w:rsidR="00000000" w:rsidRPr="00F27EE7" w:rsidP="00F27EE7">
      <w:pPr>
        <w:pStyle w:val="AllowPageBreak"/>
      </w:pPr>
    </w:p>
    <w:p w:rsidR="00000000" w:rsidRPr="00F27EE7" w:rsidP="00F27EE7">
      <w:pPr>
        <w:pStyle w:val="Heading1"/>
      </w:pPr>
      <w:bookmarkStart w:id="11" w:name="O_490076"/>
      <w:bookmarkEnd w:id="11"/>
      <w:r w:rsidRPr="00F27EE7">
        <w:t>Range Statement</w:t>
      </w:r>
    </w:p>
    <w:tbl>
      <w:tblPr>
        <w:tblW w:w="0" w:type="auto"/>
        <w:tblLayout w:type="fixed"/>
        <w:tblCellMar>
          <w:left w:w="62" w:type="dxa"/>
          <w:right w:w="62" w:type="dxa"/>
        </w:tblCellMar>
        <w:tblLook w:val="0000"/>
      </w:tblPr>
      <w:tblGrid>
        <w:gridCol w:w="3060"/>
        <w:gridCol w:w="5580"/>
      </w:tblGrid>
      <w:tr w:rsidTr="00260EC9">
        <w:tblPrEx>
          <w:tblW w:w="0" w:type="auto"/>
          <w:tblLayout w:type="fixed"/>
          <w:tblCellMar>
            <w:left w:w="62" w:type="dxa"/>
            <w:right w:w="62" w:type="dxa"/>
          </w:tblCellMar>
          <w:tblLook w:val="0000"/>
        </w:tblPrEx>
        <w:tc>
          <w:tcPr>
            <w:tcW w:w="8640" w:type="dxa"/>
            <w:gridSpan w:val="2"/>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t>The Range Statement relates to the Unit of Competency as a whole.</w:t>
            </w:r>
            <w:r w:rsidRPr="00F27EE7">
              <w:t xml:space="preserve"> It allows for different work environments and situations that may affect performance. </w:t>
            </w:r>
            <w:r w:rsidRPr="00F27EE7">
              <w:rPr>
                <w:rStyle w:val="BoldandItalics"/>
              </w:rPr>
              <w:t>Bold italicised</w:t>
            </w:r>
            <w:r w:rsidRPr="00F27EE7">
              <w:t xml:space="preserve"> wording in the Performance Criteria is detailed below.</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t xml:space="preserve">The </w:t>
            </w:r>
            <w:r w:rsidRPr="00F27EE7">
              <w:rPr>
                <w:rStyle w:val="BoldandItalics"/>
              </w:rPr>
              <w:t>project management plan</w:t>
            </w:r>
            <w:r w:rsidRPr="00F27EE7">
              <w:t xml:space="preserve"> should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the aims and objectives of the project</w:t>
            </w:r>
          </w:p>
          <w:p w:rsidR="00000000" w:rsidRPr="00F27EE7" w:rsidP="00F27EE7">
            <w:pPr>
              <w:pStyle w:val="ListBullet"/>
            </w:pPr>
            <w:r w:rsidRPr="00F27EE7">
              <w:t>the possible strategies available to achieve the objectives</w:t>
            </w:r>
          </w:p>
          <w:p w:rsidR="00000000" w:rsidRPr="00F27EE7" w:rsidP="00F27EE7">
            <w:pPr>
              <w:pStyle w:val="ListBullet"/>
            </w:pPr>
            <w:r w:rsidRPr="00F27EE7">
              <w:t>identified risk strategies, and costings</w:t>
            </w:r>
          </w:p>
          <w:p w:rsidR="00000000" w:rsidRPr="00F27EE7" w:rsidP="00F27EE7">
            <w:pPr>
              <w:pStyle w:val="ListBullet"/>
            </w:pPr>
            <w:r w:rsidRPr="00F27EE7">
              <w:t>It would also include reference to resources: the sources of the resources, their availability, limitations, and contingencies or alternatives</w:t>
            </w:r>
          </w:p>
          <w:p w:rsidR="00000000" w:rsidP="00F27EE7">
            <w:pPr>
              <w:pStyle w:val="ListBullet"/>
              <w:rPr>
                <w:lang w:val="en-NZ"/>
              </w:rPr>
            </w:pPr>
            <w:r w:rsidRPr="00F27EE7">
              <w:t>The plan wou</w:t>
            </w:r>
            <w:r w:rsidRPr="00F27EE7">
              <w:t>ld include reference to strategies put in place to maintain or replace systems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Strategic </w:t>
            </w:r>
            <w:r w:rsidRPr="00F27EE7">
              <w:t>includes:</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environmental scanning and identification of emerging issues and trends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Clients </w:t>
            </w:r>
            <w:r w:rsidRPr="00F27EE7">
              <w:t>are:</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the persons or organisations requesting intelligence projects for wh</w:t>
            </w:r>
            <w:r w:rsidRPr="00F27EE7">
              <w:t>om completed projects are intended. Clients may be internal or external and can range from an individual to a group of people representing various levels of management from an intelligence unit, another section of the agency or multi-agency and multi-organ</w:t>
            </w:r>
            <w:r w:rsidRPr="00F27EE7">
              <w:t>isational group</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Users </w:t>
            </w:r>
            <w:r w:rsidRPr="00F27EE7">
              <w:t>are: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other people or organisations (not being the client) who may legitimately have access to and make use of the completed intelligence project</w:t>
            </w:r>
          </w:p>
          <w:p w:rsidR="00000000" w:rsidP="00F27EE7">
            <w:pPr>
              <w:pStyle w:val="ListBullet"/>
              <w:rPr>
                <w:lang w:val="en-NZ"/>
              </w:rPr>
            </w:pPr>
            <w:r w:rsidRPr="00F27EE7">
              <w:t>users may be internal or external</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t xml:space="preserve">A </w:t>
            </w:r>
            <w:r w:rsidRPr="00F27EE7">
              <w:rPr>
                <w:rStyle w:val="BoldandItalics"/>
              </w:rPr>
              <w:t xml:space="preserve">project </w:t>
            </w:r>
            <w:r w:rsidRPr="00F27EE7">
              <w:t>can:</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have a wide range of classifications ranging from classified through to highly classified</w:t>
            </w:r>
          </w:p>
          <w:p w:rsidR="00000000" w:rsidRPr="00F27EE7" w:rsidP="00F27EE7">
            <w:pPr>
              <w:pStyle w:val="ListBullet"/>
            </w:pPr>
            <w:r w:rsidRPr="00F27EE7">
              <w:t>present a range of risks to the agency and/or client should confidentiality be breached</w:t>
            </w:r>
          </w:p>
          <w:p w:rsidR="00000000" w:rsidRPr="00F27EE7" w:rsidP="00F27EE7">
            <w:pPr>
              <w:pStyle w:val="ListBullet"/>
            </w:pPr>
            <w:r w:rsidRPr="00F27EE7">
              <w:t>have routine through to unusual and unfamiliar aims and expectations</w:t>
            </w:r>
          </w:p>
          <w:p w:rsidR="00000000" w:rsidP="00F27EE7">
            <w:pPr>
              <w:pStyle w:val="ListBullet"/>
              <w:rPr>
                <w:lang w:val="en-NZ"/>
              </w:rPr>
            </w:pPr>
            <w:r w:rsidRPr="00F27EE7">
              <w:t>have simp</w:t>
            </w:r>
            <w:r w:rsidRPr="00F27EE7">
              <w:t>le through to complex parameters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User expectations</w:t>
            </w:r>
            <w:r w:rsidRPr="00F27EE7">
              <w:t xml:space="preserve"> include:</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the outcomes and anticipated levels of achievement of completed intelligence projects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Products </w:t>
            </w:r>
            <w:r w:rsidRPr="00F27EE7">
              <w:t>can be:</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tactical or strategic, and can be formal or informal, written or oral, hard copy or elect</w:t>
            </w:r>
            <w:r w:rsidRPr="00F27EE7">
              <w:t>ronic and of varying lengths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Objectives </w:t>
            </w:r>
            <w:r w:rsidRPr="00F27EE7">
              <w:t>are:</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goals or outcomes that are realistic and measurable</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Operatives </w:t>
            </w:r>
            <w:r w:rsidRPr="00F27EE7">
              <w:t>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team members</w:t>
            </w:r>
          </w:p>
          <w:p w:rsidR="00000000" w:rsidRPr="00F27EE7" w:rsidP="00F27EE7">
            <w:pPr>
              <w:pStyle w:val="ListBullet"/>
            </w:pPr>
            <w:r w:rsidRPr="00F27EE7">
              <w:t>clients</w:t>
            </w:r>
          </w:p>
          <w:p w:rsidR="00000000" w:rsidP="00F27EE7">
            <w:pPr>
              <w:pStyle w:val="ListBullet"/>
              <w:rPr>
                <w:lang w:val="en-NZ"/>
              </w:rPr>
            </w:pPr>
            <w:r w:rsidRPr="00F27EE7">
              <w:t>stakeholders and users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Strategies </w:t>
            </w:r>
            <w:r w:rsidRPr="00F27EE7">
              <w:t>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identifying time frames</w:t>
            </w:r>
          </w:p>
          <w:p w:rsidR="00000000" w:rsidRPr="00F27EE7" w:rsidP="00F27EE7">
            <w:pPr>
              <w:pStyle w:val="ListBullet"/>
            </w:pPr>
            <w:r w:rsidRPr="00F27EE7">
              <w:t>constraints</w:t>
            </w:r>
          </w:p>
          <w:p w:rsidR="00000000" w:rsidP="00F27EE7">
            <w:pPr>
              <w:pStyle w:val="ListBullet"/>
              <w:rPr>
                <w:lang w:val="en-NZ"/>
              </w:rPr>
            </w:pPr>
            <w:r w:rsidRPr="00F27EE7">
              <w:t>phases and methodologies for example: interviews, surveys, participant observation, content analysis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Resources </w:t>
            </w:r>
            <w:r w:rsidRPr="00F27EE7">
              <w:t>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human</w:t>
            </w:r>
          </w:p>
          <w:p w:rsidR="00000000" w:rsidRPr="00F27EE7" w:rsidP="00F27EE7">
            <w:pPr>
              <w:pStyle w:val="ListBullet"/>
            </w:pPr>
            <w:r w:rsidRPr="00F27EE7">
              <w:t>equipment/physical</w:t>
            </w:r>
          </w:p>
          <w:p w:rsidR="00000000" w:rsidRPr="00F27EE7" w:rsidP="00F27EE7">
            <w:pPr>
              <w:pStyle w:val="ListBullet"/>
            </w:pPr>
            <w:r w:rsidRPr="00F27EE7">
              <w:t>financial information</w:t>
            </w:r>
          </w:p>
          <w:p w:rsidR="00000000" w:rsidRPr="00F27EE7" w:rsidP="00F27EE7">
            <w:pPr>
              <w:pStyle w:val="ListBullet"/>
            </w:pPr>
            <w:r w:rsidRPr="00F27EE7">
              <w:t>information technology</w:t>
            </w:r>
          </w:p>
          <w:p w:rsidR="00000000" w:rsidRPr="00F27EE7" w:rsidP="00F27EE7">
            <w:pPr>
              <w:pStyle w:val="ListBullet"/>
            </w:pPr>
            <w:r w:rsidRPr="00F27EE7">
              <w:t>intelligence</w:t>
            </w:r>
          </w:p>
          <w:p w:rsidR="00000000" w:rsidP="00F27EE7">
            <w:pPr>
              <w:pStyle w:val="ListBullet"/>
              <w:rPr>
                <w:lang w:val="en-NZ"/>
              </w:rPr>
            </w:pPr>
            <w:r w:rsidRPr="00F27EE7">
              <w:t>resources may be internal or external</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Limitations </w:t>
            </w:r>
            <w:r w:rsidRPr="00F27EE7">
              <w:t>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training needs</w:t>
            </w:r>
          </w:p>
          <w:p w:rsidR="00000000" w:rsidRPr="00F27EE7" w:rsidP="00F27EE7">
            <w:pPr>
              <w:pStyle w:val="ListBullet"/>
            </w:pPr>
            <w:r w:rsidRPr="00F27EE7">
              <w:t>staff and equipment availability</w:t>
            </w:r>
          </w:p>
          <w:p w:rsidR="00000000" w:rsidRPr="00F27EE7" w:rsidP="00F27EE7">
            <w:pPr>
              <w:pStyle w:val="ListBullet"/>
            </w:pPr>
            <w:r w:rsidRPr="00F27EE7">
              <w:t>computer access time</w:t>
            </w:r>
          </w:p>
          <w:p w:rsidR="00000000" w:rsidP="00F27EE7">
            <w:pPr>
              <w:pStyle w:val="ListBullet"/>
              <w:rPr>
                <w:lang w:val="en-NZ"/>
              </w:rPr>
            </w:pPr>
            <w:r w:rsidRPr="00F27EE7">
              <w:t>economic and financial considerations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Resource allocation decisions</w:t>
            </w:r>
            <w:r w:rsidRPr="00F27EE7">
              <w:t xml:space="preserve"> may be affected by:</w:t>
            </w:r>
          </w:p>
        </w:tc>
        <w:tc>
          <w:tcPr>
            <w:tcW w:w="5580" w:type="dxa"/>
            <w:tcBorders>
              <w:top w:val="nil"/>
              <w:left w:val="nil"/>
              <w:bottom w:val="nil"/>
              <w:right w:val="nil"/>
            </w:tcBorders>
            <w:tcMar>
              <w:top w:w="0" w:type="dxa"/>
              <w:left w:w="62" w:type="dxa"/>
              <w:bottom w:w="0" w:type="dxa"/>
              <w:right w:w="62" w:type="dxa"/>
            </w:tcMar>
          </w:tcPr>
          <w:p w:rsidR="00000000" w:rsidP="00F27EE7">
            <w:pPr>
              <w:pStyle w:val="ListBullet"/>
              <w:rPr>
                <w:lang w:val="en-NZ"/>
              </w:rPr>
            </w:pPr>
            <w:r w:rsidRPr="00F27EE7">
              <w:t>staffing and equipment levels of the analytical unit</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Information sourc</w:t>
            </w:r>
            <w:r w:rsidRPr="00F27EE7">
              <w:rPr>
                <w:rStyle w:val="BoldandItalics"/>
              </w:rPr>
              <w:t>es</w:t>
            </w:r>
            <w:r w:rsidRPr="00F27EE7">
              <w:t xml:space="preserve"> 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internal and external sources</w:t>
            </w:r>
          </w:p>
          <w:p w:rsidR="00000000" w:rsidRPr="00F27EE7" w:rsidP="00F27EE7">
            <w:pPr>
              <w:pStyle w:val="ListBullet"/>
            </w:pPr>
            <w:r w:rsidRPr="00F27EE7">
              <w:t>individuals</w:t>
            </w:r>
          </w:p>
          <w:p w:rsidR="00000000" w:rsidRPr="00F27EE7" w:rsidP="00F27EE7">
            <w:pPr>
              <w:pStyle w:val="ListBullet"/>
            </w:pPr>
            <w:r w:rsidRPr="00F27EE7">
              <w:t>groups</w:t>
            </w:r>
          </w:p>
          <w:p w:rsidR="00000000" w:rsidP="00F27EE7">
            <w:pPr>
              <w:pStyle w:val="ListBullet"/>
              <w:rPr>
                <w:lang w:val="en-NZ"/>
              </w:rPr>
            </w:pPr>
            <w:r w:rsidRPr="00F27EE7">
              <w:t>organisations</w:t>
            </w:r>
          </w:p>
        </w:tc>
      </w:tr>
      <w:tr w:rsidTr="00260EC9">
        <w:tblPrEx>
          <w:tblW w:w="0" w:type="auto"/>
          <w:tblLayout w:type="fixed"/>
          <w:tblCellMar>
            <w:left w:w="62" w:type="dxa"/>
            <w:right w:w="62" w:type="dxa"/>
          </w:tblCellMar>
          <w:tblLook w:val="0000"/>
        </w:tblPrEx>
        <w:tc>
          <w:tcPr>
            <w:tcW w:w="3060" w:type="dxa"/>
            <w:tcBorders>
              <w:top w:val="nil"/>
              <w:left w:val="nil"/>
              <w:bottom w:val="nil"/>
              <w:right w:val="nil"/>
            </w:tcBorders>
            <w:tcMar>
              <w:top w:w="0" w:type="dxa"/>
              <w:left w:w="62" w:type="dxa"/>
              <w:bottom w:w="0" w:type="dxa"/>
              <w:right w:w="62" w:type="dxa"/>
            </w:tcMar>
          </w:tcPr>
          <w:p w:rsidR="00000000" w:rsidP="00F27EE7">
            <w:pPr>
              <w:pStyle w:val="BodyText"/>
              <w:rPr>
                <w:lang w:val="en-NZ"/>
              </w:rPr>
            </w:pPr>
            <w:r w:rsidRPr="00F27EE7">
              <w:rPr>
                <w:rStyle w:val="BoldandItalics"/>
              </w:rPr>
              <w:t xml:space="preserve">Models </w:t>
            </w:r>
            <w:r w:rsidRPr="00F27EE7">
              <w:t>may include:</w:t>
            </w:r>
          </w:p>
        </w:tc>
        <w:tc>
          <w:tcPr>
            <w:tcW w:w="5580" w:type="dxa"/>
            <w:tcBorders>
              <w:top w:val="nil"/>
              <w:left w:val="nil"/>
              <w:bottom w:val="nil"/>
              <w:right w:val="nil"/>
            </w:tcBorders>
            <w:tcMar>
              <w:top w:w="0" w:type="dxa"/>
              <w:left w:w="62" w:type="dxa"/>
              <w:bottom w:w="0" w:type="dxa"/>
              <w:right w:w="62" w:type="dxa"/>
            </w:tcMar>
          </w:tcPr>
          <w:p w:rsidR="00000000" w:rsidRPr="00F27EE7" w:rsidP="00F27EE7">
            <w:pPr>
              <w:pStyle w:val="ListBullet"/>
            </w:pPr>
            <w:r w:rsidRPr="00F27EE7">
              <w:t>management of the collection</w:t>
            </w:r>
          </w:p>
          <w:p w:rsidR="00000000" w:rsidRPr="00F27EE7" w:rsidP="00F27EE7">
            <w:pPr>
              <w:pStyle w:val="ListBullet"/>
            </w:pPr>
            <w:r w:rsidRPr="00F27EE7">
              <w:t>collation and evaluation of intelligence information</w:t>
            </w:r>
          </w:p>
        </w:tc>
      </w:tr>
    </w:tbl>
    <w:p w:rsidR="00000000" w:rsidRPr="00F27EE7" w:rsidP="00F27EE7">
      <w:pPr>
        <w:pStyle w:val="BodyText"/>
      </w:pPr>
    </w:p>
    <w:p w:rsidR="00000000" w:rsidRPr="00F27EE7" w:rsidP="00F27EE7">
      <w:pPr>
        <w:pStyle w:val="AllowPageBreak"/>
      </w:pPr>
    </w:p>
    <w:p w:rsidR="00000000" w:rsidRPr="00F27EE7" w:rsidP="00F27EE7">
      <w:pPr>
        <w:pStyle w:val="Heading1"/>
      </w:pPr>
      <w:bookmarkStart w:id="12" w:name="O_490071"/>
      <w:bookmarkEnd w:id="12"/>
      <w:r w:rsidRPr="00F27EE7">
        <w:t>Unit Sector(s)</w:t>
      </w:r>
    </w:p>
    <w:p w:rsidR="00000000" w:rsidRPr="00F27EE7" w:rsidP="00F27EE7">
      <w:pPr>
        <w:pStyle w:val="BodyText"/>
      </w:pPr>
      <w:r w:rsidRPr="00F27EE7">
        <w:t>Not applicable.</w:t>
      </w:r>
    </w:p>
    <w:p w:rsidR="00000000" w:rsidRPr="00F27EE7" w:rsidP="00F27EE7"/>
    <w:sectPr w:rsidSect="00F27E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260EC9" w:rsidP="00260EC9">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9" w:rsidP="00F27EE7">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5</w:t>
    </w:r>
    <w:r>
      <w:rPr>
        <w:noProof/>
      </w:rPr>
      <w:fldChar w:fldCharType="end"/>
    </w:r>
  </w:p>
  <w:p w:rsidR="00260EC9" w:rsidP="00F27E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260EC9" w:rsidP="00F27E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E7" w:rsidRPr="00260EC9" w:rsidP="00260EC9">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7E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60EC9" w:rsidRPr="002D2AF8" w:rsidP="00F27EE7">
    <w:pPr>
      <w:pStyle w:val="Header"/>
      <w:framePr w:wrap="around"/>
    </w:pPr>
    <w:r>
      <w:fldChar w:fldCharType="begin"/>
    </w:r>
    <w:r>
      <w:instrText xml:space="preserve"> TITLE   \* MERGEFORMAT </w:instrText>
    </w:r>
    <w:r>
      <w:fldChar w:fldCharType="separate"/>
    </w:r>
    <w:r>
      <w:t>PUAPOL032B Plan intelligence activities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28 August 2012</w:t>
    </w:r>
    <w:r>
      <w:fldChar w:fldCharType="end"/>
    </w:r>
  </w:p>
  <w:p w:rsidR="00260EC9" w:rsidP="00F27EE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8BA160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BE0C4B7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7EE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27EE7"/>
    <w:pPr>
      <w:spacing w:before="360" w:after="60"/>
      <w:outlineLvl w:val="0"/>
    </w:pPr>
    <w:rPr>
      <w:sz w:val="32"/>
    </w:rPr>
  </w:style>
  <w:style w:type="paragraph" w:styleId="Heading2">
    <w:name w:val="heading 2"/>
    <w:basedOn w:val="HeadingBase"/>
    <w:next w:val="BodyText"/>
    <w:link w:val="Heading2Char"/>
    <w:qFormat/>
    <w:rsid w:val="00F27EE7"/>
    <w:pPr>
      <w:keepLines/>
      <w:spacing w:before="240" w:after="120"/>
      <w:outlineLvl w:val="1"/>
    </w:pPr>
    <w:rPr>
      <w:sz w:val="28"/>
      <w:szCs w:val="40"/>
    </w:rPr>
  </w:style>
  <w:style w:type="paragraph" w:styleId="Heading3">
    <w:name w:val="heading 3"/>
    <w:basedOn w:val="HeadingBase"/>
    <w:next w:val="BodyText"/>
    <w:link w:val="Heading3Char"/>
    <w:qFormat/>
    <w:rsid w:val="00F27EE7"/>
    <w:pPr>
      <w:spacing w:before="180" w:after="120"/>
      <w:outlineLvl w:val="2"/>
    </w:pPr>
    <w:rPr>
      <w:spacing w:val="-10"/>
      <w:kern w:val="32"/>
    </w:rPr>
  </w:style>
  <w:style w:type="paragraph" w:styleId="Heading4">
    <w:name w:val="heading 4"/>
    <w:basedOn w:val="HeadingBase"/>
    <w:next w:val="BodyText"/>
    <w:link w:val="Heading4Char"/>
    <w:qFormat/>
    <w:rsid w:val="00F27EE7"/>
    <w:pPr>
      <w:spacing w:before="160" w:after="120"/>
      <w:outlineLvl w:val="3"/>
    </w:pPr>
    <w:rPr>
      <w:sz w:val="22"/>
    </w:rPr>
  </w:style>
  <w:style w:type="paragraph" w:styleId="Heading5">
    <w:name w:val="heading 5"/>
    <w:basedOn w:val="HeadingBase"/>
    <w:next w:val="Normal"/>
    <w:link w:val="Heading5Char"/>
    <w:qFormat/>
    <w:rsid w:val="00F27EE7"/>
    <w:pPr>
      <w:spacing w:before="80"/>
      <w:outlineLvl w:val="4"/>
    </w:pPr>
    <w:rPr>
      <w:color w:val="918585"/>
      <w:sz w:val="20"/>
    </w:rPr>
  </w:style>
  <w:style w:type="paragraph" w:styleId="Heading6">
    <w:name w:val="heading 6"/>
    <w:basedOn w:val="HeadingBase"/>
    <w:next w:val="Normal"/>
    <w:link w:val="Heading6Char"/>
    <w:qFormat/>
    <w:rsid w:val="00F27EE7"/>
    <w:pPr>
      <w:spacing w:before="60"/>
      <w:outlineLvl w:val="5"/>
    </w:pPr>
    <w:rPr>
      <w:color w:val="918585"/>
      <w:sz w:val="20"/>
    </w:rPr>
  </w:style>
  <w:style w:type="paragraph" w:styleId="Heading7">
    <w:name w:val="heading 7"/>
    <w:basedOn w:val="Normal"/>
    <w:next w:val="Normal"/>
    <w:link w:val="Heading7Char"/>
    <w:qFormat/>
    <w:rsid w:val="00F27EE7"/>
    <w:pPr>
      <w:ind w:left="720"/>
      <w:outlineLvl w:val="6"/>
    </w:pPr>
    <w:rPr>
      <w:i/>
    </w:rPr>
  </w:style>
  <w:style w:type="paragraph" w:styleId="Heading8">
    <w:name w:val="heading 8"/>
    <w:basedOn w:val="Normal"/>
    <w:next w:val="Normal"/>
    <w:link w:val="Heading8Char"/>
    <w:qFormat/>
    <w:rsid w:val="00F27EE7"/>
    <w:pPr>
      <w:ind w:left="720"/>
      <w:outlineLvl w:val="7"/>
    </w:pPr>
    <w:rPr>
      <w:i/>
    </w:rPr>
  </w:style>
  <w:style w:type="paragraph" w:styleId="Heading9">
    <w:name w:val="heading 9"/>
    <w:basedOn w:val="Normal"/>
    <w:next w:val="Normal"/>
    <w:link w:val="Heading9Char"/>
    <w:qFormat/>
    <w:rsid w:val="00F27EE7"/>
    <w:pPr>
      <w:ind w:left="720"/>
      <w:outlineLvl w:val="8"/>
    </w:pPr>
    <w:rPr>
      <w:i/>
    </w:rPr>
  </w:style>
  <w:style w:type="character" w:default="1" w:styleId="DefaultParagraphFont">
    <w:name w:val="Default Paragraph Font"/>
    <w:uiPriority w:val="1"/>
    <w:unhideWhenUsed/>
    <w:rsid w:val="00F27E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27EE7"/>
  </w:style>
  <w:style w:type="character" w:customStyle="1" w:styleId="Heading1Char">
    <w:name w:val="Heading 1 Char"/>
    <w:basedOn w:val="DefaultParagraphFont"/>
    <w:link w:val="Heading1"/>
    <w:rsid w:val="00F27EE7"/>
    <w:rPr>
      <w:rFonts w:ascii="Times New Roman" w:eastAsia="Times New Roman" w:hAnsi="Times New Roman" w:cs="Times New Roman"/>
      <w:b/>
      <w:sz w:val="32"/>
      <w:szCs w:val="20"/>
      <w:lang w:eastAsia="en-US"/>
    </w:rPr>
  </w:style>
  <w:style w:type="paragraph" w:styleId="BodyText">
    <w:name w:val="Body Text"/>
    <w:basedOn w:val="Normal"/>
    <w:link w:val="BodyTextChar"/>
    <w:rsid w:val="00F27E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27EE7"/>
    <w:rPr>
      <w:rFonts w:ascii="Times New Roman" w:eastAsia="Times New Roman" w:hAnsi="Times New Roman" w:cs="Times New Roman"/>
      <w:sz w:val="24"/>
      <w:lang w:eastAsia="en-US"/>
    </w:rPr>
  </w:style>
  <w:style w:type="paragraph" w:styleId="Footer">
    <w:name w:val="footer"/>
    <w:basedOn w:val="Normal"/>
    <w:link w:val="FooterChar"/>
    <w:rsid w:val="00F27E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27EE7"/>
    <w:rPr>
      <w:rFonts w:ascii="Times New Roman" w:eastAsia="Times New Roman" w:hAnsi="Times New Roman" w:cs="Times New Roman"/>
      <w:sz w:val="16"/>
      <w:lang w:eastAsia="en-US"/>
    </w:rPr>
  </w:style>
  <w:style w:type="paragraph" w:styleId="List">
    <w:name w:val="List"/>
    <w:basedOn w:val="BodyText"/>
    <w:next w:val="BodyText"/>
    <w:rsid w:val="00F27EE7"/>
    <w:pPr>
      <w:tabs>
        <w:tab w:val="left" w:pos="340"/>
      </w:tabs>
      <w:spacing w:before="60" w:after="60"/>
      <w:ind w:left="340" w:hanging="340"/>
    </w:pPr>
  </w:style>
  <w:style w:type="paragraph" w:styleId="ListBullet">
    <w:name w:val="List Bullet"/>
    <w:basedOn w:val="List"/>
    <w:rsid w:val="00F27EE7"/>
    <w:pPr>
      <w:numPr>
        <w:numId w:val="12"/>
      </w:numPr>
      <w:tabs>
        <w:tab w:val="clear" w:pos="340"/>
      </w:tabs>
      <w:spacing w:before="40" w:after="40"/>
    </w:pPr>
  </w:style>
  <w:style w:type="character" w:customStyle="1" w:styleId="SpecialBold">
    <w:name w:val="Special Bold"/>
    <w:basedOn w:val="DefaultParagraphFont"/>
    <w:rsid w:val="00F27EE7"/>
    <w:rPr>
      <w:b/>
      <w:spacing w:val="0"/>
    </w:rPr>
  </w:style>
  <w:style w:type="paragraph" w:customStyle="1" w:styleId="SuperHeading">
    <w:name w:val="SuperHeading"/>
    <w:basedOn w:val="Normal"/>
    <w:rsid w:val="00F27EE7"/>
    <w:pPr>
      <w:spacing w:before="240" w:after="120"/>
      <w:outlineLvl w:val="0"/>
    </w:pPr>
    <w:rPr>
      <w:rFonts w:ascii="Times New Roman" w:hAnsi="Times New Roman"/>
      <w:b/>
      <w:sz w:val="28"/>
    </w:rPr>
  </w:style>
  <w:style w:type="paragraph" w:customStyle="1" w:styleId="AllowPageBreak">
    <w:name w:val="AllowPageBreak"/>
    <w:rsid w:val="00F27EE7"/>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27EE7"/>
    <w:rPr>
      <w:b/>
      <w:i/>
      <w:u w:val="none"/>
    </w:rPr>
  </w:style>
  <w:style w:type="character" w:customStyle="1" w:styleId="Heading2Char">
    <w:name w:val="Heading 2 Char"/>
    <w:basedOn w:val="DefaultParagraphFont"/>
    <w:link w:val="Heading2"/>
    <w:rsid w:val="00F27E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27E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27E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27E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27E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27EE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27EE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27EE7"/>
    <w:rPr>
      <w:rFonts w:ascii="Courier New" w:eastAsia="Times New Roman" w:hAnsi="Courier New" w:cs="Times New Roman"/>
      <w:i/>
      <w:szCs w:val="20"/>
      <w:lang w:eastAsia="en-US"/>
    </w:rPr>
  </w:style>
  <w:style w:type="paragraph" w:customStyle="1" w:styleId="HeadingBase">
    <w:name w:val="Heading Base"/>
    <w:rsid w:val="00F27E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27EE7"/>
    <w:pPr>
      <w:tabs>
        <w:tab w:val="right" w:leader="dot" w:pos="9072"/>
      </w:tabs>
      <w:ind w:left="567"/>
    </w:pPr>
    <w:rPr>
      <w:szCs w:val="22"/>
    </w:rPr>
  </w:style>
  <w:style w:type="paragraph" w:customStyle="1" w:styleId="TOCBase">
    <w:name w:val="TOC Base"/>
    <w:rsid w:val="00F27E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27EE7"/>
    <w:pPr>
      <w:tabs>
        <w:tab w:val="right" w:leader="dot" w:pos="9072"/>
      </w:tabs>
      <w:spacing w:before="40" w:after="40"/>
      <w:ind w:left="284"/>
    </w:pPr>
    <w:rPr>
      <w:rFonts w:ascii="Times New Roman" w:hAnsi="Times New Roman"/>
    </w:rPr>
  </w:style>
  <w:style w:type="paragraph" w:styleId="TOC1">
    <w:name w:val="toc 1"/>
    <w:basedOn w:val="TOCBase"/>
    <w:next w:val="Normal"/>
    <w:rsid w:val="00F27E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27EE7"/>
    <w:pPr>
      <w:spacing w:before="5040"/>
      <w:jc w:val="center"/>
    </w:pPr>
    <w:rPr>
      <w:sz w:val="48"/>
      <w:szCs w:val="72"/>
      <w:lang w:val="en-US"/>
    </w:rPr>
  </w:style>
  <w:style w:type="character" w:customStyle="1" w:styleId="TitleChar">
    <w:name w:val="Title Char"/>
    <w:basedOn w:val="DefaultParagraphFont"/>
    <w:link w:val="Title"/>
    <w:rsid w:val="00F27E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27EE7"/>
    <w:pPr>
      <w:tabs>
        <w:tab w:val="left" w:pos="3600"/>
        <w:tab w:val="left" w:pos="3958"/>
      </w:tabs>
    </w:pPr>
  </w:style>
  <w:style w:type="paragraph" w:customStyle="1" w:styleId="Note">
    <w:name w:val="Note"/>
    <w:basedOn w:val="BodyText"/>
    <w:rsid w:val="00F27E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27EE7"/>
    <w:pPr>
      <w:framePr w:wrap="auto" w:hAnchor="text" w:y="6049"/>
    </w:pPr>
    <w:rPr>
      <w:color w:val="000000"/>
      <w:sz w:val="40"/>
    </w:rPr>
  </w:style>
  <w:style w:type="paragraph" w:customStyle="1" w:styleId="TOCTitle">
    <w:name w:val="TOCTitle"/>
    <w:basedOn w:val="Heading1"/>
    <w:rsid w:val="00F27EE7"/>
    <w:pPr>
      <w:spacing w:after="240"/>
      <w:jc w:val="center"/>
      <w:outlineLvl w:val="9"/>
    </w:pPr>
    <w:rPr>
      <w:caps/>
    </w:rPr>
  </w:style>
  <w:style w:type="paragraph" w:customStyle="1" w:styleId="Version">
    <w:name w:val="Version"/>
    <w:rsid w:val="00F27EE7"/>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27EE7"/>
    <w:pPr>
      <w:numPr>
        <w:numId w:val="13"/>
      </w:numPr>
      <w:tabs>
        <w:tab w:val="clear" w:pos="680"/>
      </w:tabs>
    </w:pPr>
  </w:style>
  <w:style w:type="paragraph" w:styleId="Index1">
    <w:name w:val="index 1"/>
    <w:basedOn w:val="Normal"/>
    <w:next w:val="Normal"/>
    <w:semiHidden/>
    <w:rsid w:val="00F27EE7"/>
    <w:pPr>
      <w:keepNext w:val="0"/>
      <w:tabs>
        <w:tab w:val="right" w:pos="4176"/>
      </w:tabs>
      <w:ind w:left="198" w:hanging="198"/>
    </w:pPr>
    <w:rPr>
      <w:rFonts w:ascii="Garamond" w:hAnsi="Garamond"/>
    </w:rPr>
  </w:style>
  <w:style w:type="paragraph" w:styleId="IndexHeading">
    <w:name w:val="index heading"/>
    <w:basedOn w:val="Normal"/>
    <w:next w:val="Index1"/>
    <w:semiHidden/>
    <w:rsid w:val="00F27EE7"/>
    <w:pPr>
      <w:spacing w:before="120" w:after="120"/>
    </w:pPr>
    <w:rPr>
      <w:rFonts w:ascii="Arial" w:hAnsi="Arial"/>
      <w:b/>
      <w:color w:val="918585"/>
      <w:sz w:val="24"/>
    </w:rPr>
  </w:style>
  <w:style w:type="paragraph" w:styleId="Header">
    <w:name w:val="header"/>
    <w:basedOn w:val="Normal"/>
    <w:link w:val="HeaderChar"/>
    <w:rsid w:val="00F27E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27EE7"/>
    <w:rPr>
      <w:rFonts w:ascii="Times New Roman" w:eastAsia="Times New Roman" w:hAnsi="Times New Roman" w:cs="Times New Roman"/>
      <w:sz w:val="16"/>
      <w:szCs w:val="20"/>
      <w:lang w:val="en-GB" w:eastAsia="en-US"/>
    </w:rPr>
  </w:style>
  <w:style w:type="paragraph" w:customStyle="1" w:styleId="Chapter">
    <w:name w:val="Chapter"/>
    <w:basedOn w:val="Normal"/>
    <w:rsid w:val="00F27EE7"/>
    <w:pPr>
      <w:spacing w:before="240"/>
    </w:pPr>
    <w:rPr>
      <w:rFonts w:ascii="Times New Roman" w:hAnsi="Times New Roman"/>
      <w:smallCaps/>
      <w:spacing w:val="80"/>
      <w:sz w:val="28"/>
    </w:rPr>
  </w:style>
  <w:style w:type="paragraph" w:customStyle="1" w:styleId="InChapter">
    <w:name w:val="InChapter"/>
    <w:basedOn w:val="Heading3"/>
    <w:rsid w:val="00F27EE7"/>
    <w:pPr>
      <w:spacing w:after="240"/>
      <w:outlineLvl w:val="9"/>
    </w:pPr>
    <w:rPr>
      <w:noProof/>
    </w:rPr>
  </w:style>
  <w:style w:type="paragraph" w:styleId="Index2">
    <w:name w:val="index 2"/>
    <w:basedOn w:val="Normal"/>
    <w:next w:val="Normal"/>
    <w:semiHidden/>
    <w:rsid w:val="00F27EE7"/>
    <w:pPr>
      <w:tabs>
        <w:tab w:val="right" w:pos="4176"/>
      </w:tabs>
      <w:ind w:left="568" w:hanging="284"/>
    </w:pPr>
    <w:rPr>
      <w:rFonts w:ascii="Garamond" w:hAnsi="Garamond"/>
    </w:rPr>
  </w:style>
  <w:style w:type="paragraph" w:customStyle="1" w:styleId="Byline">
    <w:name w:val="Byline"/>
    <w:rsid w:val="00F27E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27EE7"/>
    <w:pPr>
      <w:tabs>
        <w:tab w:val="clear" w:pos="3600"/>
        <w:tab w:val="clear" w:pos="3958"/>
      </w:tabs>
      <w:jc w:val="right"/>
    </w:pPr>
  </w:style>
  <w:style w:type="character" w:styleId="Emphasis">
    <w:name w:val="Emphasis"/>
    <w:basedOn w:val="DefaultParagraphFont"/>
    <w:qFormat/>
    <w:rsid w:val="00F27EE7"/>
    <w:rPr>
      <w:i/>
    </w:rPr>
  </w:style>
  <w:style w:type="paragraph" w:styleId="Caption">
    <w:name w:val="caption"/>
    <w:basedOn w:val="BodyText"/>
    <w:next w:val="Normal"/>
    <w:qFormat/>
    <w:rsid w:val="00F27EE7"/>
    <w:pPr>
      <w:framePr w:w="2268" w:hSpace="181" w:vSpace="181" w:wrap="around" w:vAnchor="text" w:hAnchor="page" w:x="1135" w:y="285" w:anchorLock="1"/>
    </w:pPr>
    <w:rPr>
      <w:i/>
    </w:rPr>
  </w:style>
  <w:style w:type="paragraph" w:customStyle="1" w:styleId="MiniTOCTitle">
    <w:name w:val="MiniTOCTitle"/>
    <w:basedOn w:val="Heading4"/>
    <w:rsid w:val="00F27EE7"/>
    <w:pPr>
      <w:spacing w:before="240"/>
      <w:outlineLvl w:val="9"/>
    </w:pPr>
    <w:rPr>
      <w:noProof/>
      <w:sz w:val="24"/>
    </w:rPr>
  </w:style>
  <w:style w:type="paragraph" w:customStyle="1" w:styleId="MiniTOCItem">
    <w:name w:val="MiniTOCItem"/>
    <w:basedOn w:val="ListBullet"/>
    <w:rsid w:val="00F27EE7"/>
    <w:pPr>
      <w:numPr>
        <w:numId w:val="0"/>
      </w:numPr>
      <w:tabs>
        <w:tab w:val="right" w:leader="dot" w:pos="6521"/>
      </w:tabs>
      <w:spacing w:before="0" w:after="0"/>
    </w:pPr>
  </w:style>
  <w:style w:type="paragraph" w:customStyle="1" w:styleId="TOFTitle">
    <w:name w:val="TOFTitle"/>
    <w:basedOn w:val="TOCTitle"/>
    <w:rsid w:val="00F27EE7"/>
  </w:style>
  <w:style w:type="paragraph" w:styleId="TableofFigures">
    <w:name w:val="table of figures"/>
    <w:basedOn w:val="Normal"/>
    <w:next w:val="Normal"/>
    <w:semiHidden/>
    <w:rsid w:val="00F27EE7"/>
    <w:pPr>
      <w:tabs>
        <w:tab w:val="right" w:leader="dot" w:pos="9072"/>
      </w:tabs>
      <w:ind w:left="970" w:hanging="403"/>
    </w:pPr>
    <w:rPr>
      <w:rFonts w:ascii="Times New Roman" w:hAnsi="Times New Roman"/>
      <w:b/>
    </w:rPr>
  </w:style>
  <w:style w:type="paragraph" w:styleId="ListNumber">
    <w:name w:val="List Number"/>
    <w:basedOn w:val="List"/>
    <w:rsid w:val="00F27EE7"/>
    <w:pPr>
      <w:numPr>
        <w:numId w:val="10"/>
      </w:numPr>
    </w:pPr>
  </w:style>
  <w:style w:type="character" w:customStyle="1" w:styleId="WingdingSymbols">
    <w:name w:val="Wingding Symbols"/>
    <w:rsid w:val="00F27EE7"/>
    <w:rPr>
      <w:rFonts w:ascii="Wingdings" w:hAnsi="Wingdings"/>
    </w:rPr>
  </w:style>
  <w:style w:type="paragraph" w:customStyle="1" w:styleId="TableHeading">
    <w:name w:val="Table Heading"/>
    <w:basedOn w:val="HeadingBase"/>
    <w:rsid w:val="00F27EE7"/>
    <w:pPr>
      <w:keepLines/>
      <w:pBdr>
        <w:bottom w:val="single" w:sz="6" w:space="1" w:color="918585"/>
      </w:pBdr>
      <w:spacing w:before="240"/>
    </w:pPr>
  </w:style>
  <w:style w:type="character" w:customStyle="1" w:styleId="HotSpot">
    <w:name w:val="HotSpot"/>
    <w:rsid w:val="00F27EE7"/>
    <w:rPr>
      <w:color w:val="0033CC"/>
      <w:u w:val="none"/>
    </w:rPr>
  </w:style>
  <w:style w:type="paragraph" w:customStyle="1" w:styleId="BodyTextRight">
    <w:name w:val="Body Text Right"/>
    <w:basedOn w:val="BodyText"/>
    <w:rsid w:val="00F27EE7"/>
    <w:pPr>
      <w:spacing w:before="0" w:after="0"/>
      <w:jc w:val="right"/>
    </w:pPr>
  </w:style>
  <w:style w:type="paragraph" w:styleId="Index3">
    <w:name w:val="index 3"/>
    <w:basedOn w:val="ListNumber2"/>
    <w:next w:val="Normal"/>
    <w:semiHidden/>
    <w:rsid w:val="00F27EE7"/>
    <w:pPr>
      <w:numPr>
        <w:numId w:val="0"/>
      </w:numPr>
      <w:tabs>
        <w:tab w:val="right" w:leader="dot" w:pos="4176"/>
      </w:tabs>
    </w:pPr>
  </w:style>
  <w:style w:type="paragraph" w:styleId="ListNumber2">
    <w:name w:val="List Number 2"/>
    <w:basedOn w:val="List2"/>
    <w:rsid w:val="00F27EE7"/>
    <w:pPr>
      <w:numPr>
        <w:numId w:val="9"/>
      </w:numPr>
      <w:tabs>
        <w:tab w:val="clear" w:pos="1060"/>
      </w:tabs>
    </w:pPr>
  </w:style>
  <w:style w:type="paragraph" w:customStyle="1" w:styleId="MarginNote">
    <w:name w:val="Margin Note"/>
    <w:basedOn w:val="BodyText"/>
    <w:rsid w:val="00F27E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27E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27EE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27EE7"/>
    <w:rPr>
      <w:sz w:val="32"/>
    </w:rPr>
  </w:style>
  <w:style w:type="paragraph" w:customStyle="1" w:styleId="HeadingProcedure">
    <w:name w:val="Heading Procedure"/>
    <w:basedOn w:val="HeadingBase"/>
    <w:next w:val="Normal"/>
    <w:rsid w:val="00F27EE7"/>
    <w:pPr>
      <w:tabs>
        <w:tab w:val="left" w:pos="0"/>
      </w:tabs>
      <w:spacing w:before="120" w:after="60"/>
    </w:pPr>
    <w:rPr>
      <w:i/>
      <w:color w:val="918585"/>
      <w:sz w:val="22"/>
    </w:rPr>
  </w:style>
  <w:style w:type="paragraph" w:customStyle="1" w:styleId="TableBodyText">
    <w:name w:val="Table Body Text"/>
    <w:basedOn w:val="BodyText"/>
    <w:rsid w:val="00F27EE7"/>
    <w:pPr>
      <w:spacing w:before="60" w:after="60"/>
    </w:pPr>
  </w:style>
  <w:style w:type="paragraph" w:styleId="ListContinue">
    <w:name w:val="List Continue"/>
    <w:basedOn w:val="List"/>
    <w:rsid w:val="00F27EE7"/>
    <w:pPr>
      <w:ind w:firstLine="0"/>
    </w:pPr>
  </w:style>
  <w:style w:type="paragraph" w:customStyle="1" w:styleId="ListNote">
    <w:name w:val="List Note"/>
    <w:basedOn w:val="List"/>
    <w:rsid w:val="00F27EE7"/>
    <w:pPr>
      <w:pBdr>
        <w:top w:val="single" w:sz="6" w:space="2" w:color="918585"/>
        <w:bottom w:val="single" w:sz="6" w:space="2" w:color="918585"/>
      </w:pBdr>
      <w:tabs>
        <w:tab w:val="left" w:pos="1021"/>
      </w:tabs>
      <w:ind w:firstLine="0"/>
    </w:pPr>
  </w:style>
  <w:style w:type="paragraph" w:customStyle="1" w:styleId="Warning">
    <w:name w:val="Warning"/>
    <w:basedOn w:val="BodyText"/>
    <w:rsid w:val="00F27EE7"/>
    <w:pPr>
      <w:shd w:val="clear" w:color="auto" w:fill="D9D9D9"/>
      <w:tabs>
        <w:tab w:val="left" w:pos="992"/>
      </w:tabs>
      <w:ind w:left="119" w:right="119"/>
    </w:pPr>
    <w:rPr>
      <w:sz w:val="20"/>
    </w:rPr>
  </w:style>
  <w:style w:type="paragraph" w:customStyle="1" w:styleId="MarginIcons">
    <w:name w:val="Margin Icons"/>
    <w:basedOn w:val="BodyText"/>
    <w:rsid w:val="00F27E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27EE7"/>
    <w:rPr>
      <w:rFonts w:ascii="Courier New" w:hAnsi="Courier New"/>
    </w:rPr>
  </w:style>
  <w:style w:type="paragraph" w:customStyle="1" w:styleId="NoteBullet">
    <w:name w:val="Note Bullet"/>
    <w:basedOn w:val="Note"/>
    <w:rsid w:val="00F27EE7"/>
    <w:pPr>
      <w:tabs>
        <w:tab w:val="clear" w:pos="680"/>
      </w:tabs>
      <w:spacing w:before="60" w:after="60"/>
    </w:pPr>
  </w:style>
  <w:style w:type="paragraph" w:customStyle="1" w:styleId="SubHeading2">
    <w:name w:val="SubHeading2"/>
    <w:basedOn w:val="HeadingBase"/>
    <w:rsid w:val="00F27EE7"/>
    <w:pPr>
      <w:spacing w:before="240" w:after="60"/>
    </w:pPr>
    <w:rPr>
      <w:sz w:val="20"/>
    </w:rPr>
  </w:style>
  <w:style w:type="paragraph" w:customStyle="1" w:styleId="SubHeading1">
    <w:name w:val="SubHeading1"/>
    <w:basedOn w:val="HeadingBase"/>
    <w:rsid w:val="00F27EE7"/>
    <w:pPr>
      <w:spacing w:before="240" w:after="60"/>
    </w:pPr>
    <w:rPr>
      <w:color w:val="918585"/>
      <w:sz w:val="22"/>
    </w:rPr>
  </w:style>
  <w:style w:type="paragraph" w:customStyle="1" w:styleId="SideHeading">
    <w:name w:val="Side Heading"/>
    <w:basedOn w:val="HeadingBase"/>
    <w:rsid w:val="00F27E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27EE7"/>
    <w:pPr>
      <w:tabs>
        <w:tab w:val="num" w:pos="360"/>
      </w:tabs>
    </w:pPr>
  </w:style>
  <w:style w:type="paragraph" w:styleId="PlainText">
    <w:name w:val="Plain Text"/>
    <w:basedOn w:val="Normal"/>
    <w:link w:val="PlainTextChar"/>
    <w:rsid w:val="00F27EE7"/>
    <w:rPr>
      <w:sz w:val="20"/>
    </w:rPr>
  </w:style>
  <w:style w:type="character" w:customStyle="1" w:styleId="PlainTextChar">
    <w:name w:val="Plain Text Char"/>
    <w:basedOn w:val="DefaultParagraphFont"/>
    <w:link w:val="PlainText"/>
    <w:rsid w:val="00F27EE7"/>
    <w:rPr>
      <w:rFonts w:ascii="Courier New" w:eastAsia="Times New Roman" w:hAnsi="Courier New" w:cs="Times New Roman"/>
      <w:sz w:val="20"/>
      <w:szCs w:val="20"/>
      <w:lang w:eastAsia="en-US"/>
    </w:rPr>
  </w:style>
  <w:style w:type="character" w:customStyle="1" w:styleId="MenuOption">
    <w:name w:val="Menu Option"/>
    <w:basedOn w:val="DefaultParagraphFont"/>
    <w:rsid w:val="00F27EE7"/>
    <w:rPr>
      <w:b/>
      <w:smallCaps/>
    </w:rPr>
  </w:style>
  <w:style w:type="paragraph" w:customStyle="1" w:styleId="TableListNumber">
    <w:name w:val="Table List Number"/>
    <w:basedOn w:val="ListNumber"/>
    <w:rsid w:val="00F27EE7"/>
    <w:pPr>
      <w:numPr>
        <w:numId w:val="0"/>
      </w:numPr>
    </w:pPr>
  </w:style>
  <w:style w:type="paragraph" w:styleId="TOC4">
    <w:name w:val="toc 4"/>
    <w:basedOn w:val="TOCBase"/>
    <w:next w:val="Normal"/>
    <w:semiHidden/>
    <w:rsid w:val="00F27EE7"/>
    <w:pPr>
      <w:tabs>
        <w:tab w:val="right" w:leader="dot" w:pos="9071"/>
      </w:tabs>
      <w:ind w:left="1701"/>
    </w:pPr>
  </w:style>
  <w:style w:type="paragraph" w:customStyle="1" w:styleId="ListAlpha">
    <w:name w:val="List Alpha"/>
    <w:basedOn w:val="List"/>
    <w:rsid w:val="00F27EE7"/>
    <w:pPr>
      <w:numPr>
        <w:numId w:val="8"/>
      </w:numPr>
    </w:pPr>
  </w:style>
  <w:style w:type="paragraph" w:customStyle="1" w:styleId="ListAlpha2">
    <w:name w:val="List Alpha 2"/>
    <w:basedOn w:val="List2"/>
    <w:rsid w:val="00F27EE7"/>
    <w:pPr>
      <w:numPr>
        <w:numId w:val="7"/>
      </w:numPr>
    </w:pPr>
  </w:style>
  <w:style w:type="paragraph" w:styleId="List2">
    <w:name w:val="List 2"/>
    <w:basedOn w:val="BodyText"/>
    <w:rsid w:val="00F27EE7"/>
    <w:pPr>
      <w:tabs>
        <w:tab w:val="left" w:pos="680"/>
      </w:tabs>
      <w:spacing w:before="60" w:after="60"/>
      <w:ind w:left="680" w:hanging="340"/>
    </w:pPr>
  </w:style>
  <w:style w:type="paragraph" w:styleId="List3">
    <w:name w:val="List 3"/>
    <w:basedOn w:val="BodyText"/>
    <w:rsid w:val="00F27EE7"/>
    <w:pPr>
      <w:tabs>
        <w:tab w:val="left" w:pos="1021"/>
      </w:tabs>
      <w:spacing w:before="60" w:after="60"/>
      <w:ind w:left="1020" w:hanging="340"/>
    </w:pPr>
  </w:style>
  <w:style w:type="paragraph" w:styleId="List4">
    <w:name w:val="List 4"/>
    <w:basedOn w:val="BodyText"/>
    <w:rsid w:val="00F27EE7"/>
    <w:pPr>
      <w:tabs>
        <w:tab w:val="left" w:pos="1361"/>
      </w:tabs>
      <w:spacing w:before="60" w:after="60"/>
      <w:ind w:left="1361" w:hanging="340"/>
    </w:pPr>
  </w:style>
  <w:style w:type="paragraph" w:styleId="List5">
    <w:name w:val="List 5"/>
    <w:basedOn w:val="BodyText"/>
    <w:rsid w:val="00F27EE7"/>
    <w:pPr>
      <w:tabs>
        <w:tab w:val="left" w:pos="1701"/>
      </w:tabs>
      <w:spacing w:before="60" w:after="60"/>
      <w:ind w:left="1701" w:hanging="340"/>
    </w:pPr>
  </w:style>
  <w:style w:type="paragraph" w:styleId="ListBullet3">
    <w:name w:val="List Bullet 3"/>
    <w:basedOn w:val="List3"/>
    <w:rsid w:val="00F27EE7"/>
    <w:pPr>
      <w:numPr>
        <w:numId w:val="14"/>
      </w:numPr>
      <w:tabs>
        <w:tab w:val="clear" w:pos="1021"/>
      </w:tabs>
      <w:ind w:left="1037" w:hanging="357"/>
    </w:pPr>
  </w:style>
  <w:style w:type="paragraph" w:styleId="ListBullet4">
    <w:name w:val="List Bullet 4"/>
    <w:basedOn w:val="List4"/>
    <w:rsid w:val="00F27EE7"/>
    <w:pPr>
      <w:numPr>
        <w:numId w:val="2"/>
      </w:numPr>
    </w:pPr>
  </w:style>
  <w:style w:type="paragraph" w:styleId="ListBullet5">
    <w:name w:val="List Bullet 5"/>
    <w:basedOn w:val="List5"/>
    <w:rsid w:val="00F27EE7"/>
    <w:pPr>
      <w:numPr>
        <w:numId w:val="3"/>
      </w:numPr>
    </w:pPr>
  </w:style>
  <w:style w:type="paragraph" w:styleId="ListContinue2">
    <w:name w:val="List Continue 2"/>
    <w:basedOn w:val="List2"/>
    <w:rsid w:val="00F27EE7"/>
    <w:pPr>
      <w:ind w:firstLine="0"/>
    </w:pPr>
  </w:style>
  <w:style w:type="paragraph" w:styleId="ListContinue3">
    <w:name w:val="List Continue 3"/>
    <w:basedOn w:val="List3"/>
    <w:rsid w:val="00F27EE7"/>
    <w:pPr>
      <w:ind w:left="1021" w:firstLine="0"/>
    </w:pPr>
  </w:style>
  <w:style w:type="paragraph" w:styleId="ListContinue4">
    <w:name w:val="List Continue 4"/>
    <w:basedOn w:val="List4"/>
    <w:rsid w:val="00F27EE7"/>
    <w:pPr>
      <w:ind w:firstLine="0"/>
    </w:pPr>
  </w:style>
  <w:style w:type="paragraph" w:styleId="ListContinue5">
    <w:name w:val="List Continue 5"/>
    <w:basedOn w:val="List5"/>
    <w:rsid w:val="00F27EE7"/>
    <w:pPr>
      <w:ind w:firstLine="0"/>
    </w:pPr>
  </w:style>
  <w:style w:type="paragraph" w:styleId="ListNumber3">
    <w:name w:val="List Number 3"/>
    <w:basedOn w:val="List3"/>
    <w:rsid w:val="00F27EE7"/>
    <w:pPr>
      <w:numPr>
        <w:numId w:val="4"/>
      </w:numPr>
    </w:pPr>
  </w:style>
  <w:style w:type="paragraph" w:styleId="ListNumber4">
    <w:name w:val="List Number 4"/>
    <w:basedOn w:val="List4"/>
    <w:rsid w:val="00F27EE7"/>
    <w:pPr>
      <w:numPr>
        <w:numId w:val="5"/>
      </w:numPr>
    </w:pPr>
  </w:style>
  <w:style w:type="paragraph" w:styleId="ListNumber5">
    <w:name w:val="List Number 5"/>
    <w:basedOn w:val="List5"/>
    <w:rsid w:val="00F27EE7"/>
    <w:pPr>
      <w:numPr>
        <w:numId w:val="6"/>
      </w:numPr>
    </w:pPr>
  </w:style>
  <w:style w:type="paragraph" w:styleId="BlockText">
    <w:name w:val="Block Text"/>
    <w:basedOn w:val="Normal"/>
    <w:rsid w:val="00F27EE7"/>
    <w:pPr>
      <w:spacing w:after="120"/>
      <w:ind w:left="1440" w:right="1440"/>
    </w:pPr>
  </w:style>
  <w:style w:type="character" w:customStyle="1" w:styleId="Subscript">
    <w:name w:val="Subscript"/>
    <w:basedOn w:val="DefaultParagraphFont"/>
    <w:rsid w:val="00F27EE7"/>
    <w:rPr>
      <w:sz w:val="16"/>
      <w:vertAlign w:val="subscript"/>
    </w:rPr>
  </w:style>
  <w:style w:type="character" w:customStyle="1" w:styleId="Superscript">
    <w:name w:val="Superscript"/>
    <w:basedOn w:val="DefaultParagraphFont"/>
    <w:rsid w:val="00F27EE7"/>
    <w:rPr>
      <w:sz w:val="16"/>
      <w:vertAlign w:val="superscript"/>
    </w:rPr>
  </w:style>
  <w:style w:type="character" w:customStyle="1" w:styleId="Symbols">
    <w:name w:val="Symbols"/>
    <w:basedOn w:val="DefaultParagraphFont"/>
    <w:rsid w:val="00F27EE7"/>
    <w:rPr>
      <w:rFonts w:ascii="Symbol" w:hAnsi="Symbol"/>
    </w:rPr>
  </w:style>
  <w:style w:type="character" w:customStyle="1" w:styleId="MenuOptions">
    <w:name w:val="Menu Options"/>
    <w:basedOn w:val="DefaultParagraphFont"/>
    <w:rsid w:val="00F27EE7"/>
    <w:rPr>
      <w:rFonts w:ascii="Arial Narrow" w:hAnsi="Arial Narrow"/>
      <w:smallCaps/>
    </w:rPr>
  </w:style>
  <w:style w:type="character" w:customStyle="1" w:styleId="Buttons">
    <w:name w:val="Buttons"/>
    <w:basedOn w:val="DefaultParagraphFont"/>
    <w:rsid w:val="00F27EE7"/>
    <w:rPr>
      <w:b/>
    </w:rPr>
  </w:style>
  <w:style w:type="character" w:customStyle="1" w:styleId="Underlined">
    <w:name w:val="Underlined"/>
    <w:basedOn w:val="DefaultParagraphFont"/>
    <w:rsid w:val="00F27EE7"/>
    <w:rPr>
      <w:u w:val="single"/>
    </w:rPr>
  </w:style>
  <w:style w:type="paragraph" w:customStyle="1" w:styleId="TableBodyTextRight">
    <w:name w:val="Table Body Text Right"/>
    <w:basedOn w:val="TableBodyText"/>
    <w:rsid w:val="00F27EE7"/>
    <w:pPr>
      <w:widowControl w:val="0"/>
      <w:autoSpaceDE w:val="0"/>
      <w:autoSpaceDN w:val="0"/>
      <w:adjustRightInd w:val="0"/>
      <w:jc w:val="right"/>
    </w:pPr>
    <w:rPr>
      <w:rFonts w:cs="Arial"/>
      <w:szCs w:val="18"/>
    </w:rPr>
  </w:style>
  <w:style w:type="paragraph" w:customStyle="1" w:styleId="CopyrightText">
    <w:name w:val="Copyright Text"/>
    <w:basedOn w:val="BodyText"/>
    <w:rsid w:val="00F27EE7"/>
    <w:rPr>
      <w:sz w:val="18"/>
    </w:rPr>
  </w:style>
  <w:style w:type="paragraph" w:customStyle="1" w:styleId="BodySmallRight">
    <w:name w:val="Body Small Right"/>
    <w:basedOn w:val="BodyTextRight"/>
    <w:rsid w:val="00F27EE7"/>
    <w:rPr>
      <w:sz w:val="18"/>
      <w:szCs w:val="18"/>
    </w:rPr>
  </w:style>
  <w:style w:type="paragraph" w:customStyle="1" w:styleId="MarginEdition">
    <w:name w:val="Margin Edition"/>
    <w:basedOn w:val="MarginNote"/>
    <w:rsid w:val="00F27EE7"/>
    <w:pPr>
      <w:spacing w:before="0" w:after="0"/>
    </w:pPr>
    <w:rPr>
      <w:rFonts w:ascii="Times New Roman" w:hAnsi="Times New Roman"/>
      <w:color w:val="999999"/>
    </w:rPr>
  </w:style>
  <w:style w:type="paragraph" w:customStyle="1" w:styleId="Spacer">
    <w:name w:val="Spacer"/>
    <w:basedOn w:val="Normal"/>
    <w:rsid w:val="00F27EE7"/>
    <w:rPr>
      <w:sz w:val="2"/>
      <w:szCs w:val="2"/>
    </w:rPr>
  </w:style>
  <w:style w:type="character" w:customStyle="1" w:styleId="Small">
    <w:name w:val="Small"/>
    <w:basedOn w:val="DefaultParagraphFont"/>
    <w:rsid w:val="00F27EE7"/>
    <w:rPr>
      <w:sz w:val="16"/>
    </w:rPr>
  </w:style>
  <w:style w:type="paragraph" w:customStyle="1" w:styleId="WideTable">
    <w:name w:val="Wide Table"/>
    <w:basedOn w:val="Normal"/>
    <w:rsid w:val="00F27EE7"/>
    <w:pPr>
      <w:ind w:left="-1418"/>
    </w:pPr>
    <w:rPr>
      <w:sz w:val="2"/>
      <w:szCs w:val="2"/>
    </w:rPr>
  </w:style>
  <w:style w:type="character" w:styleId="PageNumber">
    <w:name w:val="page number"/>
    <w:basedOn w:val="DefaultParagraphFont"/>
    <w:rsid w:val="00F27EE7"/>
  </w:style>
  <w:style w:type="paragraph" w:styleId="Quote">
    <w:name w:val="Quote"/>
    <w:basedOn w:val="Heading1"/>
    <w:link w:val="QuoteChar"/>
    <w:qFormat/>
    <w:rsid w:val="00F27EE7"/>
    <w:rPr>
      <w:b w:val="0"/>
      <w:sz w:val="72"/>
      <w:szCs w:val="72"/>
      <w:lang w:val="en-NZ"/>
    </w:rPr>
  </w:style>
  <w:style w:type="character" w:customStyle="1" w:styleId="QuoteChar">
    <w:name w:val="Quote Char"/>
    <w:basedOn w:val="DefaultParagraphFont"/>
    <w:link w:val="Quote"/>
    <w:rsid w:val="00F27E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27EE7"/>
    <w:pPr>
      <w:pageBreakBefore/>
    </w:pPr>
  </w:style>
  <w:style w:type="paragraph" w:customStyle="1" w:styleId="Border">
    <w:name w:val="Border"/>
    <w:basedOn w:val="Normal"/>
    <w:qFormat/>
    <w:rsid w:val="00F27E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27EE7"/>
    <w:rPr>
      <w:b/>
      <w:bCs/>
      <w:i/>
      <w:iCs/>
      <w:color w:val="auto"/>
    </w:rPr>
  </w:style>
  <w:style w:type="paragraph" w:styleId="IntenseQuote">
    <w:name w:val="Intense Quote"/>
    <w:basedOn w:val="Normal"/>
    <w:next w:val="Normal"/>
    <w:link w:val="IntenseQuoteChar"/>
    <w:uiPriority w:val="30"/>
    <w:qFormat/>
    <w:rsid w:val="00F27E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27EE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27EE7"/>
    <w:rPr>
      <w:smallCaps/>
      <w:color w:val="auto"/>
      <w:u w:val="single"/>
    </w:rPr>
  </w:style>
  <w:style w:type="character" w:styleId="IntenseReference">
    <w:name w:val="Intense Reference"/>
    <w:basedOn w:val="DefaultParagraphFont"/>
    <w:uiPriority w:val="32"/>
    <w:qFormat/>
    <w:rsid w:val="00F27EE7"/>
    <w:rPr>
      <w:b/>
      <w:bCs/>
      <w:smallCaps/>
      <w:color w:val="auto"/>
      <w:spacing w:val="5"/>
      <w:u w:val="single"/>
    </w:rPr>
  </w:style>
  <w:style w:type="paragraph" w:customStyle="1" w:styleId="2ColumnHeading">
    <w:name w:val="2Column Heading"/>
    <w:basedOn w:val="BodyText"/>
    <w:qFormat/>
    <w:rsid w:val="00F27EE7"/>
    <w:pPr>
      <w:spacing w:after="60"/>
      <w:ind w:left="-2268"/>
    </w:pPr>
    <w:rPr>
      <w:b/>
    </w:rPr>
  </w:style>
  <w:style w:type="paragraph" w:customStyle="1" w:styleId="Heading1TOC">
    <w:name w:val="Heading1 TOC"/>
    <w:basedOn w:val="Normal"/>
    <w:qFormat/>
    <w:rsid w:val="00F27EE7"/>
    <w:pPr>
      <w:spacing w:before="240" w:after="120"/>
    </w:pPr>
    <w:rPr>
      <w:rFonts w:ascii="Times New Roman" w:hAnsi="Times New Roman"/>
      <w:b/>
      <w:sz w:val="32"/>
    </w:rPr>
  </w:style>
  <w:style w:type="paragraph" w:customStyle="1" w:styleId="Heading2TOC">
    <w:name w:val="Heading2 TOC"/>
    <w:basedOn w:val="Normal"/>
    <w:qFormat/>
    <w:rsid w:val="00F27EE7"/>
    <w:pPr>
      <w:spacing w:before="240" w:after="60"/>
    </w:pPr>
    <w:rPr>
      <w:rFonts w:ascii="Times New Roman" w:hAnsi="Times New Roman"/>
      <w:b/>
      <w:sz w:val="28"/>
    </w:rPr>
  </w:style>
  <w:style w:type="character" w:customStyle="1" w:styleId="Underline">
    <w:name w:val="Underline"/>
    <w:basedOn w:val="DefaultParagraphFont"/>
    <w:qFormat/>
    <w:rsid w:val="00F27EE7"/>
    <w:rPr>
      <w:u w:val="single"/>
    </w:rPr>
  </w:style>
  <w:style w:type="paragraph" w:styleId="BalloonText">
    <w:name w:val="Balloon Text"/>
    <w:basedOn w:val="Normal"/>
    <w:link w:val="BalloonTextChar"/>
    <w:rsid w:val="00F27EE7"/>
    <w:rPr>
      <w:rFonts w:ascii="Tahoma" w:hAnsi="Tahoma" w:cs="Tahoma"/>
      <w:sz w:val="16"/>
      <w:szCs w:val="16"/>
    </w:rPr>
  </w:style>
  <w:style w:type="character" w:customStyle="1" w:styleId="BalloonTextChar">
    <w:name w:val="Balloon Text Char"/>
    <w:basedOn w:val="DefaultParagraphFont"/>
    <w:link w:val="BalloonText"/>
    <w:rsid w:val="00F27EE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27E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27EE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27EE7"/>
    <w:rPr>
      <w:b/>
      <w:color w:val="660033"/>
      <w:spacing w:val="0"/>
    </w:rPr>
  </w:style>
  <w:style w:type="paragraph" w:customStyle="1" w:styleId="Nameditemlist">
    <w:name w:val="Named item list"/>
    <w:basedOn w:val="BodyText"/>
    <w:qFormat/>
    <w:rsid w:val="00F27EE7"/>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7143</Characters>
  <Application>Microsoft Office Word</Application>
  <DocSecurity>0</DocSecurity>
  <Lines>231</Lines>
  <Paragraphs>134</Paragraphs>
  <ScaleCrop>false</ScaleCrop>
  <Company>Author-it Software Corporation Ltd.</Company>
  <LinksUpToDate>false</LinksUpToDate>
  <CharactersWithSpaces>8197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PUAPOL032B Plan intelligence activities</dc:title>
  <dc:subject>Approved</dc:subject>
  <dc:creator>Government Skills Australia</dc:creator>
  <cp:keywords>Revision Number: 4</cp:keywords>
  <dc:description>Copyright © 1996-2007 Author-it Software Corporation Ltd., all rights reserved.</dc:description>
  <cp:lastModifiedBy>TPCMS</cp:lastModifiedBy>
  <cp:revision>3</cp:revision>
  <dcterms:created xsi:type="dcterms:W3CDTF">2012-08-28T07:33:00Z</dcterms:created>
  <dcterms:modified xsi:type="dcterms:W3CDTF">2012-08-28T07:33:00Z</dcterms:modified>
</cp:coreProperties>
</file>