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4FAE" w:rsidP="00354FAE">
      <w:pPr>
        <w:pStyle w:val="Title"/>
      </w:pPr>
      <w:bookmarkStart w:id="0" w:name="_GoBack"/>
      <w:bookmarkEnd w:id="0"/>
      <w:r>
        <w:fldChar w:fldCharType="begin"/>
      </w:r>
      <w:r>
        <w:instrText xml:space="preserve"> TITLE   \* MERGEFORMAT </w:instrText>
      </w:r>
      <w:r>
        <w:fldChar w:fldCharType="separate"/>
      </w:r>
      <w:r>
        <w:t>PUAOPE014A Navigate to an incident</w:t>
      </w:r>
      <w:r>
        <w:fldChar w:fldCharType="end"/>
      </w:r>
    </w:p>
    <w:p w:rsidR="00354FAE" w:rsidP="00354FAE">
      <w:pPr>
        <w:pStyle w:val="Version"/>
        <w:sectPr w:rsidSect="001E05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1E05E3" w:rsidP="001E05E3">
      <w:pPr>
        <w:pStyle w:val="SuperHeading"/>
      </w:pPr>
      <w:r w:rsidRPr="001E05E3">
        <w:t>PUAOPE014A Navigate to an incident</w:t>
      </w:r>
    </w:p>
    <w:p w:rsidR="00000000" w:rsidRPr="001E05E3" w:rsidP="001E05E3">
      <w:pPr>
        <w:pStyle w:val="SuperHeading"/>
      </w:pPr>
    </w:p>
    <w:p w:rsidR="00000000" w:rsidRPr="001E05E3" w:rsidP="001E05E3">
      <w:pPr>
        <w:pStyle w:val="Heading1"/>
      </w:pPr>
      <w:bookmarkStart w:id="1" w:name="O_475985"/>
      <w:bookmarkEnd w:id="1"/>
      <w:r w:rsidRPr="001E05E3">
        <w:t>Modification History</w:t>
      </w:r>
    </w:p>
    <w:tbl>
      <w:tblPr>
        <w:tblW w:w="0" w:type="auto"/>
        <w:tblLayout w:type="fixed"/>
        <w:tblCellMar>
          <w:left w:w="62" w:type="dxa"/>
          <w:right w:w="62" w:type="dxa"/>
        </w:tblCellMar>
        <w:tblLook w:val="0000"/>
      </w:tblPr>
      <w:tblGrid>
        <w:gridCol w:w="1134"/>
        <w:gridCol w:w="1134"/>
        <w:gridCol w:w="3969"/>
      </w:tblGrid>
      <w:tr w:rsidTr="00354FA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05E3" w:rsidP="001E05E3">
            <w:pPr>
              <w:pStyle w:val="TableBodyText"/>
            </w:pPr>
            <w:r w:rsidRPr="001E05E3">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05E3" w:rsidP="001E05E3">
            <w:pPr>
              <w:pStyle w:val="TableBodyText"/>
            </w:pPr>
            <w:r w:rsidRPr="001E05E3">
              <w:rPr>
                <w:rStyle w:val="SpecialBold"/>
              </w:rPr>
              <w:t>TP version</w:t>
            </w:r>
          </w:p>
        </w:tc>
        <w:tc>
          <w:tcPr>
            <w:tcW w:w="3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05E3">
            <w:pPr>
              <w:pStyle w:val="TableBodyText"/>
              <w:rPr>
                <w:lang w:val="en-NZ"/>
              </w:rPr>
            </w:pPr>
            <w:r w:rsidRPr="001E05E3">
              <w:rPr>
                <w:rStyle w:val="SpecialBold"/>
              </w:rPr>
              <w:t>Comments</w:t>
            </w:r>
          </w:p>
        </w:tc>
      </w:tr>
      <w:tr w:rsidTr="00354FA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05E3">
            <w:pPr>
              <w:pStyle w:val="TableBodyText"/>
              <w:rPr>
                <w:lang w:val="en-NZ"/>
              </w:rPr>
            </w:pPr>
            <w:r w:rsidRPr="001E05E3">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05E3">
            <w:pPr>
              <w:pStyle w:val="TableBodyText"/>
              <w:rPr>
                <w:lang w:val="en-NZ"/>
              </w:rPr>
            </w:pPr>
            <w:r w:rsidRPr="001E05E3">
              <w:t>PUA12 V1</w:t>
            </w:r>
          </w:p>
        </w:tc>
        <w:tc>
          <w:tcPr>
            <w:tcW w:w="3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05E3">
            <w:pPr>
              <w:pStyle w:val="TableBodyText"/>
              <w:rPr>
                <w:lang w:val="en-NZ"/>
              </w:rPr>
            </w:pPr>
            <w:r w:rsidRPr="001E05E3">
              <w:t xml:space="preserve">Layout adjusted. </w:t>
            </w:r>
          </w:p>
        </w:tc>
      </w:tr>
      <w:tr w:rsidTr="00354FA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05E3">
            <w:pPr>
              <w:pStyle w:val="TableBodyText"/>
              <w:rPr>
                <w:lang w:val="en-NZ"/>
              </w:rPr>
            </w:pPr>
            <w:r w:rsidRPr="001E05E3">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05E3">
            <w:pPr>
              <w:pStyle w:val="TableBodyText"/>
              <w:rPr>
                <w:lang w:val="en-NZ"/>
              </w:rPr>
            </w:pPr>
            <w:r w:rsidRPr="001E05E3">
              <w:t>PUA00 V8.1</w:t>
            </w:r>
          </w:p>
        </w:tc>
        <w:tc>
          <w:tcPr>
            <w:tcW w:w="3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05E3" w:rsidP="001E05E3">
            <w:pPr>
              <w:pStyle w:val="TableBodyText"/>
            </w:pPr>
            <w:r w:rsidRPr="001E05E3">
              <w:t>Primary release on TGA.</w:t>
            </w:r>
          </w:p>
        </w:tc>
      </w:tr>
    </w:tbl>
    <w:p w:rsidR="00000000" w:rsidRPr="001E05E3" w:rsidP="001E05E3">
      <w:pPr>
        <w:pStyle w:val="TableBodyText"/>
      </w:pPr>
    </w:p>
    <w:p w:rsidR="00000000" w:rsidRPr="001E05E3" w:rsidP="001E05E3">
      <w:pPr>
        <w:pStyle w:val="AllowPageBreak"/>
      </w:pPr>
    </w:p>
    <w:p w:rsidR="00000000" w:rsidRPr="001E05E3" w:rsidP="001E05E3">
      <w:pPr>
        <w:pStyle w:val="Heading1"/>
      </w:pPr>
      <w:bookmarkStart w:id="2" w:name="O_475982"/>
      <w:bookmarkEnd w:id="2"/>
      <w:r w:rsidRPr="001E05E3">
        <w:t>Unit Descriptor</w:t>
      </w:r>
    </w:p>
    <w:p w:rsidR="00000000" w:rsidRPr="001E05E3" w:rsidP="001E05E3">
      <w:pPr>
        <w:pStyle w:val="BodyText"/>
      </w:pPr>
      <w:r w:rsidRPr="001E05E3">
        <w:t>This unit covers the competency required to navigate to an incident in urban and rural environments.</w:t>
      </w:r>
    </w:p>
    <w:p w:rsidR="00000000" w:rsidRPr="001E05E3" w:rsidP="001E05E3">
      <w:pPr>
        <w:pStyle w:val="BodyText"/>
      </w:pPr>
      <w:r w:rsidRPr="001E05E3">
        <w:t>No licensing, legislative, regulatory or certification requirements apply to this unit at the ti</w:t>
      </w:r>
      <w:r w:rsidRPr="001E05E3">
        <w:t>me of publication.</w:t>
      </w:r>
    </w:p>
    <w:p w:rsidR="00000000" w:rsidRPr="001E05E3" w:rsidP="001E05E3">
      <w:pPr>
        <w:pStyle w:val="AllowPageBreak"/>
      </w:pPr>
    </w:p>
    <w:p w:rsidR="00000000" w:rsidRPr="001E05E3" w:rsidP="001E05E3">
      <w:pPr>
        <w:pStyle w:val="Heading1"/>
      </w:pPr>
      <w:bookmarkStart w:id="3" w:name="O_475989"/>
      <w:bookmarkEnd w:id="3"/>
      <w:r w:rsidRPr="001E05E3">
        <w:t>Application of the Unit</w:t>
      </w:r>
    </w:p>
    <w:p w:rsidR="00000000" w:rsidRPr="001E05E3" w:rsidP="001E05E3">
      <w:pPr>
        <w:pStyle w:val="BodyText"/>
      </w:pPr>
      <w:r w:rsidRPr="001E05E3">
        <w:t>This unit applies to a person who is required to make decisions about the most appropriate route to an incident. This involves determining the current location of personnel, destination and resour</w:t>
      </w:r>
      <w:r w:rsidRPr="001E05E3">
        <w:t>ces required; determining and planning the route; navigating to the destination; and completing any post-navigating activities.</w:t>
      </w:r>
    </w:p>
    <w:p w:rsidR="00000000" w:rsidRPr="001E05E3" w:rsidP="001E05E3">
      <w:pPr>
        <w:pStyle w:val="AllowPageBreak"/>
      </w:pPr>
    </w:p>
    <w:p w:rsidR="00000000" w:rsidRPr="001E05E3" w:rsidP="001E05E3">
      <w:pPr>
        <w:pStyle w:val="Heading1"/>
      </w:pPr>
      <w:bookmarkStart w:id="4" w:name="O_475979"/>
      <w:bookmarkEnd w:id="4"/>
      <w:r w:rsidRPr="001E05E3">
        <w:t>Licensing/Regulatory Information</w:t>
      </w:r>
    </w:p>
    <w:p w:rsidR="00000000" w:rsidRPr="001E05E3" w:rsidP="001E05E3">
      <w:pPr>
        <w:pStyle w:val="BodyText"/>
      </w:pPr>
      <w:r w:rsidRPr="001E05E3">
        <w:t>Not applicable.</w:t>
      </w:r>
    </w:p>
    <w:p w:rsidR="00000000" w:rsidRPr="001E05E3" w:rsidP="001E05E3">
      <w:pPr>
        <w:pStyle w:val="AllowPageBreak"/>
      </w:pPr>
    </w:p>
    <w:p w:rsidR="00000000" w:rsidRPr="001E05E3" w:rsidP="001E05E3">
      <w:pPr>
        <w:pStyle w:val="Heading1"/>
      </w:pPr>
      <w:bookmarkStart w:id="5" w:name="O_475984"/>
      <w:bookmarkEnd w:id="5"/>
      <w:r w:rsidRPr="001E05E3">
        <w:t>Pre-Requisites</w:t>
      </w:r>
    </w:p>
    <w:p w:rsidR="00000000" w:rsidRPr="001E05E3" w:rsidP="001E05E3">
      <w:pPr>
        <w:pStyle w:val="BodyText"/>
      </w:pPr>
      <w:r w:rsidRPr="001E05E3">
        <w:t>Not applicable.</w:t>
      </w:r>
    </w:p>
    <w:p w:rsidR="00000000" w:rsidRPr="001E05E3" w:rsidP="001E05E3">
      <w:pPr>
        <w:pStyle w:val="AllowPageBreak"/>
      </w:pPr>
    </w:p>
    <w:p w:rsidR="00000000" w:rsidRPr="001E05E3" w:rsidP="001E05E3">
      <w:pPr>
        <w:pStyle w:val="Heading1"/>
      </w:pPr>
      <w:bookmarkStart w:id="6" w:name="O_475986"/>
      <w:bookmarkEnd w:id="6"/>
      <w:r w:rsidRPr="001E05E3">
        <w:t>Employability Skills Information</w:t>
      </w:r>
    </w:p>
    <w:p w:rsidR="00000000" w:rsidRPr="001E05E3" w:rsidP="001E05E3">
      <w:pPr>
        <w:pStyle w:val="BodyText"/>
      </w:pPr>
      <w:r w:rsidRPr="001E05E3">
        <w:t>This unit contains employability skills.</w:t>
      </w:r>
    </w:p>
    <w:p w:rsidR="00000000" w:rsidRPr="001E05E3" w:rsidP="001E05E3">
      <w:pPr>
        <w:pStyle w:val="AllowPageBreak"/>
      </w:pPr>
    </w:p>
    <w:p w:rsidR="00000000" w:rsidRPr="001E05E3" w:rsidP="001E05E3">
      <w:pPr>
        <w:pStyle w:val="Heading1"/>
      </w:pPr>
      <w:bookmarkStart w:id="7" w:name="O_475987"/>
      <w:bookmarkEnd w:id="7"/>
      <w:r w:rsidRPr="001E05E3">
        <w:t>Elements and Performance Criteria Pre-Content</w:t>
      </w:r>
    </w:p>
    <w:tbl>
      <w:tblPr>
        <w:tblW w:w="0" w:type="auto"/>
        <w:tblLayout w:type="fixed"/>
        <w:tblCellMar>
          <w:left w:w="62" w:type="dxa"/>
          <w:right w:w="62" w:type="dxa"/>
        </w:tblCellMar>
        <w:tblLook w:val="0000"/>
      </w:tblPr>
      <w:tblGrid>
        <w:gridCol w:w="3060"/>
        <w:gridCol w:w="5580"/>
      </w:tblGrid>
      <w:tr w:rsidTr="00354FA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E05E3">
            <w:pPr>
              <w:pStyle w:val="BodyText"/>
              <w:rPr>
                <w:lang w:val="en-NZ"/>
              </w:rPr>
            </w:pPr>
            <w:r w:rsidRPr="001E05E3">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E05E3" w:rsidP="001E05E3">
            <w:pPr>
              <w:pStyle w:val="BodyText"/>
            </w:pPr>
            <w:r w:rsidRPr="001E05E3">
              <w:t>Performance Criteria describe the required pe</w:t>
            </w:r>
            <w:r w:rsidRPr="001E05E3">
              <w:t xml:space="preserve">rformance needed to demonstrate achievement of the element. Where </w:t>
            </w:r>
            <w:r w:rsidRPr="001E05E3">
              <w:rPr>
                <w:rStyle w:val="BoldandItalics"/>
              </w:rPr>
              <w:t>bold italicised</w:t>
            </w:r>
            <w:r w:rsidRPr="001E05E3">
              <w:t xml:space="preserve"> text is used, further information is detailed in the Range Statement. Assessment of performance is to be consistent with the Evidence Guide.</w:t>
            </w:r>
          </w:p>
        </w:tc>
      </w:tr>
    </w:tbl>
    <w:p w:rsidR="00000000" w:rsidRPr="001E05E3" w:rsidP="001E05E3">
      <w:pPr>
        <w:pStyle w:val="BodyText"/>
      </w:pPr>
    </w:p>
    <w:p w:rsidR="00000000" w:rsidRPr="001E05E3" w:rsidP="001E05E3">
      <w:pPr>
        <w:pStyle w:val="AllowPageBreak"/>
      </w:pPr>
    </w:p>
    <w:p w:rsidR="00000000" w:rsidRPr="001E05E3" w:rsidP="001E05E3">
      <w:pPr>
        <w:pStyle w:val="Heading1"/>
      </w:pPr>
      <w:bookmarkStart w:id="8" w:name="O_475988"/>
      <w:bookmarkEnd w:id="8"/>
      <w:r w:rsidRPr="001E05E3">
        <w:t>Elements and P</w:t>
      </w:r>
      <w:r w:rsidRPr="001E05E3">
        <w:t>erformance Criteria</w:t>
      </w:r>
    </w:p>
    <w:tbl>
      <w:tblPr>
        <w:tblW w:w="0" w:type="auto"/>
        <w:tblLayout w:type="fixed"/>
        <w:tblCellMar>
          <w:left w:w="62" w:type="dxa"/>
          <w:right w:w="62" w:type="dxa"/>
        </w:tblCellMar>
        <w:tblLook w:val="0000"/>
      </w:tblPr>
      <w:tblGrid>
        <w:gridCol w:w="3060"/>
        <w:gridCol w:w="5580"/>
      </w:tblGrid>
      <w:tr w:rsidTr="00354FAE">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1E05E3" w:rsidP="001E05E3">
            <w:pPr>
              <w:pStyle w:val="BodyText"/>
            </w:pPr>
            <w:r w:rsidRPr="001E05E3">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1E05E3">
            <w:pPr>
              <w:pStyle w:val="BodyText"/>
              <w:rPr>
                <w:lang w:val="en-NZ"/>
              </w:rPr>
            </w:pPr>
            <w:r w:rsidRPr="001E05E3">
              <w:rPr>
                <w:rStyle w:val="SpecialBold"/>
              </w:rPr>
              <w:t>PERFORMANCE CRITERIA</w:t>
            </w:r>
          </w:p>
        </w:tc>
      </w:tr>
      <w:tr w:rsidTr="00354FA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E05E3">
            <w:pPr>
              <w:pStyle w:val="List"/>
              <w:rPr>
                <w:lang w:val="en-NZ"/>
              </w:rPr>
            </w:pPr>
            <w:r w:rsidRPr="001E05E3">
              <w:rPr>
                <w:rStyle w:val="SpecialBold"/>
              </w:rPr>
              <w:t>1.</w:t>
            </w:r>
            <w:r w:rsidRPr="001E05E3">
              <w:rPr>
                <w:rStyle w:val="SpecialBold"/>
              </w:rPr>
              <w:tab/>
              <w:t>Determine current location, destination and resources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E05E3" w:rsidP="001E05E3">
            <w:pPr>
              <w:pStyle w:val="List"/>
            </w:pPr>
            <w:r w:rsidRPr="001E05E3">
              <w:t>1.1</w:t>
            </w:r>
            <w:r w:rsidRPr="001E05E3">
              <w:tab/>
            </w:r>
            <w:r w:rsidRPr="001E05E3">
              <w:rPr>
                <w:rStyle w:val="BoldandItalics"/>
              </w:rPr>
              <w:t>Incident and task information</w:t>
            </w:r>
            <w:r w:rsidRPr="001E05E3">
              <w:t xml:space="preserve"> is obtained.</w:t>
            </w:r>
          </w:p>
          <w:p w:rsidR="00000000" w:rsidRPr="001E05E3" w:rsidP="001E05E3">
            <w:pPr>
              <w:pStyle w:val="List"/>
            </w:pPr>
            <w:r w:rsidRPr="001E05E3">
              <w:t>1.2</w:t>
            </w:r>
            <w:r w:rsidRPr="001E05E3">
              <w:tab/>
              <w:t xml:space="preserve">Relevant </w:t>
            </w:r>
            <w:r w:rsidRPr="001E05E3">
              <w:rPr>
                <w:rStyle w:val="BoldandItalics"/>
              </w:rPr>
              <w:t>navigational maps</w:t>
            </w:r>
            <w:r w:rsidRPr="001E05E3">
              <w:t xml:space="preserve"> and </w:t>
            </w:r>
            <w:r w:rsidRPr="001E05E3">
              <w:rPr>
                <w:rStyle w:val="BoldandItalics"/>
              </w:rPr>
              <w:t>navigation equipment</w:t>
            </w:r>
            <w:r w:rsidRPr="001E05E3">
              <w:t xml:space="preserve"> are gathered and checked.</w:t>
            </w:r>
          </w:p>
          <w:p w:rsidR="00000000" w:rsidP="001E05E3">
            <w:pPr>
              <w:pStyle w:val="List"/>
              <w:rPr>
                <w:lang w:val="en-NZ"/>
              </w:rPr>
            </w:pPr>
            <w:r w:rsidRPr="001E05E3">
              <w:t>1.3</w:t>
            </w:r>
            <w:r w:rsidRPr="001E05E3">
              <w:tab/>
            </w:r>
            <w:r w:rsidRPr="001E05E3">
              <w:t xml:space="preserve">Positional information and navigation techniques are applied to plot positions on a map and to determine current location and destination within </w:t>
            </w:r>
            <w:r w:rsidRPr="001E05E3">
              <w:rPr>
                <w:rStyle w:val="BoldandItalics"/>
              </w:rPr>
              <w:t>accepted tolerances.</w:t>
            </w:r>
          </w:p>
        </w:tc>
      </w:tr>
      <w:tr w:rsidTr="00354FA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E05E3">
            <w:pPr>
              <w:pStyle w:val="List"/>
              <w:rPr>
                <w:lang w:val="en-NZ"/>
              </w:rPr>
            </w:pPr>
            <w:r w:rsidRPr="001E05E3">
              <w:rPr>
                <w:rStyle w:val="SpecialBold"/>
              </w:rPr>
              <w:t>2.</w:t>
            </w:r>
            <w:r w:rsidRPr="001E05E3">
              <w:rPr>
                <w:rStyle w:val="SpecialBold"/>
              </w:rPr>
              <w:tab/>
              <w:t>Determine and plan a safe route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E05E3" w:rsidP="001E05E3">
            <w:pPr>
              <w:pStyle w:val="List"/>
            </w:pPr>
            <w:r w:rsidRPr="001E05E3">
              <w:t>2.1</w:t>
            </w:r>
            <w:r w:rsidRPr="001E05E3">
              <w:tab/>
              <w:t>Navigation plans are prepared according to organis</w:t>
            </w:r>
            <w:r w:rsidRPr="001E05E3">
              <w:t>ational practices.</w:t>
            </w:r>
          </w:p>
          <w:p w:rsidR="00000000" w:rsidRPr="001E05E3" w:rsidP="001E05E3">
            <w:pPr>
              <w:pStyle w:val="List"/>
            </w:pPr>
            <w:r w:rsidRPr="001E05E3">
              <w:t>2.2</w:t>
            </w:r>
            <w:r w:rsidRPr="001E05E3">
              <w:tab/>
              <w:t xml:space="preserve">Maps, </w:t>
            </w:r>
            <w:r w:rsidRPr="001E05E3">
              <w:rPr>
                <w:rStyle w:val="BoldandItalics"/>
              </w:rPr>
              <w:t>navigation techniques</w:t>
            </w:r>
            <w:r w:rsidRPr="001E05E3">
              <w:t xml:space="preserve">, </w:t>
            </w:r>
            <w:r w:rsidRPr="001E05E3">
              <w:rPr>
                <w:rStyle w:val="BoldandItalics"/>
              </w:rPr>
              <w:t>map features</w:t>
            </w:r>
            <w:r w:rsidRPr="001E05E3">
              <w:t xml:space="preserve">, local and </w:t>
            </w:r>
            <w:r w:rsidRPr="001E05E3">
              <w:rPr>
                <w:rStyle w:val="BoldandItalics"/>
              </w:rPr>
              <w:t>environmental conditions</w:t>
            </w:r>
            <w:r w:rsidRPr="001E05E3">
              <w:t xml:space="preserve"> are interpreted to determine and plan a safe and timely route.</w:t>
            </w:r>
          </w:p>
          <w:p w:rsidR="00000000" w:rsidP="001E05E3">
            <w:pPr>
              <w:pStyle w:val="List"/>
              <w:rPr>
                <w:lang w:val="en-NZ"/>
              </w:rPr>
            </w:pPr>
            <w:r w:rsidRPr="001E05E3">
              <w:t>2.3</w:t>
            </w:r>
            <w:r w:rsidRPr="001E05E3">
              <w:tab/>
            </w:r>
            <w:r w:rsidRPr="001E05E3">
              <w:rPr>
                <w:rStyle w:val="BoldandItalics"/>
              </w:rPr>
              <w:t>Potential access restrictions</w:t>
            </w:r>
            <w:r w:rsidRPr="001E05E3">
              <w:t xml:space="preserve"> which may limit thoroughfare are identified and arrangemen</w:t>
            </w:r>
            <w:r w:rsidRPr="001E05E3">
              <w:t>ts are made to gain access in accordance with organisational policies, practices and regulatory requirements.</w:t>
            </w:r>
          </w:p>
        </w:tc>
      </w:tr>
      <w:tr w:rsidTr="00354FA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E05E3">
            <w:pPr>
              <w:pStyle w:val="List"/>
              <w:rPr>
                <w:lang w:val="en-NZ"/>
              </w:rPr>
            </w:pPr>
            <w:r w:rsidRPr="001E05E3">
              <w:rPr>
                <w:rStyle w:val="SpecialBold"/>
              </w:rPr>
              <w:t>3.</w:t>
            </w:r>
            <w:r w:rsidRPr="001E05E3">
              <w:rPr>
                <w:rStyle w:val="SpecialBold"/>
              </w:rPr>
              <w:tab/>
              <w:t>Navigate to destination</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E05E3" w:rsidP="001E05E3">
            <w:pPr>
              <w:pStyle w:val="List"/>
            </w:pPr>
            <w:r w:rsidRPr="001E05E3">
              <w:t>3.1</w:t>
            </w:r>
            <w:r w:rsidRPr="001E05E3">
              <w:tab/>
              <w:t>Navigation plans and navigation aids are used to maintain compliance with planned route.</w:t>
            </w:r>
          </w:p>
          <w:p w:rsidR="00000000" w:rsidRPr="001E05E3" w:rsidP="001E05E3">
            <w:pPr>
              <w:pStyle w:val="List"/>
            </w:pPr>
            <w:r w:rsidRPr="001E05E3">
              <w:t>3.2</w:t>
            </w:r>
            <w:r w:rsidRPr="001E05E3">
              <w:tab/>
              <w:t xml:space="preserve">Indicated route is </w:t>
            </w:r>
            <w:r w:rsidRPr="001E05E3">
              <w:rPr>
                <w:rStyle w:val="BoldandItalics"/>
              </w:rPr>
              <w:t>co</w:t>
            </w:r>
            <w:r w:rsidRPr="001E05E3">
              <w:rPr>
                <w:rStyle w:val="BoldandItalics"/>
              </w:rPr>
              <w:t>mmunicated</w:t>
            </w:r>
            <w:r w:rsidRPr="001E05E3">
              <w:t xml:space="preserve"> and followed as required.</w:t>
            </w:r>
          </w:p>
          <w:p w:rsidR="00000000" w:rsidRPr="001E05E3" w:rsidP="001E05E3">
            <w:pPr>
              <w:pStyle w:val="List"/>
            </w:pPr>
            <w:r w:rsidRPr="001E05E3">
              <w:t>3.3</w:t>
            </w:r>
            <w:r w:rsidRPr="001E05E3">
              <w:tab/>
              <w:t>Current location is regularly verified within accepted tolerances.</w:t>
            </w:r>
          </w:p>
          <w:p w:rsidR="00000000" w:rsidRPr="001E05E3" w:rsidP="001E05E3">
            <w:pPr>
              <w:pStyle w:val="List"/>
            </w:pPr>
            <w:r w:rsidRPr="001E05E3">
              <w:t>3.4</w:t>
            </w:r>
            <w:r w:rsidRPr="001E05E3">
              <w:tab/>
              <w:t xml:space="preserve">Route is modified to address prevailing conditions and, if required, </w:t>
            </w:r>
            <w:r w:rsidRPr="001E05E3">
              <w:rPr>
                <w:rStyle w:val="BoldandItalics"/>
              </w:rPr>
              <w:t>alternate route strategies</w:t>
            </w:r>
            <w:r w:rsidRPr="001E05E3">
              <w:t xml:space="preserve"> are initiated.</w:t>
            </w:r>
          </w:p>
          <w:p w:rsidR="00000000" w:rsidRPr="001E05E3" w:rsidP="001E05E3">
            <w:pPr>
              <w:pStyle w:val="List"/>
            </w:pPr>
            <w:r w:rsidRPr="001E05E3">
              <w:t>3.5</w:t>
            </w:r>
            <w:r w:rsidRPr="001E05E3">
              <w:tab/>
            </w:r>
            <w:r w:rsidRPr="001E05E3">
              <w:t>Unanticipated access difficulties are reported in accordance with organisational policies and procedures.</w:t>
            </w:r>
          </w:p>
          <w:p w:rsidR="00000000" w:rsidP="001E05E3">
            <w:pPr>
              <w:pStyle w:val="List"/>
              <w:rPr>
                <w:lang w:val="en-NZ"/>
              </w:rPr>
            </w:pPr>
            <w:r w:rsidRPr="001E05E3">
              <w:t>3.6</w:t>
            </w:r>
            <w:r w:rsidRPr="001E05E3">
              <w:tab/>
              <w:t xml:space="preserve">En route and arrival reporting information is communicated using </w:t>
            </w:r>
            <w:r w:rsidRPr="001E05E3">
              <w:rPr>
                <w:rStyle w:val="BoldandItalics"/>
              </w:rPr>
              <w:t>communications systems</w:t>
            </w:r>
            <w:r w:rsidRPr="001E05E3">
              <w:t xml:space="preserve"> as required, in accordance with organisational policies an</w:t>
            </w:r>
            <w:r w:rsidRPr="001E05E3">
              <w:t>d procedures.</w:t>
            </w:r>
          </w:p>
        </w:tc>
      </w:tr>
      <w:tr w:rsidTr="00354FA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E05E3">
            <w:pPr>
              <w:pStyle w:val="List"/>
              <w:rPr>
                <w:lang w:val="en-NZ"/>
              </w:rPr>
            </w:pPr>
            <w:r w:rsidRPr="001E05E3">
              <w:rPr>
                <w:rStyle w:val="SpecialBold"/>
              </w:rPr>
              <w:t>4.</w:t>
            </w:r>
            <w:r w:rsidRPr="001E05E3">
              <w:rPr>
                <w:rStyle w:val="SpecialBold"/>
              </w:rPr>
              <w:tab/>
              <w:t>Complete post navigational activities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E05E3" w:rsidP="001E05E3">
            <w:pPr>
              <w:pStyle w:val="List"/>
            </w:pPr>
            <w:r w:rsidRPr="001E05E3">
              <w:t>4.1</w:t>
            </w:r>
            <w:r w:rsidRPr="001E05E3">
              <w:tab/>
            </w:r>
            <w:r w:rsidRPr="001E05E3">
              <w:rPr>
                <w:rStyle w:val="BoldandItalics"/>
              </w:rPr>
              <w:t>Reporting requirements</w:t>
            </w:r>
            <w:r w:rsidRPr="001E05E3">
              <w:t xml:space="preserve"> are completed in accordance with organisational policies and procedures.</w:t>
            </w:r>
          </w:p>
          <w:p w:rsidR="00000000" w:rsidRPr="001E05E3" w:rsidP="001E05E3">
            <w:pPr>
              <w:pStyle w:val="List"/>
            </w:pPr>
            <w:r w:rsidRPr="001E05E3">
              <w:t>4.2</w:t>
            </w:r>
            <w:r w:rsidRPr="001E05E3">
              <w:tab/>
              <w:t xml:space="preserve">Navigational equipment and aids are recovered, reset, updated, serviced and stored according to </w:t>
            </w:r>
            <w:r w:rsidRPr="001E05E3">
              <w:t>operational standards and manufacturer's specifications.</w:t>
            </w:r>
          </w:p>
        </w:tc>
      </w:tr>
    </w:tbl>
    <w:p w:rsidR="00000000" w:rsidRPr="001E05E3" w:rsidP="001E05E3">
      <w:pPr>
        <w:pStyle w:val="BodyText"/>
      </w:pPr>
    </w:p>
    <w:p w:rsidR="00000000" w:rsidRPr="001E05E3" w:rsidP="001E05E3">
      <w:pPr>
        <w:pStyle w:val="AllowPageBreak"/>
      </w:pPr>
    </w:p>
    <w:p w:rsidR="00000000" w:rsidRPr="001E05E3" w:rsidP="001E05E3">
      <w:pPr>
        <w:pStyle w:val="Heading1"/>
      </w:pPr>
      <w:bookmarkStart w:id="9" w:name="O_475977"/>
      <w:bookmarkEnd w:id="9"/>
      <w:r w:rsidRPr="001E05E3">
        <w:t>Required Skills and Knowledge</w:t>
      </w:r>
    </w:p>
    <w:tbl>
      <w:tblPr>
        <w:tblW w:w="0" w:type="auto"/>
        <w:tblLayout w:type="fixed"/>
        <w:tblCellMar>
          <w:left w:w="62" w:type="dxa"/>
          <w:right w:w="62" w:type="dxa"/>
        </w:tblCellMar>
        <w:tblLook w:val="0000"/>
      </w:tblPr>
      <w:tblGrid>
        <w:gridCol w:w="8640"/>
      </w:tblGrid>
      <w:tr w:rsidTr="00354FA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1E05E3">
            <w:pPr>
              <w:pStyle w:val="BodyText"/>
              <w:rPr>
                <w:lang w:val="en-NZ"/>
              </w:rPr>
            </w:pPr>
            <w:r w:rsidRPr="001E05E3">
              <w:t>This describes the essential skills and knowledge and their level, required for this unit.</w:t>
            </w:r>
          </w:p>
        </w:tc>
      </w:tr>
      <w:tr w:rsidTr="00354FA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1E05E3">
            <w:pPr>
              <w:pStyle w:val="BodyText"/>
              <w:rPr>
                <w:lang w:val="en-NZ"/>
              </w:rPr>
            </w:pPr>
            <w:r w:rsidRPr="001E05E3">
              <w:rPr>
                <w:rStyle w:val="SpecialBold"/>
              </w:rPr>
              <w:t>Required Skills</w:t>
            </w:r>
          </w:p>
        </w:tc>
      </w:tr>
      <w:tr w:rsidTr="00354FA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1E05E3" w:rsidP="001E05E3">
            <w:pPr>
              <w:pStyle w:val="ListBullet"/>
            </w:pPr>
            <w:r w:rsidRPr="001E05E3">
              <w:t>communicate verbally</w:t>
            </w:r>
          </w:p>
          <w:p w:rsidR="00000000" w:rsidRPr="001E05E3" w:rsidP="001E05E3">
            <w:pPr>
              <w:pStyle w:val="ListBullet"/>
            </w:pPr>
            <w:r w:rsidRPr="001E05E3">
              <w:t>identify natural and cultural features for transport modes</w:t>
            </w:r>
          </w:p>
          <w:p w:rsidR="00000000" w:rsidRPr="001E05E3" w:rsidP="001E05E3">
            <w:pPr>
              <w:pStyle w:val="ListBullet"/>
            </w:pPr>
            <w:r w:rsidRPr="001E05E3">
              <w:t>solve problems</w:t>
            </w:r>
          </w:p>
          <w:p w:rsidR="00000000" w:rsidP="001E05E3">
            <w:pPr>
              <w:pStyle w:val="ListBullet"/>
              <w:rPr>
                <w:lang w:val="en-NZ"/>
              </w:rPr>
            </w:pPr>
            <w:r w:rsidRPr="001E05E3">
              <w:t xml:space="preserve">use maps and navigation aids </w:t>
            </w:r>
          </w:p>
        </w:tc>
      </w:tr>
      <w:tr w:rsidTr="00354FA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1E05E3">
            <w:pPr>
              <w:pStyle w:val="BodyText"/>
              <w:rPr>
                <w:lang w:val="en-NZ"/>
              </w:rPr>
            </w:pPr>
            <w:r w:rsidRPr="001E05E3">
              <w:rPr>
                <w:rStyle w:val="SpecialBold"/>
              </w:rPr>
              <w:t>Required Knowledge</w:t>
            </w:r>
          </w:p>
        </w:tc>
      </w:tr>
      <w:tr w:rsidTr="00354FA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1E05E3" w:rsidP="001E05E3">
            <w:pPr>
              <w:pStyle w:val="ListBullet"/>
            </w:pPr>
            <w:r w:rsidRPr="001E05E3">
              <w:t>cartographic symbols and legends</w:t>
            </w:r>
          </w:p>
          <w:p w:rsidR="00000000" w:rsidRPr="001E05E3" w:rsidP="001E05E3">
            <w:pPr>
              <w:pStyle w:val="ListBullet"/>
            </w:pPr>
            <w:r w:rsidRPr="001E05E3">
              <w:t>grid/magnetic conversion</w:t>
            </w:r>
          </w:p>
          <w:p w:rsidR="00000000" w:rsidRPr="001E05E3" w:rsidP="001E05E3">
            <w:pPr>
              <w:pStyle w:val="ListBullet"/>
            </w:pPr>
            <w:r w:rsidRPr="001E05E3">
              <w:t>map and chart types</w:t>
            </w:r>
          </w:p>
          <w:p w:rsidR="00000000" w:rsidRPr="001E05E3" w:rsidP="001E05E3">
            <w:pPr>
              <w:pStyle w:val="ListBullet"/>
            </w:pPr>
            <w:r w:rsidRPr="001E05E3">
              <w:t>methods for determining current location</w:t>
            </w:r>
          </w:p>
          <w:p w:rsidR="00000000" w:rsidRPr="001E05E3" w:rsidP="001E05E3">
            <w:pPr>
              <w:pStyle w:val="ListBullet"/>
            </w:pPr>
            <w:r w:rsidRPr="001E05E3">
              <w:t>organisatio</w:t>
            </w:r>
            <w:r w:rsidRPr="001E05E3">
              <w:t>nal policies and procedures (such as relevant legislation; operational, corporate and strategic plans; operational performance standards; operational policies and procedures; organisational personnel and occupational health and safety practices and guideli</w:t>
            </w:r>
            <w:r w:rsidRPr="001E05E3">
              <w:t>nes; organisational quality standards; organisation's approach to environmental management and sustainability)</w:t>
            </w:r>
          </w:p>
          <w:p w:rsidR="00000000" w:rsidRPr="001E05E3" w:rsidP="001E05E3">
            <w:pPr>
              <w:pStyle w:val="ListBullet"/>
            </w:pPr>
            <w:r w:rsidRPr="001E05E3">
              <w:t>route planning techniques and calculations</w:t>
            </w:r>
          </w:p>
        </w:tc>
      </w:tr>
    </w:tbl>
    <w:p w:rsidR="00000000" w:rsidRPr="001E05E3" w:rsidP="001E05E3">
      <w:pPr>
        <w:pStyle w:val="BodyText"/>
      </w:pPr>
    </w:p>
    <w:p w:rsidR="00000000" w:rsidRPr="001E05E3" w:rsidP="001E05E3">
      <w:pPr>
        <w:pStyle w:val="AllowPageBreak"/>
      </w:pPr>
    </w:p>
    <w:p w:rsidR="00000000" w:rsidRPr="001E05E3" w:rsidP="001E05E3">
      <w:pPr>
        <w:pStyle w:val="Heading1"/>
      </w:pPr>
      <w:bookmarkStart w:id="10" w:name="O_475978"/>
      <w:bookmarkEnd w:id="10"/>
      <w:r w:rsidRPr="001E05E3">
        <w:t>Evidence Guide</w:t>
      </w:r>
    </w:p>
    <w:tbl>
      <w:tblPr>
        <w:tblW w:w="0" w:type="auto"/>
        <w:tblLayout w:type="fixed"/>
        <w:tblCellMar>
          <w:left w:w="62" w:type="dxa"/>
          <w:right w:w="62" w:type="dxa"/>
        </w:tblCellMar>
        <w:tblLook w:val="0000"/>
      </w:tblPr>
      <w:tblGrid>
        <w:gridCol w:w="3060"/>
        <w:gridCol w:w="5580"/>
      </w:tblGrid>
      <w:tr w:rsidTr="00354FAE">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1E05E3">
            <w:pPr>
              <w:pStyle w:val="BodyText"/>
              <w:rPr>
                <w:lang w:val="en-NZ"/>
              </w:rPr>
            </w:pPr>
            <w:r w:rsidRPr="001E05E3">
              <w:t>The evidence guide provides advice on assessment and must be read in conjunction with the Performance Criteria, Required Skills and Knowledge, the Range Statement and the Assessment Guidelines for this Training Package.</w:t>
            </w:r>
          </w:p>
        </w:tc>
      </w:tr>
      <w:tr w:rsidTr="00354FA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E05E3">
            <w:pPr>
              <w:pStyle w:val="BodyText"/>
              <w:rPr>
                <w:lang w:val="en-NZ"/>
              </w:rPr>
            </w:pPr>
            <w:r w:rsidRPr="001E05E3">
              <w:rPr>
                <w:rStyle w:val="SpecialBold"/>
              </w:rPr>
              <w:t>Critical aspects for assessment an</w:t>
            </w:r>
            <w:r w:rsidRPr="001E05E3">
              <w:rPr>
                <w:rStyle w:val="SpecialBold"/>
              </w:rPr>
              <w:t>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E05E3" w:rsidP="001E05E3">
            <w:pPr>
              <w:pStyle w:val="BodyText"/>
            </w:pPr>
            <w:r w:rsidRPr="001E05E3">
              <w:t>Assessment must confirm the ability to:</w:t>
            </w:r>
          </w:p>
          <w:p w:rsidR="00000000" w:rsidRPr="001E05E3" w:rsidP="001E05E3">
            <w:pPr>
              <w:pStyle w:val="ListBullet"/>
            </w:pPr>
            <w:r w:rsidRPr="001E05E3">
              <w:t>plot a navigation route accurately and within accepted tolerances when following a route</w:t>
            </w:r>
          </w:p>
          <w:p w:rsidR="00000000" w:rsidRPr="001E05E3" w:rsidP="001E05E3">
            <w:pPr>
              <w:pStyle w:val="ListBullet"/>
            </w:pPr>
            <w:r w:rsidRPr="001E05E3">
              <w:t>maintain positional awareness</w:t>
            </w:r>
          </w:p>
          <w:p w:rsidR="00000000" w:rsidRPr="001E05E3" w:rsidP="001E05E3">
            <w:pPr>
              <w:pStyle w:val="ListBullet"/>
            </w:pPr>
            <w:r w:rsidRPr="001E05E3">
              <w:t>react effectively to changes in the operating environment that require re-planning of a course</w:t>
            </w:r>
          </w:p>
          <w:p w:rsidR="00000000" w:rsidRPr="001E05E3" w:rsidP="001E05E3">
            <w:pPr>
              <w:pStyle w:val="ListBullet"/>
            </w:pPr>
            <w:r w:rsidRPr="001E05E3">
              <w:t>demonstrating navigation to an incident in urban and/or rural locations.</w:t>
            </w:r>
          </w:p>
          <w:p w:rsidR="00000000" w:rsidRPr="001E05E3" w:rsidP="001E05E3">
            <w:pPr>
              <w:pStyle w:val="BodyText"/>
            </w:pPr>
            <w:r w:rsidRPr="001E05E3">
              <w:rPr>
                <w:rStyle w:val="SpecialBold"/>
              </w:rPr>
              <w:t>Consistency in performance</w:t>
            </w:r>
          </w:p>
          <w:p w:rsidR="00000000" w:rsidP="001E05E3">
            <w:pPr>
              <w:pStyle w:val="BodyText"/>
              <w:rPr>
                <w:lang w:val="en-NZ"/>
              </w:rPr>
            </w:pPr>
            <w:r w:rsidRPr="001E05E3">
              <w:t>Competency should be demonstrated over time in a range of act</w:t>
            </w:r>
            <w:r w:rsidRPr="001E05E3">
              <w:t>ual or simulated workplace environments.</w:t>
            </w:r>
          </w:p>
        </w:tc>
      </w:tr>
      <w:tr w:rsidTr="00354FA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1E05E3" w:rsidP="001E05E3">
            <w:pPr>
              <w:pStyle w:val="BodyText"/>
            </w:pPr>
            <w:r w:rsidRPr="001E05E3">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E05E3" w:rsidP="001E05E3">
            <w:pPr>
              <w:pStyle w:val="BodyText"/>
            </w:pPr>
            <w:r w:rsidRPr="001E05E3">
              <w:rPr>
                <w:rStyle w:val="SpecialBold"/>
              </w:rPr>
              <w:t>Context of assessment</w:t>
            </w:r>
          </w:p>
          <w:p w:rsidR="00000000" w:rsidRPr="001E05E3" w:rsidP="001E05E3">
            <w:pPr>
              <w:pStyle w:val="BodyText"/>
            </w:pPr>
            <w:r w:rsidRPr="001E05E3">
              <w:t>Competency should be assessed in an actual incident, exercise or simulation or series of tasks required to demonstrate competence including dem</w:t>
            </w:r>
            <w:r w:rsidRPr="001E05E3">
              <w:t>onstrating navigation to an incident in urban and/or rural locations.</w:t>
            </w:r>
          </w:p>
          <w:p w:rsidR="00000000" w:rsidRPr="001E05E3" w:rsidP="001E05E3">
            <w:pPr>
              <w:pStyle w:val="BodyText"/>
            </w:pPr>
            <w:r w:rsidRPr="001E05E3">
              <w:rPr>
                <w:rStyle w:val="SpecialBold"/>
              </w:rPr>
              <w:t>Specific resources for assessment</w:t>
            </w:r>
          </w:p>
          <w:p w:rsidR="00000000" w:rsidRPr="001E05E3" w:rsidP="001E05E3">
            <w:pPr>
              <w:pStyle w:val="BodyText"/>
            </w:pPr>
            <w:r w:rsidRPr="001E05E3">
              <w:t>Access is required to:</w:t>
            </w:r>
          </w:p>
          <w:p w:rsidR="00000000" w:rsidP="001E05E3">
            <w:pPr>
              <w:pStyle w:val="ListBullet"/>
              <w:rPr>
                <w:lang w:val="en-NZ"/>
              </w:rPr>
            </w:pPr>
            <w:r w:rsidRPr="001E05E3">
              <w:t>equipment used in operational navigation</w:t>
            </w:r>
          </w:p>
        </w:tc>
      </w:tr>
      <w:tr w:rsidTr="00354FA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E05E3">
            <w:pPr>
              <w:pStyle w:val="BodyText"/>
              <w:rPr>
                <w:lang w:val="en-NZ"/>
              </w:rPr>
            </w:pPr>
            <w:r w:rsidRPr="001E05E3">
              <w:rPr>
                <w:rStyle w:val="SpecialBold"/>
              </w:rPr>
              <w:t>Method of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E05E3" w:rsidP="001E05E3">
            <w:pPr>
              <w:pStyle w:val="BodyText"/>
            </w:pPr>
            <w:r w:rsidRPr="001E05E3">
              <w:t>In a public safety environment assessment is usually conducted via direct observation in a training environment or in the workplace via subject matter supervision and/or mentoring, which is typically recorded in a competency workbook.</w:t>
            </w:r>
          </w:p>
          <w:p w:rsidR="00000000" w:rsidRPr="001E05E3" w:rsidP="001E05E3">
            <w:pPr>
              <w:pStyle w:val="BodyText"/>
            </w:pPr>
            <w:r w:rsidRPr="001E05E3">
              <w:t>Assessment is complet</w:t>
            </w:r>
            <w:r w:rsidRPr="001E05E3">
              <w:t>ed using appropriately qualified assessors who select the most appropriate method of assessment.</w:t>
            </w:r>
          </w:p>
          <w:p w:rsidR="00000000" w:rsidRPr="001E05E3" w:rsidP="001E05E3">
            <w:pPr>
              <w:pStyle w:val="BodyText"/>
            </w:pPr>
            <w:r w:rsidRPr="001E05E3">
              <w:t>Assessment may occur in an operational environment or in an industry-approved simulated work environment. Forms of assessment that are typically used include:</w:t>
            </w:r>
          </w:p>
          <w:p w:rsidR="00000000" w:rsidRPr="001E05E3" w:rsidP="001E05E3">
            <w:pPr>
              <w:pStyle w:val="ListBullet"/>
            </w:pPr>
            <w:r w:rsidRPr="001E05E3">
              <w:t>direct observation</w:t>
            </w:r>
          </w:p>
          <w:p w:rsidR="00000000" w:rsidRPr="001E05E3" w:rsidP="001E05E3">
            <w:pPr>
              <w:pStyle w:val="ListBullet"/>
            </w:pPr>
            <w:r w:rsidRPr="001E05E3">
              <w:t>interviewing the candidate</w:t>
            </w:r>
          </w:p>
          <w:p w:rsidR="00000000" w:rsidRPr="001E05E3" w:rsidP="001E05E3">
            <w:pPr>
              <w:pStyle w:val="ListBullet"/>
            </w:pPr>
            <w:r w:rsidRPr="001E05E3">
              <w:t>journals and workplace documentation</w:t>
            </w:r>
          </w:p>
          <w:p w:rsidR="00000000" w:rsidRPr="001E05E3" w:rsidP="001E05E3">
            <w:pPr>
              <w:pStyle w:val="ListBullet"/>
            </w:pPr>
            <w:r w:rsidRPr="001E05E3">
              <w:t>third party reports from supervisors</w:t>
            </w:r>
          </w:p>
          <w:p w:rsidR="00000000" w:rsidRPr="001E05E3" w:rsidP="001E05E3">
            <w:pPr>
              <w:pStyle w:val="ListBullet"/>
            </w:pPr>
            <w:r w:rsidRPr="001E05E3">
              <w:t>written or oral questions</w:t>
            </w:r>
          </w:p>
        </w:tc>
      </w:tr>
    </w:tbl>
    <w:p w:rsidR="00000000" w:rsidRPr="001E05E3" w:rsidP="001E05E3">
      <w:pPr>
        <w:pStyle w:val="BodyText"/>
      </w:pPr>
    </w:p>
    <w:p w:rsidR="00000000" w:rsidRPr="001E05E3" w:rsidP="001E05E3">
      <w:pPr>
        <w:pStyle w:val="AllowPageBreak"/>
      </w:pPr>
    </w:p>
    <w:p w:rsidR="00000000" w:rsidRPr="001E05E3" w:rsidP="001E05E3">
      <w:pPr>
        <w:pStyle w:val="Heading1"/>
      </w:pPr>
      <w:bookmarkStart w:id="11" w:name="O_475983"/>
      <w:bookmarkEnd w:id="11"/>
      <w:r w:rsidRPr="001E05E3">
        <w:t>Range Statement</w:t>
      </w:r>
    </w:p>
    <w:tbl>
      <w:tblPr>
        <w:tblW w:w="0" w:type="auto"/>
        <w:tblLayout w:type="fixed"/>
        <w:tblCellMar>
          <w:left w:w="62" w:type="dxa"/>
          <w:right w:w="62" w:type="dxa"/>
        </w:tblCellMar>
        <w:tblLook w:val="0000"/>
      </w:tblPr>
      <w:tblGrid>
        <w:gridCol w:w="3060"/>
        <w:gridCol w:w="5580"/>
      </w:tblGrid>
      <w:tr w:rsidTr="00354FAE">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1E05E3">
            <w:pPr>
              <w:pStyle w:val="BodyText"/>
              <w:rPr>
                <w:lang w:val="en-NZ"/>
              </w:rPr>
            </w:pPr>
            <w:r w:rsidRPr="001E05E3">
              <w:t xml:space="preserve">The Range Statement relates to the Unit of Competency as a whole. It allows for different work environments and situations that may affect performance. </w:t>
            </w:r>
            <w:r w:rsidRPr="001E05E3">
              <w:rPr>
                <w:rStyle w:val="BoldandItalics"/>
              </w:rPr>
              <w:t>Bold italicised</w:t>
            </w:r>
            <w:r w:rsidRPr="001E05E3">
              <w:t xml:space="preserve"> wording in the Performance Criteria is detailed below.</w:t>
            </w:r>
          </w:p>
        </w:tc>
      </w:tr>
      <w:tr w:rsidTr="00354FA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E05E3">
            <w:pPr>
              <w:pStyle w:val="BodyTextRight"/>
              <w:rPr>
                <w:lang w:val="en-NZ"/>
              </w:rPr>
            </w:pPr>
            <w:r w:rsidRPr="001E05E3">
              <w:rPr>
                <w:rStyle w:val="BoldandItalics"/>
              </w:rPr>
              <w:t>Incident and task information</w:t>
            </w:r>
            <w:r w:rsidRPr="001E05E3">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E05E3" w:rsidP="001E05E3">
            <w:pPr>
              <w:pStyle w:val="ListBullet"/>
            </w:pPr>
            <w:r w:rsidRPr="001E05E3">
              <w:t>Areas of probability</w:t>
            </w:r>
          </w:p>
          <w:p w:rsidR="00000000" w:rsidRPr="001E05E3" w:rsidP="001E05E3">
            <w:pPr>
              <w:pStyle w:val="ListBullet"/>
            </w:pPr>
            <w:r w:rsidRPr="001E05E3">
              <w:t>Data gathering</w:t>
            </w:r>
          </w:p>
          <w:p w:rsidR="00000000" w:rsidRPr="001E05E3" w:rsidP="001E05E3">
            <w:pPr>
              <w:pStyle w:val="ListBullet"/>
            </w:pPr>
            <w:r w:rsidRPr="001E05E3">
              <w:t>En route and arrival information</w:t>
            </w:r>
          </w:p>
          <w:p w:rsidR="00000000" w:rsidRPr="001E05E3" w:rsidP="001E05E3">
            <w:pPr>
              <w:pStyle w:val="ListBullet"/>
            </w:pPr>
            <w:r w:rsidRPr="001E05E3">
              <w:t>Establishing radii</w:t>
            </w:r>
          </w:p>
          <w:p w:rsidR="00000000" w:rsidRPr="001E05E3" w:rsidP="001E05E3">
            <w:pPr>
              <w:pStyle w:val="ListBullet"/>
            </w:pPr>
            <w:r w:rsidRPr="001E05E3">
              <w:t>Flood height predictions</w:t>
            </w:r>
          </w:p>
          <w:p w:rsidR="00000000" w:rsidRPr="001E05E3" w:rsidP="001E05E3">
            <w:pPr>
              <w:pStyle w:val="ListBullet"/>
            </w:pPr>
            <w:r w:rsidRPr="001E05E3">
              <w:t>Nature of incident</w:t>
            </w:r>
          </w:p>
          <w:p w:rsidR="00000000" w:rsidRPr="001E05E3" w:rsidP="001E05E3">
            <w:pPr>
              <w:pStyle w:val="ListBullet"/>
            </w:pPr>
            <w:r w:rsidRPr="001E05E3">
              <w:t>Plotting fire fronts</w:t>
            </w:r>
          </w:p>
          <w:p w:rsidR="00000000" w:rsidRPr="001E05E3" w:rsidP="001E05E3">
            <w:pPr>
              <w:pStyle w:val="ListBullet"/>
            </w:pPr>
            <w:r w:rsidRPr="001E05E3">
              <w:t xml:space="preserve">Rates of fire line constructions </w:t>
            </w:r>
          </w:p>
          <w:p w:rsidR="00000000" w:rsidP="001E05E3">
            <w:pPr>
              <w:pStyle w:val="ListBullet"/>
              <w:rPr>
                <w:lang w:val="en-NZ"/>
              </w:rPr>
            </w:pPr>
            <w:r w:rsidRPr="001E05E3">
              <w:t>Search operation</w:t>
            </w:r>
          </w:p>
        </w:tc>
      </w:tr>
      <w:tr w:rsidTr="00354FA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E05E3">
            <w:pPr>
              <w:pStyle w:val="BodyTextRight"/>
              <w:rPr>
                <w:lang w:val="en-NZ"/>
              </w:rPr>
            </w:pPr>
            <w:r w:rsidRPr="001E05E3">
              <w:rPr>
                <w:rStyle w:val="BoldandItalics"/>
              </w:rPr>
              <w:t xml:space="preserve">Navigational maps </w:t>
            </w:r>
            <w:r w:rsidRPr="001E05E3">
              <w:t>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E05E3" w:rsidP="001E05E3">
            <w:pPr>
              <w:pStyle w:val="ListBullet"/>
            </w:pPr>
            <w:r w:rsidRPr="001E05E3">
              <w:t>Aerial photographs</w:t>
            </w:r>
          </w:p>
          <w:p w:rsidR="00000000" w:rsidRPr="001E05E3" w:rsidP="001E05E3">
            <w:pPr>
              <w:pStyle w:val="ListBullet"/>
            </w:pPr>
            <w:r w:rsidRPr="001E05E3">
              <w:t>Cadastral maps</w:t>
            </w:r>
          </w:p>
          <w:p w:rsidR="00000000" w:rsidRPr="001E05E3" w:rsidP="001E05E3">
            <w:pPr>
              <w:pStyle w:val="ListBullet"/>
            </w:pPr>
            <w:r w:rsidRPr="001E05E3">
              <w:t>Emergency service maps</w:t>
            </w:r>
          </w:p>
          <w:p w:rsidR="00000000" w:rsidRPr="001E05E3" w:rsidP="001E05E3">
            <w:pPr>
              <w:pStyle w:val="ListBullet"/>
            </w:pPr>
            <w:r w:rsidRPr="001E05E3">
              <w:t>Local authority maps</w:t>
            </w:r>
          </w:p>
          <w:p w:rsidR="00000000" w:rsidRPr="001E05E3" w:rsidP="001E05E3">
            <w:pPr>
              <w:pStyle w:val="ListBullet"/>
            </w:pPr>
            <w:r w:rsidRPr="001E05E3">
              <w:t>Navigational charts</w:t>
            </w:r>
          </w:p>
          <w:p w:rsidR="00000000" w:rsidRPr="001E05E3" w:rsidP="001E05E3">
            <w:pPr>
              <w:pStyle w:val="ListBullet"/>
            </w:pPr>
            <w:r w:rsidRPr="001E05E3">
              <w:t>Satellite imagery</w:t>
            </w:r>
          </w:p>
          <w:p w:rsidR="00000000" w:rsidRPr="001E05E3" w:rsidP="001E05E3">
            <w:pPr>
              <w:pStyle w:val="ListBullet"/>
            </w:pPr>
            <w:r w:rsidRPr="001E05E3">
              <w:t>Street directories</w:t>
            </w:r>
          </w:p>
          <w:p w:rsidR="00000000" w:rsidP="001E05E3">
            <w:pPr>
              <w:pStyle w:val="ListBullet"/>
              <w:rPr>
                <w:lang w:val="en-NZ"/>
              </w:rPr>
            </w:pPr>
            <w:r w:rsidRPr="001E05E3">
              <w:t>Topographic maps</w:t>
            </w:r>
          </w:p>
        </w:tc>
      </w:tr>
      <w:tr w:rsidTr="00354FA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E05E3">
            <w:pPr>
              <w:pStyle w:val="BodyTextRight"/>
              <w:rPr>
                <w:lang w:val="en-NZ"/>
              </w:rPr>
            </w:pPr>
            <w:r w:rsidRPr="001E05E3">
              <w:rPr>
                <w:rStyle w:val="BoldandItalics"/>
              </w:rPr>
              <w:t>Navigation equipment</w:t>
            </w:r>
            <w:r w:rsidRPr="001E05E3">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E05E3" w:rsidP="001E05E3">
            <w:pPr>
              <w:pStyle w:val="ListBullet"/>
            </w:pPr>
            <w:r w:rsidRPr="001E05E3">
              <w:t>Area plotters</w:t>
            </w:r>
          </w:p>
          <w:p w:rsidR="00000000" w:rsidRPr="001E05E3" w:rsidP="001E05E3">
            <w:pPr>
              <w:pStyle w:val="ListBullet"/>
            </w:pPr>
            <w:r w:rsidRPr="001E05E3">
              <w:t>Communications equipment</w:t>
            </w:r>
          </w:p>
          <w:p w:rsidR="00000000" w:rsidRPr="001E05E3" w:rsidP="001E05E3">
            <w:pPr>
              <w:pStyle w:val="ListBullet"/>
            </w:pPr>
            <w:r w:rsidRPr="001E05E3">
              <w:t>Computers</w:t>
            </w:r>
          </w:p>
          <w:p w:rsidR="00000000" w:rsidRPr="001E05E3" w:rsidP="001E05E3">
            <w:pPr>
              <w:pStyle w:val="ListBullet"/>
            </w:pPr>
            <w:r w:rsidRPr="001E05E3">
              <w:t>Geographical information systems (GIS)</w:t>
            </w:r>
          </w:p>
          <w:p w:rsidR="00000000" w:rsidRPr="001E05E3" w:rsidP="001E05E3">
            <w:pPr>
              <w:pStyle w:val="ListBullet"/>
            </w:pPr>
            <w:r w:rsidRPr="001E05E3">
              <w:t>Global positioning systems (GPS)</w:t>
            </w:r>
          </w:p>
          <w:p w:rsidR="00000000" w:rsidRPr="001E05E3" w:rsidP="001E05E3">
            <w:pPr>
              <w:pStyle w:val="ListBullet"/>
            </w:pPr>
            <w:r w:rsidRPr="001E05E3">
              <w:t>Magnetic compasses</w:t>
            </w:r>
          </w:p>
          <w:p w:rsidR="00000000" w:rsidRPr="001E05E3" w:rsidP="001E05E3">
            <w:pPr>
              <w:pStyle w:val="ListBullet"/>
            </w:pPr>
            <w:r w:rsidRPr="001E05E3">
              <w:t>Protractors</w:t>
            </w:r>
          </w:p>
          <w:p w:rsidR="00000000" w:rsidRPr="001E05E3" w:rsidP="001E05E3">
            <w:pPr>
              <w:pStyle w:val="ListBullet"/>
            </w:pPr>
            <w:r w:rsidRPr="001E05E3">
              <w:t>Romers</w:t>
            </w:r>
          </w:p>
          <w:p w:rsidR="00000000" w:rsidRPr="001E05E3" w:rsidP="001E05E3">
            <w:pPr>
              <w:pStyle w:val="ListBullet"/>
            </w:pPr>
            <w:r w:rsidRPr="001E05E3">
              <w:t>Scale rules</w:t>
            </w:r>
          </w:p>
          <w:p w:rsidR="00000000" w:rsidRPr="001E05E3" w:rsidP="001E05E3">
            <w:pPr>
              <w:pStyle w:val="ListBullet"/>
            </w:pPr>
            <w:r w:rsidRPr="001E05E3">
              <w:t>Watch/stopwatch</w:t>
            </w:r>
          </w:p>
          <w:p w:rsidR="00000000" w:rsidP="001E05E3">
            <w:pPr>
              <w:pStyle w:val="ListBullet"/>
              <w:rPr>
                <w:lang w:val="en-NZ"/>
              </w:rPr>
            </w:pPr>
            <w:r w:rsidRPr="001E05E3">
              <w:t>Writing equipment</w:t>
            </w:r>
          </w:p>
        </w:tc>
      </w:tr>
      <w:tr w:rsidTr="00354FA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E05E3">
            <w:pPr>
              <w:pStyle w:val="BodyTextRight"/>
              <w:rPr>
                <w:lang w:val="en-NZ"/>
              </w:rPr>
            </w:pPr>
            <w:r w:rsidRPr="001E05E3">
              <w:rPr>
                <w:rStyle w:val="BoldandItalics"/>
              </w:rPr>
              <w:t xml:space="preserve">Accepted tolerances </w:t>
            </w:r>
            <w:r w:rsidRPr="001E05E3">
              <w:t>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E05E3" w:rsidP="001E05E3">
            <w:pPr>
              <w:pStyle w:val="ListBullet"/>
            </w:pPr>
            <w:r w:rsidRPr="001E05E3">
              <w:t>Prevailing weather and environmental conditions</w:t>
            </w:r>
          </w:p>
          <w:p w:rsidR="00000000" w:rsidP="001E05E3">
            <w:pPr>
              <w:pStyle w:val="ListBullet"/>
              <w:rPr>
                <w:lang w:val="en-NZ"/>
              </w:rPr>
            </w:pPr>
            <w:r w:rsidRPr="001E05E3">
              <w:t>Relating the margin of error allowable as determined by the nature of the task/incident terrain</w:t>
            </w:r>
          </w:p>
        </w:tc>
      </w:tr>
      <w:tr w:rsidTr="00354FA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E05E3">
            <w:pPr>
              <w:pStyle w:val="BodyTextRight"/>
              <w:rPr>
                <w:lang w:val="en-NZ"/>
              </w:rPr>
            </w:pPr>
            <w:r w:rsidRPr="001E05E3">
              <w:rPr>
                <w:rStyle w:val="BoldandItalics"/>
              </w:rPr>
              <w:t xml:space="preserve">Navigation techniques </w:t>
            </w:r>
            <w:r w:rsidRPr="001E05E3">
              <w:t>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E05E3" w:rsidP="001E05E3">
            <w:pPr>
              <w:pStyle w:val="ListBullet"/>
            </w:pPr>
            <w:r w:rsidRPr="001E05E3">
              <w:t>Bearings and back bearings</w:t>
            </w:r>
          </w:p>
          <w:p w:rsidR="00000000" w:rsidRPr="001E05E3" w:rsidP="001E05E3">
            <w:pPr>
              <w:pStyle w:val="ListBullet"/>
            </w:pPr>
            <w:r w:rsidRPr="001E05E3">
              <w:t>Defining or plotting incident location</w:t>
            </w:r>
          </w:p>
          <w:p w:rsidR="00000000" w:rsidRPr="001E05E3" w:rsidP="001E05E3">
            <w:pPr>
              <w:pStyle w:val="ListBullet"/>
            </w:pPr>
            <w:r w:rsidRPr="001E05E3">
              <w:t>Delineation of search areas</w:t>
            </w:r>
          </w:p>
          <w:p w:rsidR="00000000" w:rsidRPr="001E05E3" w:rsidP="001E05E3">
            <w:pPr>
              <w:pStyle w:val="ListBullet"/>
            </w:pPr>
            <w:r w:rsidRPr="001E05E3">
              <w:t>Grid and latitude/longitude c</w:t>
            </w:r>
            <w:r w:rsidRPr="001E05E3">
              <w:t>onversions</w:t>
            </w:r>
          </w:p>
          <w:p w:rsidR="00000000" w:rsidRPr="001E05E3" w:rsidP="001E05E3">
            <w:pPr>
              <w:pStyle w:val="ListBullet"/>
            </w:pPr>
            <w:r w:rsidRPr="001E05E3">
              <w:t>Identifying features</w:t>
            </w:r>
          </w:p>
          <w:p w:rsidR="00000000" w:rsidRPr="001E05E3" w:rsidP="001E05E3">
            <w:pPr>
              <w:pStyle w:val="ListBullet"/>
            </w:pPr>
            <w:r w:rsidRPr="001E05E3">
              <w:t>Magnetic conversions</w:t>
            </w:r>
          </w:p>
          <w:p w:rsidR="00000000" w:rsidRPr="001E05E3" w:rsidP="001E05E3">
            <w:pPr>
              <w:pStyle w:val="ListBullet"/>
            </w:pPr>
            <w:r w:rsidRPr="001E05E3">
              <w:t>Planning access and egress routes</w:t>
            </w:r>
          </w:p>
          <w:p w:rsidR="00000000" w:rsidRPr="001E05E3" w:rsidP="001E05E3">
            <w:pPr>
              <w:pStyle w:val="ListBullet"/>
            </w:pPr>
            <w:r w:rsidRPr="001E05E3">
              <w:t>Plotting and calculation of areas subject to hazard impact such as flood inundation, fire damage</w:t>
            </w:r>
          </w:p>
          <w:p w:rsidR="00000000" w:rsidRPr="001E05E3" w:rsidP="001E05E3">
            <w:pPr>
              <w:pStyle w:val="ListBullet"/>
            </w:pPr>
            <w:r w:rsidRPr="001E05E3">
              <w:t>Resection and triangulation</w:t>
            </w:r>
          </w:p>
          <w:p w:rsidR="00000000" w:rsidP="001E05E3">
            <w:pPr>
              <w:pStyle w:val="ListBullet"/>
              <w:rPr>
                <w:lang w:val="en-NZ"/>
              </w:rPr>
            </w:pPr>
            <w:r w:rsidRPr="001E05E3">
              <w:t>Route-time calculations</w:t>
            </w:r>
          </w:p>
        </w:tc>
      </w:tr>
      <w:tr w:rsidTr="00354FA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E05E3">
            <w:pPr>
              <w:pStyle w:val="BodyTextRight"/>
              <w:rPr>
                <w:lang w:val="en-NZ"/>
              </w:rPr>
            </w:pPr>
            <w:r w:rsidRPr="001E05E3">
              <w:rPr>
                <w:rStyle w:val="BoldandItalics"/>
              </w:rPr>
              <w:t xml:space="preserve">Map features </w:t>
            </w:r>
            <w:r w:rsidRPr="001E05E3">
              <w:t>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E05E3" w:rsidP="001E05E3">
            <w:pPr>
              <w:pStyle w:val="ListBullet"/>
            </w:pPr>
            <w:r w:rsidRPr="001E05E3">
              <w:t>Cartographic symbols and legends</w:t>
            </w:r>
          </w:p>
          <w:p w:rsidR="00000000" w:rsidRPr="001E05E3" w:rsidP="001E05E3">
            <w:pPr>
              <w:pStyle w:val="ListBullet"/>
            </w:pPr>
            <w:r w:rsidRPr="001E05E3">
              <w:t>Contour intervals</w:t>
            </w:r>
          </w:p>
          <w:p w:rsidR="00000000" w:rsidRPr="001E05E3" w:rsidP="001E05E3">
            <w:pPr>
              <w:pStyle w:val="ListBullet"/>
            </w:pPr>
            <w:r w:rsidRPr="001E05E3">
              <w:t>Contours</w:t>
            </w:r>
          </w:p>
          <w:p w:rsidR="00000000" w:rsidRPr="001E05E3" w:rsidP="001E05E3">
            <w:pPr>
              <w:pStyle w:val="ListBullet"/>
            </w:pPr>
            <w:r w:rsidRPr="001E05E3">
              <w:t>Cultural information</w:t>
            </w:r>
          </w:p>
          <w:p w:rsidR="00000000" w:rsidRPr="001E05E3" w:rsidP="001E05E3">
            <w:pPr>
              <w:pStyle w:val="ListBullet"/>
            </w:pPr>
            <w:r w:rsidRPr="001E05E3">
              <w:t>Date of map</w:t>
            </w:r>
          </w:p>
          <w:p w:rsidR="00000000" w:rsidRPr="001E05E3" w:rsidP="001E05E3">
            <w:pPr>
              <w:pStyle w:val="ListBullet"/>
            </w:pPr>
            <w:r w:rsidRPr="001E05E3">
              <w:t>Datum information</w:t>
            </w:r>
          </w:p>
          <w:p w:rsidR="00000000" w:rsidRPr="001E05E3" w:rsidP="001E05E3">
            <w:pPr>
              <w:pStyle w:val="ListBullet"/>
            </w:pPr>
            <w:r w:rsidRPr="001E05E3">
              <w:t>Eastings and northings</w:t>
            </w:r>
          </w:p>
          <w:p w:rsidR="00000000" w:rsidRPr="001E05E3" w:rsidP="001E05E3">
            <w:pPr>
              <w:pStyle w:val="ListBullet"/>
            </w:pPr>
            <w:r w:rsidRPr="001E05E3">
              <w:t>Grid references</w:t>
            </w:r>
          </w:p>
          <w:p w:rsidR="00000000" w:rsidRPr="001E05E3" w:rsidP="001E05E3">
            <w:pPr>
              <w:pStyle w:val="ListBullet"/>
            </w:pPr>
            <w:r w:rsidRPr="001E05E3">
              <w:t>Hill shading</w:t>
            </w:r>
          </w:p>
          <w:p w:rsidR="00000000" w:rsidRPr="001E05E3" w:rsidP="001E05E3">
            <w:pPr>
              <w:pStyle w:val="ListBullet"/>
            </w:pPr>
            <w:r w:rsidRPr="001E05E3">
              <w:t>Latitude and longitude</w:t>
            </w:r>
          </w:p>
          <w:p w:rsidR="00000000" w:rsidRPr="001E05E3" w:rsidP="001E05E3">
            <w:pPr>
              <w:pStyle w:val="ListBullet"/>
            </w:pPr>
            <w:r w:rsidRPr="001E05E3">
              <w:t>Legend</w:t>
            </w:r>
          </w:p>
          <w:p w:rsidR="00000000" w:rsidRPr="001E05E3" w:rsidP="001E05E3">
            <w:pPr>
              <w:pStyle w:val="ListBullet"/>
            </w:pPr>
            <w:r w:rsidRPr="001E05E3">
              <w:t>Magnetic variation</w:t>
            </w:r>
          </w:p>
          <w:p w:rsidR="00000000" w:rsidRPr="001E05E3" w:rsidP="001E05E3">
            <w:pPr>
              <w:pStyle w:val="ListBullet"/>
            </w:pPr>
            <w:r w:rsidRPr="001E05E3">
              <w:t>North point/s</w:t>
            </w:r>
          </w:p>
          <w:p w:rsidR="00000000" w:rsidRPr="001E05E3" w:rsidP="001E05E3">
            <w:pPr>
              <w:pStyle w:val="ListBullet"/>
            </w:pPr>
            <w:r w:rsidRPr="001E05E3">
              <w:t>Scale</w:t>
            </w:r>
          </w:p>
          <w:p w:rsidR="00000000" w:rsidRPr="001E05E3" w:rsidP="001E05E3">
            <w:pPr>
              <w:pStyle w:val="ListBullet"/>
            </w:pPr>
            <w:r w:rsidRPr="001E05E3">
              <w:t>Transport routes</w:t>
            </w:r>
          </w:p>
          <w:p w:rsidR="00000000" w:rsidP="001E05E3">
            <w:pPr>
              <w:pStyle w:val="ListBullet"/>
              <w:rPr>
                <w:lang w:val="en-NZ"/>
              </w:rPr>
            </w:pPr>
            <w:r w:rsidRPr="001E05E3">
              <w:t>Vegetation types</w:t>
            </w:r>
          </w:p>
        </w:tc>
      </w:tr>
      <w:tr w:rsidTr="00354FA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E05E3">
            <w:pPr>
              <w:pStyle w:val="BodyTextRight"/>
              <w:rPr>
                <w:lang w:val="en-NZ"/>
              </w:rPr>
            </w:pPr>
            <w:r w:rsidRPr="001E05E3">
              <w:rPr>
                <w:rStyle w:val="BoldandItalics"/>
              </w:rPr>
              <w:t>Environmental conditions</w:t>
            </w:r>
            <w:r w:rsidRPr="001E05E3">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E05E3" w:rsidP="001E05E3">
            <w:pPr>
              <w:pStyle w:val="ListBullet"/>
            </w:pPr>
            <w:r w:rsidRPr="001E05E3">
              <w:t>Atmospheric conditions</w:t>
            </w:r>
          </w:p>
          <w:p w:rsidR="00000000" w:rsidRPr="001E05E3" w:rsidP="001E05E3">
            <w:pPr>
              <w:pStyle w:val="ListBullet"/>
            </w:pPr>
            <w:r w:rsidRPr="001E05E3">
              <w:t>Fire</w:t>
            </w:r>
          </w:p>
          <w:p w:rsidR="00000000" w:rsidRPr="001E05E3" w:rsidP="001E05E3">
            <w:pPr>
              <w:pStyle w:val="ListBullet"/>
            </w:pPr>
            <w:r w:rsidRPr="001E05E3">
              <w:t xml:space="preserve">Flood </w:t>
            </w:r>
          </w:p>
          <w:p w:rsidR="00000000" w:rsidRPr="001E05E3" w:rsidP="001E05E3">
            <w:pPr>
              <w:pStyle w:val="ListBullet"/>
            </w:pPr>
            <w:r w:rsidRPr="001E05E3">
              <w:t>Hazardous goods and dangerous materials</w:t>
            </w:r>
          </w:p>
          <w:p w:rsidR="00000000" w:rsidRPr="001E05E3" w:rsidP="001E05E3">
            <w:pPr>
              <w:pStyle w:val="ListBullet"/>
            </w:pPr>
            <w:r w:rsidRPr="001E05E3">
              <w:t>Need to match transportation mode to terrain</w:t>
            </w:r>
          </w:p>
          <w:p w:rsidR="00000000" w:rsidRPr="001E05E3" w:rsidP="001E05E3">
            <w:pPr>
              <w:pStyle w:val="ListBullet"/>
            </w:pPr>
            <w:r w:rsidRPr="001E05E3">
              <w:t>Road conditions including vehicle height and/or width clearance requirements</w:t>
            </w:r>
          </w:p>
          <w:p w:rsidR="00000000" w:rsidRPr="001E05E3" w:rsidP="001E05E3">
            <w:pPr>
              <w:pStyle w:val="ListBullet"/>
            </w:pPr>
            <w:r w:rsidRPr="001E05E3">
              <w:t>Seasonal factors such as snow, ice extreme heat</w:t>
            </w:r>
          </w:p>
          <w:p w:rsidR="00000000" w:rsidRPr="001E05E3" w:rsidP="001E05E3">
            <w:pPr>
              <w:pStyle w:val="ListBullet"/>
            </w:pPr>
            <w:r w:rsidRPr="001E05E3">
              <w:t>Storm damage</w:t>
            </w:r>
          </w:p>
          <w:p w:rsidR="00000000" w:rsidP="001E05E3">
            <w:pPr>
              <w:pStyle w:val="ListBullet"/>
              <w:rPr>
                <w:lang w:val="en-NZ"/>
              </w:rPr>
            </w:pPr>
            <w:r w:rsidRPr="001E05E3">
              <w:t>Time of day</w:t>
            </w:r>
          </w:p>
        </w:tc>
      </w:tr>
      <w:tr w:rsidTr="00354FA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E05E3">
            <w:pPr>
              <w:pStyle w:val="BodyTextRight"/>
              <w:rPr>
                <w:lang w:val="en-NZ"/>
              </w:rPr>
            </w:pPr>
            <w:r w:rsidRPr="001E05E3">
              <w:rPr>
                <w:rStyle w:val="BoldandItalics"/>
              </w:rPr>
              <w:t>Potential access restrictions m</w:t>
            </w:r>
            <w:r w:rsidRPr="001E05E3">
              <w:t>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E05E3" w:rsidP="001E05E3">
            <w:pPr>
              <w:pStyle w:val="ListBullet"/>
            </w:pPr>
            <w:r w:rsidRPr="001E05E3">
              <w:t>Agency and regulatory requirements</w:t>
            </w:r>
          </w:p>
          <w:p w:rsidR="00000000" w:rsidRPr="001E05E3" w:rsidP="001E05E3">
            <w:pPr>
              <w:pStyle w:val="ListBullet"/>
            </w:pPr>
            <w:r w:rsidRPr="001E05E3">
              <w:t>Aboriginal and Torres Stra</w:t>
            </w:r>
            <w:r w:rsidRPr="001E05E3">
              <w:t>it Islander sacred sites</w:t>
            </w:r>
          </w:p>
          <w:p w:rsidR="00000000" w:rsidRPr="001E05E3" w:rsidP="001E05E3">
            <w:pPr>
              <w:pStyle w:val="ListBullet"/>
            </w:pPr>
            <w:r w:rsidRPr="001E05E3">
              <w:t>Hazardous areas</w:t>
            </w:r>
          </w:p>
          <w:p w:rsidR="00000000" w:rsidRPr="001E05E3" w:rsidP="001E05E3">
            <w:pPr>
              <w:pStyle w:val="ListBullet"/>
            </w:pPr>
            <w:r w:rsidRPr="001E05E3">
              <w:t>Military areas</w:t>
            </w:r>
          </w:p>
          <w:p w:rsidR="00000000" w:rsidRPr="001E05E3" w:rsidP="001E05E3">
            <w:pPr>
              <w:pStyle w:val="ListBullet"/>
            </w:pPr>
            <w:r w:rsidRPr="001E05E3">
              <w:t>Other areas of cultural significance</w:t>
            </w:r>
          </w:p>
          <w:p w:rsidR="00000000" w:rsidRPr="001E05E3" w:rsidP="001E05E3">
            <w:pPr>
              <w:pStyle w:val="ListBullet"/>
            </w:pPr>
            <w:r w:rsidRPr="001E05E3">
              <w:t>Other areas requiring permission and/or authorisation to enter</w:t>
            </w:r>
          </w:p>
          <w:p w:rsidR="00000000" w:rsidRPr="001E05E3" w:rsidP="001E05E3">
            <w:pPr>
              <w:pStyle w:val="ListBullet"/>
            </w:pPr>
            <w:r w:rsidRPr="001E05E3">
              <w:t>Seasonal factors</w:t>
            </w:r>
          </w:p>
          <w:p w:rsidR="00000000" w:rsidP="001E05E3">
            <w:pPr>
              <w:pStyle w:val="ListBullet"/>
              <w:rPr>
                <w:lang w:val="en-NZ"/>
              </w:rPr>
            </w:pPr>
            <w:r w:rsidRPr="001E05E3">
              <w:t>Wilderness areas</w:t>
            </w:r>
          </w:p>
        </w:tc>
      </w:tr>
      <w:tr w:rsidTr="00354FA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E05E3">
            <w:pPr>
              <w:pStyle w:val="BodyTextRight"/>
              <w:rPr>
                <w:lang w:val="en-NZ"/>
              </w:rPr>
            </w:pPr>
            <w:r w:rsidRPr="001E05E3">
              <w:rPr>
                <w:rStyle w:val="BoldandItalics"/>
              </w:rPr>
              <w:t>Communicating indicated route</w:t>
            </w:r>
            <w:r w:rsidRPr="001E05E3">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E05E3" w:rsidP="001E05E3">
            <w:pPr>
              <w:pStyle w:val="ListBullet"/>
            </w:pPr>
            <w:r w:rsidRPr="001E05E3">
              <w:t>Hand signals</w:t>
            </w:r>
          </w:p>
          <w:p w:rsidR="00000000" w:rsidRPr="001E05E3" w:rsidP="001E05E3">
            <w:pPr>
              <w:pStyle w:val="ListBullet"/>
            </w:pPr>
            <w:r w:rsidRPr="001E05E3">
              <w:t>Verbal instructions</w:t>
            </w:r>
          </w:p>
          <w:p w:rsidR="00000000" w:rsidP="001E05E3">
            <w:pPr>
              <w:pStyle w:val="ListBullet"/>
              <w:rPr>
                <w:lang w:val="en-NZ"/>
              </w:rPr>
            </w:pPr>
            <w:r w:rsidRPr="001E05E3">
              <w:t>Written instructions</w:t>
            </w:r>
          </w:p>
        </w:tc>
      </w:tr>
      <w:tr w:rsidTr="00354FA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E05E3">
            <w:pPr>
              <w:pStyle w:val="BodyTextRight"/>
              <w:rPr>
                <w:lang w:val="en-NZ"/>
              </w:rPr>
            </w:pPr>
            <w:r w:rsidRPr="001E05E3">
              <w:rPr>
                <w:rStyle w:val="BoldandItalics"/>
              </w:rPr>
              <w:t>Alternate route strategies</w:t>
            </w:r>
            <w:r w:rsidRPr="001E05E3">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E05E3" w:rsidP="001E05E3">
            <w:pPr>
              <w:pStyle w:val="ListBullet"/>
            </w:pPr>
            <w:r w:rsidRPr="001E05E3">
              <w:t>Lost procedures</w:t>
            </w:r>
          </w:p>
          <w:p w:rsidR="00000000" w:rsidP="001E05E3">
            <w:pPr>
              <w:pStyle w:val="ListBullet"/>
              <w:rPr>
                <w:lang w:val="en-NZ"/>
              </w:rPr>
            </w:pPr>
            <w:r w:rsidRPr="001E05E3">
              <w:t>Use of additional/alternate vehicles</w:t>
            </w:r>
          </w:p>
        </w:tc>
      </w:tr>
      <w:tr w:rsidTr="00354FA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E05E3">
            <w:pPr>
              <w:pStyle w:val="BodyTextRight"/>
              <w:rPr>
                <w:lang w:val="en-NZ"/>
              </w:rPr>
            </w:pPr>
            <w:r w:rsidRPr="001E05E3">
              <w:rPr>
                <w:rStyle w:val="BoldandItalics"/>
              </w:rPr>
              <w:t>Communications systems</w:t>
            </w:r>
            <w:r w:rsidRPr="001E05E3">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E05E3" w:rsidP="001E05E3">
            <w:pPr>
              <w:pStyle w:val="ListBullet"/>
            </w:pPr>
            <w:r w:rsidRPr="001E05E3">
              <w:t>Intercom system</w:t>
            </w:r>
          </w:p>
          <w:p w:rsidR="00000000" w:rsidRPr="001E05E3" w:rsidP="001E05E3">
            <w:pPr>
              <w:pStyle w:val="ListBullet"/>
            </w:pPr>
            <w:r w:rsidRPr="001E05E3">
              <w:t>Internet based systems</w:t>
            </w:r>
          </w:p>
          <w:p w:rsidR="00000000" w:rsidRPr="001E05E3" w:rsidP="001E05E3">
            <w:pPr>
              <w:pStyle w:val="ListBullet"/>
            </w:pPr>
            <w:r w:rsidRPr="001E05E3">
              <w:t>Radio system</w:t>
            </w:r>
          </w:p>
          <w:p w:rsidR="00000000" w:rsidP="001E05E3">
            <w:pPr>
              <w:pStyle w:val="ListBullet"/>
              <w:rPr>
                <w:lang w:val="en-NZ"/>
              </w:rPr>
            </w:pPr>
            <w:r w:rsidRPr="001E05E3">
              <w:t>Telephone systems</w:t>
            </w:r>
          </w:p>
        </w:tc>
      </w:tr>
      <w:tr w:rsidTr="00354FA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E05E3">
            <w:pPr>
              <w:pStyle w:val="BodyTextRight"/>
              <w:rPr>
                <w:lang w:val="en-NZ"/>
              </w:rPr>
            </w:pPr>
            <w:r w:rsidRPr="001E05E3">
              <w:rPr>
                <w:rStyle w:val="BoldandItalics"/>
              </w:rPr>
              <w:t>Reporting requirements</w:t>
            </w:r>
            <w:r w:rsidRPr="001E05E3">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E05E3" w:rsidP="001E05E3">
            <w:pPr>
              <w:pStyle w:val="ListBullet"/>
            </w:pPr>
            <w:r w:rsidRPr="001E05E3">
              <w:t>Completion of organisational documentation</w:t>
            </w:r>
          </w:p>
          <w:p w:rsidR="00000000" w:rsidRPr="001E05E3" w:rsidP="001E05E3">
            <w:pPr>
              <w:pStyle w:val="ListBullet"/>
            </w:pPr>
            <w:r w:rsidRPr="001E05E3">
              <w:t>Input to debriefs</w:t>
            </w:r>
          </w:p>
          <w:p w:rsidR="00000000" w:rsidRPr="001E05E3" w:rsidP="001E05E3">
            <w:pPr>
              <w:pStyle w:val="ListBullet"/>
            </w:pPr>
            <w:r w:rsidRPr="001E05E3">
              <w:t>Journal records</w:t>
            </w:r>
          </w:p>
          <w:p w:rsidR="00000000" w:rsidRPr="001E05E3" w:rsidP="001E05E3">
            <w:pPr>
              <w:pStyle w:val="ListBullet"/>
            </w:pPr>
            <w:r w:rsidRPr="001E05E3">
              <w:t>Pre-departure briefing</w:t>
            </w:r>
          </w:p>
          <w:p w:rsidR="00000000" w:rsidRPr="001E05E3" w:rsidP="001E05E3">
            <w:pPr>
              <w:pStyle w:val="ListBullet"/>
            </w:pPr>
            <w:r w:rsidRPr="001E05E3">
              <w:t>Situational reports</w:t>
            </w:r>
          </w:p>
        </w:tc>
      </w:tr>
    </w:tbl>
    <w:p w:rsidR="00000000" w:rsidRPr="001E05E3" w:rsidP="001E05E3">
      <w:pPr>
        <w:pStyle w:val="BodyText"/>
      </w:pPr>
    </w:p>
    <w:p w:rsidR="00000000" w:rsidRPr="001E05E3" w:rsidP="001E05E3">
      <w:pPr>
        <w:pStyle w:val="AllowPageBreak"/>
      </w:pPr>
    </w:p>
    <w:p w:rsidR="00000000" w:rsidRPr="001E05E3" w:rsidP="001E05E3">
      <w:pPr>
        <w:pStyle w:val="Heading1"/>
      </w:pPr>
      <w:bookmarkStart w:id="12" w:name="O_475981"/>
      <w:bookmarkEnd w:id="12"/>
      <w:r w:rsidRPr="001E05E3">
        <w:t>Unit Sector(s)</w:t>
      </w:r>
    </w:p>
    <w:p w:rsidR="00000000" w:rsidRPr="001E05E3" w:rsidP="001E05E3">
      <w:pPr>
        <w:pStyle w:val="BodyText"/>
      </w:pPr>
      <w:r w:rsidRPr="001E05E3">
        <w:t>Not applicable.</w:t>
      </w:r>
    </w:p>
    <w:p w:rsidR="00000000" w:rsidRPr="001E05E3" w:rsidP="001E05E3"/>
    <w:sectPr w:rsidSect="001E05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5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4FAE" w:rsidP="00354FA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5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FAE" w:rsidP="001E05E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54FAE" w:rsidP="001E05E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354FAE" w:rsidP="001E05E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5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5E3" w:rsidRPr="00354FAE" w:rsidP="00354FA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5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4FAE" w:rsidRPr="002D2AF8" w:rsidP="001E05E3">
    <w:pPr>
      <w:pStyle w:val="Header"/>
      <w:framePr w:wrap="around"/>
    </w:pPr>
    <w:r>
      <w:fldChar w:fldCharType="begin"/>
    </w:r>
    <w:r>
      <w:instrText xml:space="preserve"> TITLE   \* MERGEFORMAT </w:instrText>
    </w:r>
    <w:r>
      <w:fldChar w:fldCharType="separate"/>
    </w:r>
    <w:r>
      <w:t>PUAOPE014A Navigate to an incident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August 2012</w:t>
    </w:r>
    <w:r>
      <w:fldChar w:fldCharType="end"/>
    </w:r>
  </w:p>
  <w:p w:rsidR="00354FAE" w:rsidP="001E05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79E5F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5144A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05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05E3"/>
    <w:pPr>
      <w:spacing w:before="360" w:after="60"/>
      <w:outlineLvl w:val="0"/>
    </w:pPr>
    <w:rPr>
      <w:sz w:val="32"/>
    </w:rPr>
  </w:style>
  <w:style w:type="paragraph" w:styleId="Heading2">
    <w:name w:val="heading 2"/>
    <w:basedOn w:val="HeadingBase"/>
    <w:next w:val="BodyText"/>
    <w:link w:val="Heading2Char"/>
    <w:qFormat/>
    <w:rsid w:val="001E05E3"/>
    <w:pPr>
      <w:keepLines/>
      <w:spacing w:before="240" w:after="120"/>
      <w:outlineLvl w:val="1"/>
    </w:pPr>
    <w:rPr>
      <w:sz w:val="28"/>
      <w:szCs w:val="40"/>
    </w:rPr>
  </w:style>
  <w:style w:type="paragraph" w:styleId="Heading3">
    <w:name w:val="heading 3"/>
    <w:basedOn w:val="HeadingBase"/>
    <w:next w:val="BodyText"/>
    <w:link w:val="Heading3Char"/>
    <w:qFormat/>
    <w:rsid w:val="001E05E3"/>
    <w:pPr>
      <w:spacing w:before="180" w:after="120"/>
      <w:outlineLvl w:val="2"/>
    </w:pPr>
    <w:rPr>
      <w:spacing w:val="-10"/>
      <w:kern w:val="32"/>
    </w:rPr>
  </w:style>
  <w:style w:type="paragraph" w:styleId="Heading4">
    <w:name w:val="heading 4"/>
    <w:basedOn w:val="HeadingBase"/>
    <w:next w:val="BodyText"/>
    <w:link w:val="Heading4Char"/>
    <w:qFormat/>
    <w:rsid w:val="001E05E3"/>
    <w:pPr>
      <w:spacing w:before="160" w:after="120"/>
      <w:outlineLvl w:val="3"/>
    </w:pPr>
    <w:rPr>
      <w:sz w:val="22"/>
    </w:rPr>
  </w:style>
  <w:style w:type="paragraph" w:styleId="Heading5">
    <w:name w:val="heading 5"/>
    <w:basedOn w:val="HeadingBase"/>
    <w:next w:val="Normal"/>
    <w:link w:val="Heading5Char"/>
    <w:qFormat/>
    <w:rsid w:val="001E05E3"/>
    <w:pPr>
      <w:spacing w:before="80"/>
      <w:outlineLvl w:val="4"/>
    </w:pPr>
    <w:rPr>
      <w:color w:val="918585"/>
      <w:sz w:val="20"/>
    </w:rPr>
  </w:style>
  <w:style w:type="paragraph" w:styleId="Heading6">
    <w:name w:val="heading 6"/>
    <w:basedOn w:val="HeadingBase"/>
    <w:next w:val="Normal"/>
    <w:link w:val="Heading6Char"/>
    <w:qFormat/>
    <w:rsid w:val="001E05E3"/>
    <w:pPr>
      <w:spacing w:before="60"/>
      <w:outlineLvl w:val="5"/>
    </w:pPr>
    <w:rPr>
      <w:color w:val="918585"/>
      <w:sz w:val="20"/>
    </w:rPr>
  </w:style>
  <w:style w:type="paragraph" w:styleId="Heading7">
    <w:name w:val="heading 7"/>
    <w:basedOn w:val="Normal"/>
    <w:next w:val="Normal"/>
    <w:link w:val="Heading7Char"/>
    <w:qFormat/>
    <w:rsid w:val="001E05E3"/>
    <w:pPr>
      <w:ind w:left="720"/>
      <w:outlineLvl w:val="6"/>
    </w:pPr>
    <w:rPr>
      <w:i/>
    </w:rPr>
  </w:style>
  <w:style w:type="paragraph" w:styleId="Heading8">
    <w:name w:val="heading 8"/>
    <w:basedOn w:val="Normal"/>
    <w:next w:val="Normal"/>
    <w:link w:val="Heading8Char"/>
    <w:qFormat/>
    <w:rsid w:val="001E05E3"/>
    <w:pPr>
      <w:ind w:left="720"/>
      <w:outlineLvl w:val="7"/>
    </w:pPr>
    <w:rPr>
      <w:i/>
    </w:rPr>
  </w:style>
  <w:style w:type="paragraph" w:styleId="Heading9">
    <w:name w:val="heading 9"/>
    <w:basedOn w:val="Normal"/>
    <w:next w:val="Normal"/>
    <w:link w:val="Heading9Char"/>
    <w:qFormat/>
    <w:rsid w:val="001E05E3"/>
    <w:pPr>
      <w:ind w:left="720"/>
      <w:outlineLvl w:val="8"/>
    </w:pPr>
    <w:rPr>
      <w:i/>
    </w:rPr>
  </w:style>
  <w:style w:type="character" w:default="1" w:styleId="DefaultParagraphFont">
    <w:name w:val="Default Paragraph Font"/>
    <w:uiPriority w:val="1"/>
    <w:unhideWhenUsed/>
    <w:rsid w:val="001E05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05E3"/>
  </w:style>
  <w:style w:type="character" w:customStyle="1" w:styleId="Heading1Char">
    <w:name w:val="Heading 1 Char"/>
    <w:basedOn w:val="DefaultParagraphFont"/>
    <w:link w:val="Heading1"/>
    <w:rsid w:val="001E05E3"/>
    <w:rPr>
      <w:rFonts w:ascii="Times New Roman" w:eastAsia="Times New Roman" w:hAnsi="Times New Roman" w:cs="Times New Roman"/>
      <w:b/>
      <w:sz w:val="32"/>
      <w:szCs w:val="20"/>
      <w:lang w:eastAsia="en-US"/>
    </w:rPr>
  </w:style>
  <w:style w:type="paragraph" w:styleId="BodyText">
    <w:name w:val="Body Text"/>
    <w:basedOn w:val="Normal"/>
    <w:link w:val="BodyTextChar"/>
    <w:rsid w:val="001E05E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E05E3"/>
    <w:rPr>
      <w:rFonts w:ascii="Times New Roman" w:eastAsia="Times New Roman" w:hAnsi="Times New Roman" w:cs="Times New Roman"/>
      <w:sz w:val="24"/>
      <w:lang w:eastAsia="en-US"/>
    </w:rPr>
  </w:style>
  <w:style w:type="paragraph" w:styleId="Footer">
    <w:name w:val="footer"/>
    <w:basedOn w:val="Normal"/>
    <w:link w:val="FooterChar"/>
    <w:rsid w:val="001E05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05E3"/>
    <w:rPr>
      <w:rFonts w:ascii="Times New Roman" w:eastAsia="Times New Roman" w:hAnsi="Times New Roman" w:cs="Times New Roman"/>
      <w:sz w:val="16"/>
      <w:lang w:eastAsia="en-US"/>
    </w:rPr>
  </w:style>
  <w:style w:type="paragraph" w:styleId="List">
    <w:name w:val="List"/>
    <w:basedOn w:val="BodyText"/>
    <w:next w:val="BodyText"/>
    <w:rsid w:val="001E05E3"/>
    <w:pPr>
      <w:tabs>
        <w:tab w:val="left" w:pos="340"/>
      </w:tabs>
      <w:spacing w:before="60" w:after="60"/>
      <w:ind w:left="340" w:hanging="340"/>
    </w:pPr>
  </w:style>
  <w:style w:type="paragraph" w:styleId="ListBullet">
    <w:name w:val="List Bullet"/>
    <w:basedOn w:val="List"/>
    <w:rsid w:val="001E05E3"/>
    <w:pPr>
      <w:numPr>
        <w:numId w:val="12"/>
      </w:numPr>
      <w:tabs>
        <w:tab w:val="clear" w:pos="340"/>
      </w:tabs>
      <w:spacing w:before="40" w:after="40"/>
    </w:pPr>
  </w:style>
  <w:style w:type="character" w:customStyle="1" w:styleId="SpecialBold">
    <w:name w:val="Special Bold"/>
    <w:basedOn w:val="DefaultParagraphFont"/>
    <w:rsid w:val="001E05E3"/>
    <w:rPr>
      <w:b/>
      <w:spacing w:val="0"/>
    </w:rPr>
  </w:style>
  <w:style w:type="paragraph" w:customStyle="1" w:styleId="SuperHeading">
    <w:name w:val="SuperHeading"/>
    <w:basedOn w:val="Normal"/>
    <w:rsid w:val="001E05E3"/>
    <w:pPr>
      <w:spacing w:before="240" w:after="120"/>
      <w:outlineLvl w:val="0"/>
    </w:pPr>
    <w:rPr>
      <w:rFonts w:ascii="Times New Roman" w:hAnsi="Times New Roman"/>
      <w:b/>
      <w:sz w:val="28"/>
    </w:rPr>
  </w:style>
  <w:style w:type="paragraph" w:customStyle="1" w:styleId="BodyTextRight">
    <w:name w:val="Body Text Right"/>
    <w:basedOn w:val="BodyText"/>
    <w:rsid w:val="001E05E3"/>
    <w:pPr>
      <w:spacing w:before="0" w:after="0"/>
      <w:jc w:val="right"/>
    </w:pPr>
  </w:style>
  <w:style w:type="paragraph" w:customStyle="1" w:styleId="AllowPageBreak">
    <w:name w:val="AllowPageBreak"/>
    <w:rsid w:val="001E05E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1E05E3"/>
    <w:pPr>
      <w:spacing w:before="60" w:after="60"/>
    </w:pPr>
  </w:style>
  <w:style w:type="character" w:customStyle="1" w:styleId="BoldandItalics">
    <w:name w:val="Bold and Italics"/>
    <w:qFormat/>
    <w:rsid w:val="001E05E3"/>
    <w:rPr>
      <w:b/>
      <w:i/>
      <w:u w:val="none"/>
    </w:rPr>
  </w:style>
  <w:style w:type="character" w:customStyle="1" w:styleId="Heading2Char">
    <w:name w:val="Heading 2 Char"/>
    <w:basedOn w:val="DefaultParagraphFont"/>
    <w:link w:val="Heading2"/>
    <w:rsid w:val="001E05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05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05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05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05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05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05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05E3"/>
    <w:rPr>
      <w:rFonts w:ascii="Courier New" w:eastAsia="Times New Roman" w:hAnsi="Courier New" w:cs="Times New Roman"/>
      <w:i/>
      <w:szCs w:val="20"/>
      <w:lang w:eastAsia="en-US"/>
    </w:rPr>
  </w:style>
  <w:style w:type="paragraph" w:customStyle="1" w:styleId="HeadingBase">
    <w:name w:val="Heading Base"/>
    <w:rsid w:val="001E05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05E3"/>
    <w:pPr>
      <w:tabs>
        <w:tab w:val="right" w:leader="dot" w:pos="9072"/>
      </w:tabs>
      <w:ind w:left="567"/>
    </w:pPr>
    <w:rPr>
      <w:szCs w:val="22"/>
    </w:rPr>
  </w:style>
  <w:style w:type="paragraph" w:customStyle="1" w:styleId="TOCBase">
    <w:name w:val="TOC Base"/>
    <w:rsid w:val="001E05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05E3"/>
    <w:pPr>
      <w:tabs>
        <w:tab w:val="right" w:leader="dot" w:pos="9072"/>
      </w:tabs>
      <w:spacing w:before="40" w:after="40"/>
      <w:ind w:left="284"/>
    </w:pPr>
    <w:rPr>
      <w:rFonts w:ascii="Times New Roman" w:hAnsi="Times New Roman"/>
    </w:rPr>
  </w:style>
  <w:style w:type="paragraph" w:styleId="TOC1">
    <w:name w:val="toc 1"/>
    <w:basedOn w:val="TOCBase"/>
    <w:next w:val="Normal"/>
    <w:rsid w:val="001E05E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E05E3"/>
    <w:pPr>
      <w:spacing w:before="5040"/>
      <w:jc w:val="center"/>
    </w:pPr>
    <w:rPr>
      <w:sz w:val="48"/>
      <w:szCs w:val="72"/>
      <w:lang w:val="en-US"/>
    </w:rPr>
  </w:style>
  <w:style w:type="character" w:customStyle="1" w:styleId="TitleChar">
    <w:name w:val="Title Char"/>
    <w:basedOn w:val="DefaultParagraphFont"/>
    <w:link w:val="Title"/>
    <w:rsid w:val="001E05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05E3"/>
    <w:pPr>
      <w:tabs>
        <w:tab w:val="left" w:pos="3600"/>
        <w:tab w:val="left" w:pos="3958"/>
      </w:tabs>
    </w:pPr>
  </w:style>
  <w:style w:type="paragraph" w:customStyle="1" w:styleId="Note">
    <w:name w:val="Note"/>
    <w:basedOn w:val="BodyText"/>
    <w:rsid w:val="001E05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05E3"/>
    <w:pPr>
      <w:framePr w:wrap="auto" w:hAnchor="text" w:y="6049"/>
    </w:pPr>
    <w:rPr>
      <w:color w:val="000000"/>
      <w:sz w:val="40"/>
    </w:rPr>
  </w:style>
  <w:style w:type="paragraph" w:customStyle="1" w:styleId="TOCTitle">
    <w:name w:val="TOCTitle"/>
    <w:basedOn w:val="Heading1"/>
    <w:rsid w:val="001E05E3"/>
    <w:pPr>
      <w:spacing w:after="240"/>
      <w:jc w:val="center"/>
      <w:outlineLvl w:val="9"/>
    </w:pPr>
    <w:rPr>
      <w:caps/>
    </w:rPr>
  </w:style>
  <w:style w:type="paragraph" w:customStyle="1" w:styleId="Version">
    <w:name w:val="Version"/>
    <w:rsid w:val="001E05E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E05E3"/>
    <w:pPr>
      <w:numPr>
        <w:numId w:val="13"/>
      </w:numPr>
      <w:tabs>
        <w:tab w:val="clear" w:pos="680"/>
      </w:tabs>
    </w:pPr>
  </w:style>
  <w:style w:type="paragraph" w:styleId="Index1">
    <w:name w:val="index 1"/>
    <w:basedOn w:val="Normal"/>
    <w:next w:val="Normal"/>
    <w:semiHidden/>
    <w:rsid w:val="001E05E3"/>
    <w:pPr>
      <w:keepNext w:val="0"/>
      <w:tabs>
        <w:tab w:val="right" w:pos="4176"/>
      </w:tabs>
      <w:ind w:left="198" w:hanging="198"/>
    </w:pPr>
    <w:rPr>
      <w:rFonts w:ascii="Garamond" w:hAnsi="Garamond"/>
    </w:rPr>
  </w:style>
  <w:style w:type="paragraph" w:styleId="IndexHeading">
    <w:name w:val="index heading"/>
    <w:basedOn w:val="Normal"/>
    <w:next w:val="Index1"/>
    <w:semiHidden/>
    <w:rsid w:val="001E05E3"/>
    <w:pPr>
      <w:spacing w:before="120" w:after="120"/>
    </w:pPr>
    <w:rPr>
      <w:rFonts w:ascii="Arial" w:hAnsi="Arial"/>
      <w:b/>
      <w:color w:val="918585"/>
      <w:sz w:val="24"/>
    </w:rPr>
  </w:style>
  <w:style w:type="paragraph" w:styleId="Header">
    <w:name w:val="header"/>
    <w:basedOn w:val="Normal"/>
    <w:link w:val="HeaderChar"/>
    <w:rsid w:val="001E05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05E3"/>
    <w:rPr>
      <w:rFonts w:ascii="Times New Roman" w:eastAsia="Times New Roman" w:hAnsi="Times New Roman" w:cs="Times New Roman"/>
      <w:sz w:val="16"/>
      <w:szCs w:val="20"/>
      <w:lang w:val="en-GB" w:eastAsia="en-US"/>
    </w:rPr>
  </w:style>
  <w:style w:type="paragraph" w:customStyle="1" w:styleId="Chapter">
    <w:name w:val="Chapter"/>
    <w:basedOn w:val="Normal"/>
    <w:rsid w:val="001E05E3"/>
    <w:pPr>
      <w:spacing w:before="240"/>
    </w:pPr>
    <w:rPr>
      <w:rFonts w:ascii="Times New Roman" w:hAnsi="Times New Roman"/>
      <w:smallCaps/>
      <w:spacing w:val="80"/>
      <w:sz w:val="28"/>
    </w:rPr>
  </w:style>
  <w:style w:type="paragraph" w:customStyle="1" w:styleId="InChapter">
    <w:name w:val="InChapter"/>
    <w:basedOn w:val="Heading3"/>
    <w:rsid w:val="001E05E3"/>
    <w:pPr>
      <w:spacing w:after="240"/>
      <w:outlineLvl w:val="9"/>
    </w:pPr>
    <w:rPr>
      <w:noProof/>
    </w:rPr>
  </w:style>
  <w:style w:type="paragraph" w:styleId="Index2">
    <w:name w:val="index 2"/>
    <w:basedOn w:val="Normal"/>
    <w:next w:val="Normal"/>
    <w:semiHidden/>
    <w:rsid w:val="001E05E3"/>
    <w:pPr>
      <w:tabs>
        <w:tab w:val="right" w:pos="4176"/>
      </w:tabs>
      <w:ind w:left="568" w:hanging="284"/>
    </w:pPr>
    <w:rPr>
      <w:rFonts w:ascii="Garamond" w:hAnsi="Garamond"/>
    </w:rPr>
  </w:style>
  <w:style w:type="paragraph" w:customStyle="1" w:styleId="Byline">
    <w:name w:val="Byline"/>
    <w:rsid w:val="001E05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05E3"/>
    <w:pPr>
      <w:tabs>
        <w:tab w:val="clear" w:pos="3600"/>
        <w:tab w:val="clear" w:pos="3958"/>
      </w:tabs>
      <w:jc w:val="right"/>
    </w:pPr>
  </w:style>
  <w:style w:type="character" w:styleId="Emphasis">
    <w:name w:val="Emphasis"/>
    <w:basedOn w:val="DefaultParagraphFont"/>
    <w:qFormat/>
    <w:rsid w:val="001E05E3"/>
    <w:rPr>
      <w:i/>
    </w:rPr>
  </w:style>
  <w:style w:type="paragraph" w:styleId="Caption">
    <w:name w:val="caption"/>
    <w:basedOn w:val="BodyText"/>
    <w:next w:val="Normal"/>
    <w:qFormat/>
    <w:rsid w:val="001E05E3"/>
    <w:pPr>
      <w:framePr w:w="2268" w:hSpace="181" w:vSpace="181" w:wrap="around" w:vAnchor="text" w:hAnchor="page" w:x="1135" w:y="285" w:anchorLock="1"/>
    </w:pPr>
    <w:rPr>
      <w:i/>
    </w:rPr>
  </w:style>
  <w:style w:type="paragraph" w:customStyle="1" w:styleId="MiniTOCTitle">
    <w:name w:val="MiniTOCTitle"/>
    <w:basedOn w:val="Heading4"/>
    <w:rsid w:val="001E05E3"/>
    <w:pPr>
      <w:spacing w:before="240"/>
      <w:outlineLvl w:val="9"/>
    </w:pPr>
    <w:rPr>
      <w:noProof/>
      <w:sz w:val="24"/>
    </w:rPr>
  </w:style>
  <w:style w:type="paragraph" w:customStyle="1" w:styleId="MiniTOCItem">
    <w:name w:val="MiniTOCItem"/>
    <w:basedOn w:val="ListBullet"/>
    <w:rsid w:val="001E05E3"/>
    <w:pPr>
      <w:numPr>
        <w:numId w:val="0"/>
      </w:numPr>
      <w:tabs>
        <w:tab w:val="right" w:leader="dot" w:pos="6521"/>
      </w:tabs>
      <w:spacing w:before="0" w:after="0"/>
    </w:pPr>
  </w:style>
  <w:style w:type="paragraph" w:customStyle="1" w:styleId="TOFTitle">
    <w:name w:val="TOFTitle"/>
    <w:basedOn w:val="TOCTitle"/>
    <w:rsid w:val="001E05E3"/>
  </w:style>
  <w:style w:type="paragraph" w:styleId="TableofFigures">
    <w:name w:val="table of figures"/>
    <w:basedOn w:val="Normal"/>
    <w:next w:val="Normal"/>
    <w:semiHidden/>
    <w:rsid w:val="001E05E3"/>
    <w:pPr>
      <w:tabs>
        <w:tab w:val="right" w:leader="dot" w:pos="9072"/>
      </w:tabs>
      <w:ind w:left="970" w:hanging="403"/>
    </w:pPr>
    <w:rPr>
      <w:rFonts w:ascii="Times New Roman" w:hAnsi="Times New Roman"/>
      <w:b/>
    </w:rPr>
  </w:style>
  <w:style w:type="paragraph" w:styleId="ListNumber">
    <w:name w:val="List Number"/>
    <w:basedOn w:val="List"/>
    <w:rsid w:val="001E05E3"/>
    <w:pPr>
      <w:numPr>
        <w:numId w:val="10"/>
      </w:numPr>
    </w:pPr>
  </w:style>
  <w:style w:type="character" w:customStyle="1" w:styleId="WingdingSymbols">
    <w:name w:val="Wingding Symbols"/>
    <w:rsid w:val="001E05E3"/>
    <w:rPr>
      <w:rFonts w:ascii="Wingdings" w:hAnsi="Wingdings"/>
    </w:rPr>
  </w:style>
  <w:style w:type="paragraph" w:customStyle="1" w:styleId="TableHeading">
    <w:name w:val="Table Heading"/>
    <w:basedOn w:val="HeadingBase"/>
    <w:rsid w:val="001E05E3"/>
    <w:pPr>
      <w:keepLines/>
      <w:pBdr>
        <w:bottom w:val="single" w:sz="6" w:space="1" w:color="918585"/>
      </w:pBdr>
      <w:spacing w:before="240"/>
    </w:pPr>
  </w:style>
  <w:style w:type="character" w:customStyle="1" w:styleId="HotSpot">
    <w:name w:val="HotSpot"/>
    <w:rsid w:val="001E05E3"/>
    <w:rPr>
      <w:color w:val="0033CC"/>
      <w:u w:val="none"/>
    </w:rPr>
  </w:style>
  <w:style w:type="paragraph" w:styleId="Index3">
    <w:name w:val="index 3"/>
    <w:basedOn w:val="ListNumber2"/>
    <w:next w:val="Normal"/>
    <w:semiHidden/>
    <w:rsid w:val="001E05E3"/>
    <w:pPr>
      <w:numPr>
        <w:numId w:val="0"/>
      </w:numPr>
      <w:tabs>
        <w:tab w:val="right" w:leader="dot" w:pos="4176"/>
      </w:tabs>
    </w:pPr>
  </w:style>
  <w:style w:type="paragraph" w:styleId="ListNumber2">
    <w:name w:val="List Number 2"/>
    <w:basedOn w:val="List2"/>
    <w:rsid w:val="001E05E3"/>
    <w:pPr>
      <w:numPr>
        <w:numId w:val="9"/>
      </w:numPr>
      <w:tabs>
        <w:tab w:val="clear" w:pos="1060"/>
      </w:tabs>
    </w:pPr>
  </w:style>
  <w:style w:type="paragraph" w:customStyle="1" w:styleId="MarginNote">
    <w:name w:val="Margin Note"/>
    <w:basedOn w:val="BodyText"/>
    <w:rsid w:val="001E05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05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05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05E3"/>
    <w:rPr>
      <w:sz w:val="32"/>
    </w:rPr>
  </w:style>
  <w:style w:type="paragraph" w:customStyle="1" w:styleId="HeadingProcedure">
    <w:name w:val="Heading Procedure"/>
    <w:basedOn w:val="HeadingBase"/>
    <w:next w:val="Normal"/>
    <w:rsid w:val="001E05E3"/>
    <w:pPr>
      <w:tabs>
        <w:tab w:val="left" w:pos="0"/>
      </w:tabs>
      <w:spacing w:before="120" w:after="60"/>
    </w:pPr>
    <w:rPr>
      <w:i/>
      <w:color w:val="918585"/>
      <w:sz w:val="22"/>
    </w:rPr>
  </w:style>
  <w:style w:type="paragraph" w:styleId="ListContinue">
    <w:name w:val="List Continue"/>
    <w:basedOn w:val="List"/>
    <w:rsid w:val="001E05E3"/>
    <w:pPr>
      <w:ind w:firstLine="0"/>
    </w:pPr>
  </w:style>
  <w:style w:type="paragraph" w:customStyle="1" w:styleId="ListNote">
    <w:name w:val="List Note"/>
    <w:basedOn w:val="List"/>
    <w:rsid w:val="001E05E3"/>
    <w:pPr>
      <w:pBdr>
        <w:top w:val="single" w:sz="6" w:space="2" w:color="918585"/>
        <w:bottom w:val="single" w:sz="6" w:space="2" w:color="918585"/>
      </w:pBdr>
      <w:tabs>
        <w:tab w:val="left" w:pos="1021"/>
      </w:tabs>
      <w:ind w:firstLine="0"/>
    </w:pPr>
  </w:style>
  <w:style w:type="paragraph" w:customStyle="1" w:styleId="Warning">
    <w:name w:val="Warning"/>
    <w:basedOn w:val="BodyText"/>
    <w:rsid w:val="001E05E3"/>
    <w:pPr>
      <w:shd w:val="clear" w:color="auto" w:fill="D9D9D9"/>
      <w:tabs>
        <w:tab w:val="left" w:pos="992"/>
      </w:tabs>
      <w:ind w:left="119" w:right="119"/>
    </w:pPr>
    <w:rPr>
      <w:sz w:val="20"/>
    </w:rPr>
  </w:style>
  <w:style w:type="paragraph" w:customStyle="1" w:styleId="MarginIcons">
    <w:name w:val="Margin Icons"/>
    <w:basedOn w:val="BodyText"/>
    <w:rsid w:val="001E05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05E3"/>
    <w:rPr>
      <w:rFonts w:ascii="Courier New" w:hAnsi="Courier New"/>
    </w:rPr>
  </w:style>
  <w:style w:type="paragraph" w:customStyle="1" w:styleId="NoteBullet">
    <w:name w:val="Note Bullet"/>
    <w:basedOn w:val="Note"/>
    <w:rsid w:val="001E05E3"/>
    <w:pPr>
      <w:tabs>
        <w:tab w:val="clear" w:pos="680"/>
      </w:tabs>
      <w:spacing w:before="60" w:after="60"/>
    </w:pPr>
  </w:style>
  <w:style w:type="paragraph" w:customStyle="1" w:styleId="SubHeading2">
    <w:name w:val="SubHeading2"/>
    <w:basedOn w:val="HeadingBase"/>
    <w:rsid w:val="001E05E3"/>
    <w:pPr>
      <w:spacing w:before="240" w:after="60"/>
    </w:pPr>
    <w:rPr>
      <w:sz w:val="20"/>
    </w:rPr>
  </w:style>
  <w:style w:type="paragraph" w:customStyle="1" w:styleId="SubHeading1">
    <w:name w:val="SubHeading1"/>
    <w:basedOn w:val="HeadingBase"/>
    <w:rsid w:val="001E05E3"/>
    <w:pPr>
      <w:spacing w:before="240" w:after="60"/>
    </w:pPr>
    <w:rPr>
      <w:color w:val="918585"/>
      <w:sz w:val="22"/>
    </w:rPr>
  </w:style>
  <w:style w:type="paragraph" w:customStyle="1" w:styleId="SideHeading">
    <w:name w:val="Side Heading"/>
    <w:basedOn w:val="HeadingBase"/>
    <w:rsid w:val="001E05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05E3"/>
    <w:pPr>
      <w:tabs>
        <w:tab w:val="num" w:pos="360"/>
      </w:tabs>
    </w:pPr>
  </w:style>
  <w:style w:type="paragraph" w:styleId="PlainText">
    <w:name w:val="Plain Text"/>
    <w:basedOn w:val="Normal"/>
    <w:link w:val="PlainTextChar"/>
    <w:rsid w:val="001E05E3"/>
    <w:rPr>
      <w:sz w:val="20"/>
    </w:rPr>
  </w:style>
  <w:style w:type="character" w:customStyle="1" w:styleId="PlainTextChar">
    <w:name w:val="Plain Text Char"/>
    <w:basedOn w:val="DefaultParagraphFont"/>
    <w:link w:val="PlainText"/>
    <w:rsid w:val="001E05E3"/>
    <w:rPr>
      <w:rFonts w:ascii="Courier New" w:eastAsia="Times New Roman" w:hAnsi="Courier New" w:cs="Times New Roman"/>
      <w:sz w:val="20"/>
      <w:szCs w:val="20"/>
      <w:lang w:eastAsia="en-US"/>
    </w:rPr>
  </w:style>
  <w:style w:type="character" w:customStyle="1" w:styleId="MenuOption">
    <w:name w:val="Menu Option"/>
    <w:basedOn w:val="DefaultParagraphFont"/>
    <w:rsid w:val="001E05E3"/>
    <w:rPr>
      <w:b/>
      <w:smallCaps/>
    </w:rPr>
  </w:style>
  <w:style w:type="paragraph" w:customStyle="1" w:styleId="TableListNumber">
    <w:name w:val="Table List Number"/>
    <w:basedOn w:val="ListNumber"/>
    <w:rsid w:val="001E05E3"/>
    <w:pPr>
      <w:numPr>
        <w:numId w:val="0"/>
      </w:numPr>
    </w:pPr>
  </w:style>
  <w:style w:type="paragraph" w:styleId="TOC4">
    <w:name w:val="toc 4"/>
    <w:basedOn w:val="TOCBase"/>
    <w:next w:val="Normal"/>
    <w:semiHidden/>
    <w:rsid w:val="001E05E3"/>
    <w:pPr>
      <w:tabs>
        <w:tab w:val="right" w:leader="dot" w:pos="9071"/>
      </w:tabs>
      <w:ind w:left="1701"/>
    </w:pPr>
  </w:style>
  <w:style w:type="paragraph" w:customStyle="1" w:styleId="ListAlpha">
    <w:name w:val="List Alpha"/>
    <w:basedOn w:val="List"/>
    <w:rsid w:val="001E05E3"/>
    <w:pPr>
      <w:numPr>
        <w:numId w:val="8"/>
      </w:numPr>
    </w:pPr>
  </w:style>
  <w:style w:type="paragraph" w:customStyle="1" w:styleId="ListAlpha2">
    <w:name w:val="List Alpha 2"/>
    <w:basedOn w:val="List2"/>
    <w:rsid w:val="001E05E3"/>
    <w:pPr>
      <w:numPr>
        <w:numId w:val="7"/>
      </w:numPr>
    </w:pPr>
  </w:style>
  <w:style w:type="paragraph" w:styleId="List2">
    <w:name w:val="List 2"/>
    <w:basedOn w:val="BodyText"/>
    <w:rsid w:val="001E05E3"/>
    <w:pPr>
      <w:tabs>
        <w:tab w:val="left" w:pos="680"/>
      </w:tabs>
      <w:spacing w:before="60" w:after="60"/>
      <w:ind w:left="680" w:hanging="340"/>
    </w:pPr>
  </w:style>
  <w:style w:type="paragraph" w:styleId="List3">
    <w:name w:val="List 3"/>
    <w:basedOn w:val="BodyText"/>
    <w:rsid w:val="001E05E3"/>
    <w:pPr>
      <w:tabs>
        <w:tab w:val="left" w:pos="1021"/>
      </w:tabs>
      <w:spacing w:before="60" w:after="60"/>
      <w:ind w:left="1020" w:hanging="340"/>
    </w:pPr>
  </w:style>
  <w:style w:type="paragraph" w:styleId="List4">
    <w:name w:val="List 4"/>
    <w:basedOn w:val="BodyText"/>
    <w:rsid w:val="001E05E3"/>
    <w:pPr>
      <w:tabs>
        <w:tab w:val="left" w:pos="1361"/>
      </w:tabs>
      <w:spacing w:before="60" w:after="60"/>
      <w:ind w:left="1361" w:hanging="340"/>
    </w:pPr>
  </w:style>
  <w:style w:type="paragraph" w:styleId="List5">
    <w:name w:val="List 5"/>
    <w:basedOn w:val="BodyText"/>
    <w:rsid w:val="001E05E3"/>
    <w:pPr>
      <w:tabs>
        <w:tab w:val="left" w:pos="1701"/>
      </w:tabs>
      <w:spacing w:before="60" w:after="60"/>
      <w:ind w:left="1701" w:hanging="340"/>
    </w:pPr>
  </w:style>
  <w:style w:type="paragraph" w:styleId="ListBullet3">
    <w:name w:val="List Bullet 3"/>
    <w:basedOn w:val="List3"/>
    <w:rsid w:val="001E05E3"/>
    <w:pPr>
      <w:numPr>
        <w:numId w:val="14"/>
      </w:numPr>
      <w:tabs>
        <w:tab w:val="clear" w:pos="1021"/>
      </w:tabs>
      <w:ind w:left="1037" w:hanging="357"/>
    </w:pPr>
  </w:style>
  <w:style w:type="paragraph" w:styleId="ListBullet4">
    <w:name w:val="List Bullet 4"/>
    <w:basedOn w:val="List4"/>
    <w:rsid w:val="001E05E3"/>
    <w:pPr>
      <w:numPr>
        <w:numId w:val="2"/>
      </w:numPr>
    </w:pPr>
  </w:style>
  <w:style w:type="paragraph" w:styleId="ListBullet5">
    <w:name w:val="List Bullet 5"/>
    <w:basedOn w:val="List5"/>
    <w:rsid w:val="001E05E3"/>
    <w:pPr>
      <w:numPr>
        <w:numId w:val="3"/>
      </w:numPr>
    </w:pPr>
  </w:style>
  <w:style w:type="paragraph" w:styleId="ListContinue2">
    <w:name w:val="List Continue 2"/>
    <w:basedOn w:val="List2"/>
    <w:rsid w:val="001E05E3"/>
    <w:pPr>
      <w:ind w:firstLine="0"/>
    </w:pPr>
  </w:style>
  <w:style w:type="paragraph" w:styleId="ListContinue3">
    <w:name w:val="List Continue 3"/>
    <w:basedOn w:val="List3"/>
    <w:rsid w:val="001E05E3"/>
    <w:pPr>
      <w:ind w:left="1021" w:firstLine="0"/>
    </w:pPr>
  </w:style>
  <w:style w:type="paragraph" w:styleId="ListContinue4">
    <w:name w:val="List Continue 4"/>
    <w:basedOn w:val="List4"/>
    <w:rsid w:val="001E05E3"/>
    <w:pPr>
      <w:ind w:firstLine="0"/>
    </w:pPr>
  </w:style>
  <w:style w:type="paragraph" w:styleId="ListContinue5">
    <w:name w:val="List Continue 5"/>
    <w:basedOn w:val="List5"/>
    <w:rsid w:val="001E05E3"/>
    <w:pPr>
      <w:ind w:firstLine="0"/>
    </w:pPr>
  </w:style>
  <w:style w:type="paragraph" w:styleId="ListNumber3">
    <w:name w:val="List Number 3"/>
    <w:basedOn w:val="List3"/>
    <w:rsid w:val="001E05E3"/>
    <w:pPr>
      <w:numPr>
        <w:numId w:val="4"/>
      </w:numPr>
    </w:pPr>
  </w:style>
  <w:style w:type="paragraph" w:styleId="ListNumber4">
    <w:name w:val="List Number 4"/>
    <w:basedOn w:val="List4"/>
    <w:rsid w:val="001E05E3"/>
    <w:pPr>
      <w:numPr>
        <w:numId w:val="5"/>
      </w:numPr>
    </w:pPr>
  </w:style>
  <w:style w:type="paragraph" w:styleId="ListNumber5">
    <w:name w:val="List Number 5"/>
    <w:basedOn w:val="List5"/>
    <w:rsid w:val="001E05E3"/>
    <w:pPr>
      <w:numPr>
        <w:numId w:val="6"/>
      </w:numPr>
    </w:pPr>
  </w:style>
  <w:style w:type="paragraph" w:styleId="BlockText">
    <w:name w:val="Block Text"/>
    <w:basedOn w:val="Normal"/>
    <w:rsid w:val="001E05E3"/>
    <w:pPr>
      <w:spacing w:after="120"/>
      <w:ind w:left="1440" w:right="1440"/>
    </w:pPr>
  </w:style>
  <w:style w:type="character" w:customStyle="1" w:styleId="Subscript">
    <w:name w:val="Subscript"/>
    <w:basedOn w:val="DefaultParagraphFont"/>
    <w:rsid w:val="001E05E3"/>
    <w:rPr>
      <w:sz w:val="16"/>
      <w:vertAlign w:val="subscript"/>
    </w:rPr>
  </w:style>
  <w:style w:type="character" w:customStyle="1" w:styleId="Superscript">
    <w:name w:val="Superscript"/>
    <w:basedOn w:val="DefaultParagraphFont"/>
    <w:rsid w:val="001E05E3"/>
    <w:rPr>
      <w:sz w:val="16"/>
      <w:vertAlign w:val="superscript"/>
    </w:rPr>
  </w:style>
  <w:style w:type="character" w:customStyle="1" w:styleId="Symbols">
    <w:name w:val="Symbols"/>
    <w:basedOn w:val="DefaultParagraphFont"/>
    <w:rsid w:val="001E05E3"/>
    <w:rPr>
      <w:rFonts w:ascii="Symbol" w:hAnsi="Symbol"/>
    </w:rPr>
  </w:style>
  <w:style w:type="character" w:customStyle="1" w:styleId="MenuOptions">
    <w:name w:val="Menu Options"/>
    <w:basedOn w:val="DefaultParagraphFont"/>
    <w:rsid w:val="001E05E3"/>
    <w:rPr>
      <w:rFonts w:ascii="Arial Narrow" w:hAnsi="Arial Narrow"/>
      <w:smallCaps/>
    </w:rPr>
  </w:style>
  <w:style w:type="character" w:customStyle="1" w:styleId="Buttons">
    <w:name w:val="Buttons"/>
    <w:basedOn w:val="DefaultParagraphFont"/>
    <w:rsid w:val="001E05E3"/>
    <w:rPr>
      <w:b/>
    </w:rPr>
  </w:style>
  <w:style w:type="character" w:customStyle="1" w:styleId="Underlined">
    <w:name w:val="Underlined"/>
    <w:basedOn w:val="DefaultParagraphFont"/>
    <w:rsid w:val="001E05E3"/>
    <w:rPr>
      <w:u w:val="single"/>
    </w:rPr>
  </w:style>
  <w:style w:type="paragraph" w:customStyle="1" w:styleId="TableBodyTextRight">
    <w:name w:val="Table Body Text Right"/>
    <w:basedOn w:val="TableBodyText"/>
    <w:rsid w:val="001E05E3"/>
    <w:pPr>
      <w:widowControl w:val="0"/>
      <w:autoSpaceDE w:val="0"/>
      <w:autoSpaceDN w:val="0"/>
      <w:adjustRightInd w:val="0"/>
      <w:jc w:val="right"/>
    </w:pPr>
    <w:rPr>
      <w:rFonts w:cs="Arial"/>
      <w:szCs w:val="18"/>
    </w:rPr>
  </w:style>
  <w:style w:type="paragraph" w:customStyle="1" w:styleId="CopyrightText">
    <w:name w:val="Copyright Text"/>
    <w:basedOn w:val="BodyText"/>
    <w:rsid w:val="001E05E3"/>
    <w:rPr>
      <w:sz w:val="18"/>
    </w:rPr>
  </w:style>
  <w:style w:type="paragraph" w:customStyle="1" w:styleId="BodySmallRight">
    <w:name w:val="Body Small Right"/>
    <w:basedOn w:val="BodyTextRight"/>
    <w:rsid w:val="001E05E3"/>
    <w:rPr>
      <w:sz w:val="18"/>
      <w:szCs w:val="18"/>
    </w:rPr>
  </w:style>
  <w:style w:type="paragraph" w:customStyle="1" w:styleId="MarginEdition">
    <w:name w:val="Margin Edition"/>
    <w:basedOn w:val="MarginNote"/>
    <w:rsid w:val="001E05E3"/>
    <w:pPr>
      <w:spacing w:before="0" w:after="0"/>
    </w:pPr>
    <w:rPr>
      <w:rFonts w:ascii="Times New Roman" w:hAnsi="Times New Roman"/>
      <w:color w:val="999999"/>
    </w:rPr>
  </w:style>
  <w:style w:type="paragraph" w:customStyle="1" w:styleId="Spacer">
    <w:name w:val="Spacer"/>
    <w:basedOn w:val="Normal"/>
    <w:rsid w:val="001E05E3"/>
    <w:rPr>
      <w:sz w:val="2"/>
      <w:szCs w:val="2"/>
    </w:rPr>
  </w:style>
  <w:style w:type="character" w:customStyle="1" w:styleId="Small">
    <w:name w:val="Small"/>
    <w:basedOn w:val="DefaultParagraphFont"/>
    <w:rsid w:val="001E05E3"/>
    <w:rPr>
      <w:sz w:val="16"/>
    </w:rPr>
  </w:style>
  <w:style w:type="paragraph" w:customStyle="1" w:styleId="WideTable">
    <w:name w:val="Wide Table"/>
    <w:basedOn w:val="Normal"/>
    <w:rsid w:val="001E05E3"/>
    <w:pPr>
      <w:ind w:left="-1418"/>
    </w:pPr>
    <w:rPr>
      <w:sz w:val="2"/>
      <w:szCs w:val="2"/>
    </w:rPr>
  </w:style>
  <w:style w:type="character" w:styleId="PageNumber">
    <w:name w:val="page number"/>
    <w:basedOn w:val="DefaultParagraphFont"/>
    <w:rsid w:val="001E05E3"/>
  </w:style>
  <w:style w:type="paragraph" w:styleId="Quote">
    <w:name w:val="Quote"/>
    <w:basedOn w:val="Heading1"/>
    <w:link w:val="QuoteChar"/>
    <w:qFormat/>
    <w:rsid w:val="001E05E3"/>
    <w:rPr>
      <w:b w:val="0"/>
      <w:sz w:val="72"/>
      <w:szCs w:val="72"/>
      <w:lang w:val="en-NZ"/>
    </w:rPr>
  </w:style>
  <w:style w:type="character" w:customStyle="1" w:styleId="QuoteChar">
    <w:name w:val="Quote Char"/>
    <w:basedOn w:val="DefaultParagraphFont"/>
    <w:link w:val="Quote"/>
    <w:rsid w:val="001E05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05E3"/>
    <w:pPr>
      <w:pageBreakBefore/>
    </w:pPr>
  </w:style>
  <w:style w:type="paragraph" w:customStyle="1" w:styleId="Border">
    <w:name w:val="Border"/>
    <w:basedOn w:val="Normal"/>
    <w:qFormat/>
    <w:rsid w:val="001E05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05E3"/>
    <w:rPr>
      <w:b/>
      <w:bCs/>
      <w:i/>
      <w:iCs/>
      <w:color w:val="auto"/>
    </w:rPr>
  </w:style>
  <w:style w:type="paragraph" w:styleId="IntenseQuote">
    <w:name w:val="Intense Quote"/>
    <w:basedOn w:val="Normal"/>
    <w:next w:val="Normal"/>
    <w:link w:val="IntenseQuoteChar"/>
    <w:uiPriority w:val="30"/>
    <w:qFormat/>
    <w:rsid w:val="001E05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05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05E3"/>
    <w:rPr>
      <w:smallCaps/>
      <w:color w:val="auto"/>
      <w:u w:val="single"/>
    </w:rPr>
  </w:style>
  <w:style w:type="character" w:styleId="IntenseReference">
    <w:name w:val="Intense Reference"/>
    <w:basedOn w:val="DefaultParagraphFont"/>
    <w:uiPriority w:val="32"/>
    <w:qFormat/>
    <w:rsid w:val="001E05E3"/>
    <w:rPr>
      <w:b/>
      <w:bCs/>
      <w:smallCaps/>
      <w:color w:val="auto"/>
      <w:spacing w:val="5"/>
      <w:u w:val="single"/>
    </w:rPr>
  </w:style>
  <w:style w:type="paragraph" w:customStyle="1" w:styleId="2ColumnHeading">
    <w:name w:val="2Column Heading"/>
    <w:basedOn w:val="BodyText"/>
    <w:qFormat/>
    <w:rsid w:val="001E05E3"/>
    <w:pPr>
      <w:spacing w:after="60"/>
      <w:ind w:left="-2268"/>
    </w:pPr>
    <w:rPr>
      <w:b/>
    </w:rPr>
  </w:style>
  <w:style w:type="paragraph" w:customStyle="1" w:styleId="Heading1TOC">
    <w:name w:val="Heading1 TOC"/>
    <w:basedOn w:val="Normal"/>
    <w:qFormat/>
    <w:rsid w:val="001E05E3"/>
    <w:pPr>
      <w:spacing w:before="240" w:after="120"/>
    </w:pPr>
    <w:rPr>
      <w:rFonts w:ascii="Times New Roman" w:hAnsi="Times New Roman"/>
      <w:b/>
      <w:sz w:val="32"/>
    </w:rPr>
  </w:style>
  <w:style w:type="paragraph" w:customStyle="1" w:styleId="Heading2TOC">
    <w:name w:val="Heading2 TOC"/>
    <w:basedOn w:val="Normal"/>
    <w:qFormat/>
    <w:rsid w:val="001E05E3"/>
    <w:pPr>
      <w:spacing w:before="240" w:after="60"/>
    </w:pPr>
    <w:rPr>
      <w:rFonts w:ascii="Times New Roman" w:hAnsi="Times New Roman"/>
      <w:b/>
      <w:sz w:val="28"/>
    </w:rPr>
  </w:style>
  <w:style w:type="character" w:customStyle="1" w:styleId="Underline">
    <w:name w:val="Underline"/>
    <w:basedOn w:val="DefaultParagraphFont"/>
    <w:qFormat/>
    <w:rsid w:val="001E05E3"/>
    <w:rPr>
      <w:u w:val="single"/>
    </w:rPr>
  </w:style>
  <w:style w:type="paragraph" w:styleId="BalloonText">
    <w:name w:val="Balloon Text"/>
    <w:basedOn w:val="Normal"/>
    <w:link w:val="BalloonTextChar"/>
    <w:rsid w:val="001E05E3"/>
    <w:rPr>
      <w:rFonts w:ascii="Tahoma" w:hAnsi="Tahoma" w:cs="Tahoma"/>
      <w:sz w:val="16"/>
      <w:szCs w:val="16"/>
    </w:rPr>
  </w:style>
  <w:style w:type="character" w:customStyle="1" w:styleId="BalloonTextChar">
    <w:name w:val="Balloon Text Char"/>
    <w:basedOn w:val="DefaultParagraphFont"/>
    <w:link w:val="BalloonText"/>
    <w:rsid w:val="001E05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05E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E05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05E3"/>
    <w:rPr>
      <w:b/>
      <w:color w:val="660033"/>
      <w:spacing w:val="0"/>
    </w:rPr>
  </w:style>
  <w:style w:type="paragraph" w:customStyle="1" w:styleId="Nameditemlist">
    <w:name w:val="Named item list"/>
    <w:basedOn w:val="BodyText"/>
    <w:qFormat/>
    <w:rsid w:val="001E05E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1143</Words>
  <Characters>7610</Characters>
  <Application>Microsoft Office Word</Application>
  <DocSecurity>0</DocSecurity>
  <Lines>296</Lines>
  <Paragraphs>190</Paragraphs>
  <ScaleCrop>false</ScaleCrop>
  <Company>Author-it Software Corporation Ltd.</Company>
  <LinksUpToDate>false</LinksUpToDate>
  <CharactersWithSpaces>8673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PUAOPE014A Navigate to an incident</dc:title>
  <dc:subject>Approved</dc:subject>
  <dc:creator>Government Skills Australia</dc:creator>
  <cp:keywords>Revision Number: 2</cp:keywords>
  <dc:description>Copyright © 1996-2007 Author-it Software Corporation Ltd., all rights reserved.</dc:description>
  <cp:lastModifiedBy>TPCMS</cp:lastModifiedBy>
  <cp:revision>3</cp:revision>
  <dcterms:created xsi:type="dcterms:W3CDTF">2012-08-19T08:45:00Z</dcterms:created>
  <dcterms:modified xsi:type="dcterms:W3CDTF">2012-08-19T08:45:00Z</dcterms:modified>
</cp:coreProperties>
</file>