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B95" w:rsidP="00A36B95">
      <w:pPr>
        <w:pStyle w:val="Title"/>
      </w:pPr>
      <w:r>
        <w:fldChar w:fldCharType="begin"/>
      </w:r>
      <w:r>
        <w:instrText xml:space="preserve"> TITLE   \* MERGEFORMAT </w:instrText>
      </w:r>
      <w:r>
        <w:fldChar w:fldCharType="separate"/>
      </w:r>
      <w:r>
        <w:t>PUAOPE012A Control a Level 1 incident</w:t>
      </w:r>
      <w:r>
        <w:fldChar w:fldCharType="end"/>
      </w:r>
    </w:p>
    <w:p w:rsidR="00A36B95" w:rsidP="00A36B95">
      <w:pPr>
        <w:pStyle w:val="Version"/>
        <w:sectPr w:rsidSect="00974A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74A32" w:rsidP="00974A32">
      <w:pPr>
        <w:pStyle w:val="SuperHeading"/>
      </w:pPr>
      <w:r w:rsidRPr="00974A32">
        <w:t>PUAOPE012A Control a Level 1 incident</w:t>
      </w:r>
    </w:p>
    <w:p w:rsidR="00000000" w:rsidRPr="00974A32" w:rsidP="00974A32">
      <w:pPr>
        <w:pStyle w:val="Heading1"/>
      </w:pPr>
      <w:bookmarkStart w:id="1" w:name="O_570394"/>
      <w:bookmarkEnd w:id="1"/>
      <w:r w:rsidRPr="00974A32">
        <w:t>Modification History</w:t>
      </w:r>
    </w:p>
    <w:tbl>
      <w:tblPr>
        <w:tblW w:w="0" w:type="auto"/>
        <w:tblLayout w:type="fixed"/>
        <w:tblCellMar>
          <w:left w:w="62" w:type="dxa"/>
          <w:right w:w="62" w:type="dxa"/>
        </w:tblCellMar>
        <w:tblLook w:val="0000"/>
      </w:tblPr>
      <w:tblGrid>
        <w:gridCol w:w="1134"/>
        <w:gridCol w:w="1134"/>
        <w:gridCol w:w="3969"/>
      </w:tblGrid>
      <w:tr w:rsidTr="00A36B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A32" w:rsidP="00974A32">
            <w:pPr>
              <w:pStyle w:val="TableBodyText"/>
            </w:pPr>
            <w:r w:rsidRPr="00974A32">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A32" w:rsidP="00974A32">
            <w:pPr>
              <w:pStyle w:val="TableBodyText"/>
            </w:pPr>
            <w:r w:rsidRPr="00974A32">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A32">
            <w:pPr>
              <w:pStyle w:val="TableBodyText"/>
              <w:rPr>
                <w:lang w:val="en-NZ"/>
              </w:rPr>
            </w:pPr>
            <w:r w:rsidRPr="00974A32">
              <w:rPr>
                <w:rStyle w:val="SpecialBold"/>
              </w:rPr>
              <w:t>Comments</w:t>
            </w:r>
          </w:p>
        </w:tc>
      </w:tr>
      <w:tr w:rsidTr="00A36B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A32">
            <w:pPr>
              <w:pStyle w:val="TableBodyText"/>
              <w:rPr>
                <w:lang w:val="en-NZ"/>
              </w:rPr>
            </w:pPr>
            <w:r w:rsidRPr="00974A32">
              <w:t>3</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A32">
            <w:pPr>
              <w:pStyle w:val="TableBodyText"/>
              <w:rPr>
                <w:lang w:val="en-NZ"/>
              </w:rPr>
            </w:pPr>
            <w:r w:rsidRPr="00974A32">
              <w:t>PUA12 V2.1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A32">
            <w:pPr>
              <w:pStyle w:val="TableBodyText"/>
              <w:rPr>
                <w:lang w:val="en-NZ"/>
              </w:rPr>
            </w:pPr>
            <w:r w:rsidRPr="00974A32">
              <w:t xml:space="preserve">Editorial changes. </w:t>
            </w:r>
          </w:p>
        </w:tc>
      </w:tr>
      <w:tr w:rsidTr="00A36B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A32">
            <w:pPr>
              <w:pStyle w:val="TableBodyText"/>
              <w:rPr>
                <w:lang w:val="en-NZ"/>
              </w:rPr>
            </w:pPr>
            <w:r w:rsidRPr="00974A32">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A32">
            <w:pPr>
              <w:pStyle w:val="TableBodyText"/>
              <w:rPr>
                <w:lang w:val="en-NZ"/>
              </w:rPr>
            </w:pPr>
            <w:r w:rsidRPr="00974A32">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A32">
            <w:pPr>
              <w:pStyle w:val="TableBodyText"/>
              <w:rPr>
                <w:lang w:val="en-NZ"/>
              </w:rPr>
            </w:pPr>
            <w:r w:rsidRPr="00974A32">
              <w:t xml:space="preserve">Layout adjusted. </w:t>
            </w:r>
          </w:p>
        </w:tc>
      </w:tr>
      <w:tr w:rsidTr="00A36B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A32">
            <w:pPr>
              <w:pStyle w:val="TableBodyText"/>
              <w:rPr>
                <w:lang w:val="en-NZ"/>
              </w:rPr>
            </w:pPr>
            <w:r w:rsidRPr="00974A32">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A32">
            <w:pPr>
              <w:pStyle w:val="TableBodyText"/>
              <w:rPr>
                <w:lang w:val="en-NZ"/>
              </w:rPr>
            </w:pPr>
            <w:r w:rsidRPr="00974A32">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A32" w:rsidP="00974A32">
            <w:pPr>
              <w:pStyle w:val="TableBodyText"/>
            </w:pPr>
            <w:r w:rsidRPr="00974A32">
              <w:t>Primary release on TGA.</w:t>
            </w:r>
          </w:p>
        </w:tc>
      </w:tr>
    </w:tbl>
    <w:p w:rsidR="00000000" w:rsidRPr="00974A32" w:rsidP="00974A32">
      <w:pPr>
        <w:pStyle w:val="TableBodyText"/>
      </w:pPr>
    </w:p>
    <w:p w:rsidR="00000000" w:rsidRPr="00974A32" w:rsidP="00974A32">
      <w:pPr>
        <w:pStyle w:val="AllowPageBreak"/>
      </w:pPr>
    </w:p>
    <w:p w:rsidR="00000000" w:rsidRPr="00974A32" w:rsidP="00974A32">
      <w:pPr>
        <w:pStyle w:val="Heading1"/>
      </w:pPr>
      <w:bookmarkStart w:id="2" w:name="O_570393"/>
      <w:bookmarkEnd w:id="2"/>
      <w:r w:rsidRPr="00974A32">
        <w:t>Unit Descriptor</w:t>
      </w:r>
    </w:p>
    <w:p w:rsidR="00000000" w:rsidRPr="00974A32" w:rsidP="00974A32">
      <w:pPr>
        <w:pStyle w:val="BodyText"/>
      </w:pPr>
      <w:r w:rsidRPr="00974A32">
        <w:t>This unit covers the competency required to control a Level </w:t>
      </w:r>
      <w:r w:rsidRPr="00974A32">
        <w:t>1 incident through the use of local or initial response resources.</w:t>
      </w:r>
    </w:p>
    <w:p w:rsidR="00000000" w:rsidRPr="00974A32" w:rsidP="00974A32">
      <w:pPr>
        <w:pStyle w:val="BodyText"/>
      </w:pPr>
      <w:r w:rsidRPr="00974A32">
        <w:t>This unit includes the competency to proceed to the incident, to assess the incident, to plan and implement an operational response and post-response activities.</w:t>
      </w:r>
    </w:p>
    <w:p w:rsidR="00000000" w:rsidRPr="00974A32" w:rsidP="00974A32">
      <w:pPr>
        <w:pStyle w:val="BodyText"/>
      </w:pPr>
      <w:r w:rsidRPr="00974A32">
        <w:t>A Level 1 incident is chara</w:t>
      </w:r>
      <w:r w:rsidRPr="00974A32">
        <w:t>cterised by being able to be resolved through the use of local or initial response resources only. In a Level 1 response the major function is operations, that is, to resolve the incident.</w:t>
      </w:r>
    </w:p>
    <w:p w:rsidR="00000000" w:rsidRPr="00974A32" w:rsidP="00974A32">
      <w:pPr>
        <w:pStyle w:val="BodyText"/>
      </w:pPr>
      <w:r w:rsidRPr="00974A32">
        <w:t>Control of the incident is limited to the immediate area and theref</w:t>
      </w:r>
      <w:r w:rsidRPr="00974A32">
        <w:t>ore the operations function can usually be carried out by the Incident Controller. Being relatively minor, the other functions of planning and logistics will generally be undertaken concurrently by the Incident Controller.</w:t>
      </w:r>
    </w:p>
    <w:p w:rsidR="00000000" w:rsidRPr="00974A32" w:rsidP="00974A32">
      <w:pPr>
        <w:pStyle w:val="BodyText"/>
      </w:pPr>
      <w:r w:rsidRPr="00974A32">
        <w:t>No licensing, legislative, regula</w:t>
      </w:r>
      <w:r w:rsidRPr="00974A32">
        <w:t>tory or certification requirements apply to this unit at the time of publication.</w:t>
      </w:r>
    </w:p>
    <w:p w:rsidR="00000000" w:rsidRPr="00974A32" w:rsidP="00974A32">
      <w:pPr>
        <w:pStyle w:val="AllowPageBreak"/>
      </w:pPr>
    </w:p>
    <w:p w:rsidR="00000000" w:rsidRPr="00974A32" w:rsidP="00974A32">
      <w:pPr>
        <w:pStyle w:val="Heading1"/>
      </w:pPr>
      <w:bookmarkStart w:id="3" w:name="O_570392"/>
      <w:bookmarkEnd w:id="3"/>
      <w:r w:rsidRPr="00974A32">
        <w:t>Application of the Unit</w:t>
      </w:r>
    </w:p>
    <w:p w:rsidR="00000000" w:rsidRPr="00974A32" w:rsidP="00974A32">
      <w:pPr>
        <w:pStyle w:val="BodyText"/>
      </w:pPr>
      <w:r w:rsidRPr="00974A32">
        <w:t>This unit applies to people responsible for:</w:t>
      </w:r>
    </w:p>
    <w:p w:rsidR="00000000" w:rsidRPr="00974A32" w:rsidP="00974A32">
      <w:pPr>
        <w:pStyle w:val="ListBullet"/>
      </w:pPr>
      <w:r w:rsidRPr="00974A32">
        <w:t>developing an Incident Action Plan</w:t>
      </w:r>
    </w:p>
    <w:p w:rsidR="00000000" w:rsidRPr="00974A32" w:rsidP="00974A32">
      <w:pPr>
        <w:pStyle w:val="ListBullet"/>
      </w:pPr>
      <w:r w:rsidRPr="00974A32">
        <w:t>achieving the incident objective</w:t>
      </w:r>
    </w:p>
    <w:p w:rsidR="00000000" w:rsidRPr="00974A32" w:rsidP="00974A32">
      <w:pPr>
        <w:pStyle w:val="ListBullet"/>
      </w:pPr>
      <w:r w:rsidRPr="00974A32">
        <w:t>providing a safe wo</w:t>
      </w:r>
      <w:r w:rsidRPr="00974A32">
        <w:t>rk environment</w:t>
      </w:r>
    </w:p>
    <w:p w:rsidR="00000000" w:rsidRPr="00974A32" w:rsidP="00974A32">
      <w:pPr>
        <w:pStyle w:val="ListBullet"/>
      </w:pPr>
      <w:r w:rsidRPr="00974A32">
        <w:t>managing the incident as effectively and efficiently as circumstances allow</w:t>
      </w:r>
    </w:p>
    <w:p w:rsidR="00000000" w:rsidRPr="00974A32" w:rsidP="00974A32">
      <w:pPr>
        <w:pStyle w:val="ListBullet"/>
      </w:pPr>
      <w:r w:rsidRPr="00974A32">
        <w:t>keeping relevant people informed and aware of incident progress.</w:t>
      </w:r>
    </w:p>
    <w:p w:rsidR="00000000" w:rsidRPr="00974A32" w:rsidP="00974A32">
      <w:pPr>
        <w:pStyle w:val="BodyText"/>
      </w:pPr>
      <w:r w:rsidRPr="00974A32">
        <w:t>The authorisation to control a Level 1 incident is subject to organisational policies and procedures</w:t>
      </w:r>
      <w:r w:rsidRPr="00974A32">
        <w:t>.</w:t>
      </w:r>
    </w:p>
    <w:p w:rsidR="00000000" w:rsidRPr="00974A32" w:rsidP="00974A32">
      <w:pPr>
        <w:pStyle w:val="AllowPageBreak"/>
      </w:pPr>
    </w:p>
    <w:p w:rsidR="00000000" w:rsidRPr="00974A32" w:rsidP="00974A32">
      <w:pPr>
        <w:pStyle w:val="Heading1"/>
      </w:pPr>
      <w:bookmarkStart w:id="4" w:name="O_570391"/>
      <w:bookmarkEnd w:id="4"/>
      <w:r w:rsidRPr="00974A32">
        <w:t>Licensing/Regulatory Information</w:t>
      </w:r>
    </w:p>
    <w:p w:rsidR="00000000" w:rsidRPr="00974A32" w:rsidP="00974A32">
      <w:pPr>
        <w:pStyle w:val="BodyText"/>
      </w:pPr>
      <w:r w:rsidRPr="00974A32">
        <w:t>Not applicable.</w:t>
      </w:r>
    </w:p>
    <w:p w:rsidR="00000000" w:rsidRPr="00974A32" w:rsidP="00974A32">
      <w:pPr>
        <w:pStyle w:val="AllowPageBreak"/>
      </w:pPr>
    </w:p>
    <w:p w:rsidR="00000000" w:rsidRPr="00974A32" w:rsidP="00974A32">
      <w:pPr>
        <w:pStyle w:val="Heading1"/>
      </w:pPr>
      <w:bookmarkStart w:id="5" w:name="O_570390"/>
      <w:bookmarkEnd w:id="5"/>
      <w:r w:rsidRPr="00974A32">
        <w:t>Pre-Requisites</w:t>
      </w:r>
    </w:p>
    <w:p w:rsidR="00000000" w:rsidRPr="00974A32" w:rsidP="00974A32">
      <w:pPr>
        <w:pStyle w:val="BodyText"/>
      </w:pPr>
      <w:r w:rsidRPr="00974A32">
        <w:t>PUAFIR302B Suppress urban fire (Fire sector specific)</w:t>
      </w:r>
    </w:p>
    <w:p w:rsidR="00000000" w:rsidRPr="00974A32" w:rsidP="00974A32">
      <w:pPr>
        <w:pStyle w:val="BodyText"/>
      </w:pPr>
      <w:r w:rsidRPr="00974A32">
        <w:t>OR</w:t>
      </w:r>
    </w:p>
    <w:p w:rsidR="00A36B95" w:rsidP="00974A32">
      <w:pPr>
        <w:pStyle w:val="BodyText"/>
      </w:pPr>
      <w:r w:rsidRPr="00974A32">
        <w:t>PUAFIR303B Suppress wildfire (Fire sector specific)</w:t>
      </w:r>
    </w:p>
    <w:p w:rsidR="00A36B95" w:rsidP="00974A32">
      <w:pPr>
        <w:pStyle w:val="BodyText"/>
      </w:pPr>
    </w:p>
    <w:p w:rsidR="00000000" w:rsidRPr="00974A32" w:rsidP="00974A32">
      <w:pPr>
        <w:pStyle w:val="Heading1"/>
      </w:pPr>
      <w:bookmarkStart w:id="6" w:name="O_570389"/>
      <w:bookmarkEnd w:id="6"/>
      <w:r w:rsidRPr="00974A32">
        <w:t>Employability Skills Information</w:t>
      </w:r>
    </w:p>
    <w:p w:rsidR="00000000" w:rsidRPr="00974A32" w:rsidP="00974A32">
      <w:pPr>
        <w:pStyle w:val="BodyText"/>
      </w:pPr>
      <w:r w:rsidRPr="00974A32">
        <w:t>This unit contains employability skills.</w:t>
      </w:r>
    </w:p>
    <w:p w:rsidR="00000000" w:rsidRPr="00974A32" w:rsidP="00974A32">
      <w:pPr>
        <w:pStyle w:val="AllowPageBreak"/>
      </w:pPr>
    </w:p>
    <w:p w:rsidR="00000000" w:rsidRPr="00974A32" w:rsidP="00974A32">
      <w:pPr>
        <w:pStyle w:val="Heading1"/>
      </w:pPr>
      <w:bookmarkStart w:id="7" w:name="O_570388"/>
      <w:bookmarkEnd w:id="7"/>
      <w:r w:rsidRPr="00974A32">
        <w:t>Elements and Performance Criteria Pre-Content</w:t>
      </w:r>
    </w:p>
    <w:tbl>
      <w:tblPr>
        <w:tblW w:w="0" w:type="auto"/>
        <w:tblLayout w:type="fixed"/>
        <w:tblCellMar>
          <w:left w:w="62" w:type="dxa"/>
          <w:right w:w="62" w:type="dxa"/>
        </w:tblCellMar>
        <w:tblLook w:val="0000"/>
      </w:tblPr>
      <w:tblGrid>
        <w:gridCol w:w="3060"/>
        <w:gridCol w:w="5580"/>
      </w:tblGrid>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BodyText"/>
              <w:rPr>
                <w:lang w:val="en-NZ"/>
              </w:rPr>
            </w:pPr>
            <w:r w:rsidRPr="00974A32">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BodyText"/>
            </w:pPr>
            <w:r w:rsidRPr="00974A32">
              <w:t>Performance Criteria describe the required performanc</w:t>
            </w:r>
            <w:r w:rsidRPr="00974A32">
              <w:t xml:space="preserve">e needed to demonstrate achievement of the element. Where </w:t>
            </w:r>
            <w:r w:rsidRPr="00974A32">
              <w:rPr>
                <w:rStyle w:val="BoldandItalics"/>
              </w:rPr>
              <w:t>bold italicised</w:t>
            </w:r>
            <w:r w:rsidRPr="00974A32">
              <w:t xml:space="preserve"> text is used, further information is detailed in the Range Statement. Assessment of performance is to be consistent with the Evidence Guide.</w:t>
            </w:r>
          </w:p>
        </w:tc>
      </w:tr>
    </w:tbl>
    <w:p w:rsidR="00000000" w:rsidRPr="00974A32" w:rsidP="00974A32">
      <w:pPr>
        <w:pStyle w:val="BodyText"/>
      </w:pPr>
    </w:p>
    <w:p w:rsidR="00000000" w:rsidRPr="00974A32" w:rsidP="00974A32">
      <w:pPr>
        <w:pStyle w:val="AllowPageBreak"/>
      </w:pPr>
    </w:p>
    <w:p w:rsidR="00000000" w:rsidRPr="00974A32" w:rsidP="00974A32">
      <w:pPr>
        <w:pStyle w:val="Heading1"/>
      </w:pPr>
      <w:bookmarkStart w:id="8" w:name="O_570387"/>
      <w:bookmarkEnd w:id="8"/>
      <w:r w:rsidRPr="00974A32">
        <w:t>Elements and Performan</w:t>
      </w:r>
      <w:r w:rsidRPr="00974A32">
        <w:t>ce Criteria</w:t>
      </w:r>
    </w:p>
    <w:tbl>
      <w:tblPr>
        <w:tblW w:w="0" w:type="auto"/>
        <w:tblLayout w:type="fixed"/>
        <w:tblCellMar>
          <w:left w:w="62" w:type="dxa"/>
          <w:right w:w="62" w:type="dxa"/>
        </w:tblCellMar>
        <w:tblLook w:val="0000"/>
      </w:tblPr>
      <w:tblGrid>
        <w:gridCol w:w="3060"/>
        <w:gridCol w:w="5580"/>
      </w:tblGrid>
      <w:tr w:rsidTr="00A36B9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74A32" w:rsidP="00974A32">
            <w:pPr>
              <w:pStyle w:val="BodyText"/>
            </w:pPr>
            <w:r w:rsidRPr="00974A3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74A32">
            <w:pPr>
              <w:pStyle w:val="BodyText"/>
              <w:rPr>
                <w:lang w:val="en-NZ"/>
              </w:rPr>
            </w:pPr>
            <w:r w:rsidRPr="00974A32">
              <w:rPr>
                <w:rStyle w:val="SpecialBold"/>
              </w:rPr>
              <w:t>PERFORMANCE CRITERIA</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List"/>
              <w:rPr>
                <w:lang w:val="en-NZ"/>
              </w:rPr>
            </w:pPr>
            <w:r w:rsidRPr="00974A32">
              <w:rPr>
                <w:rStyle w:val="SpecialBold"/>
              </w:rPr>
              <w:t>1.</w:t>
            </w:r>
            <w:r w:rsidRPr="00974A32">
              <w:rPr>
                <w:rStyle w:val="SpecialBold"/>
              </w:rPr>
              <w:tab/>
              <w:t>Receive incident response request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
            </w:pPr>
            <w:r w:rsidRPr="00974A32">
              <w:t>1.1</w:t>
            </w:r>
            <w:r w:rsidRPr="00974A32">
              <w:tab/>
              <w:t xml:space="preserve">Requests for </w:t>
            </w:r>
            <w:r w:rsidRPr="00974A32">
              <w:rPr>
                <w:rStyle w:val="BoldandItalics"/>
              </w:rPr>
              <w:t>response</w:t>
            </w:r>
            <w:r w:rsidRPr="00974A32">
              <w:t xml:space="preserve"> are received and dealt with in accordance with </w:t>
            </w:r>
            <w:r w:rsidRPr="00974A32">
              <w:rPr>
                <w:rStyle w:val="BoldandItalics"/>
              </w:rPr>
              <w:t>organisational policies and guidelines.</w:t>
            </w:r>
          </w:p>
          <w:p w:rsidR="00000000" w:rsidRPr="00974A32" w:rsidP="00974A32">
            <w:pPr>
              <w:pStyle w:val="List"/>
            </w:pPr>
            <w:r w:rsidRPr="00974A32">
              <w:t>1.2</w:t>
            </w:r>
            <w:r w:rsidRPr="00974A32">
              <w:tab/>
              <w:t xml:space="preserve">Relevant </w:t>
            </w:r>
            <w:r w:rsidRPr="00974A32">
              <w:rPr>
                <w:rStyle w:val="BoldandItalics"/>
              </w:rPr>
              <w:t>incident</w:t>
            </w:r>
            <w:r w:rsidRPr="00974A32">
              <w:t xml:space="preserve"> information is obtained and assessed to inform decision making processes.</w:t>
            </w:r>
          </w:p>
          <w:p w:rsidR="00000000" w:rsidP="00974A32">
            <w:pPr>
              <w:pStyle w:val="List"/>
              <w:rPr>
                <w:lang w:val="en-NZ"/>
              </w:rPr>
            </w:pPr>
            <w:r w:rsidRPr="00974A32">
              <w:t>1.3</w:t>
            </w:r>
            <w:r w:rsidRPr="00974A32">
              <w:tab/>
              <w:t>Location of the incident and most appropriate route to the incident are ascertained.</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List"/>
              <w:rPr>
                <w:lang w:val="en-NZ"/>
              </w:rPr>
            </w:pPr>
            <w:r w:rsidRPr="00974A32">
              <w:rPr>
                <w:rStyle w:val="SpecialBold"/>
              </w:rPr>
              <w:t>2.</w:t>
            </w:r>
            <w:r w:rsidRPr="00974A32">
              <w:rPr>
                <w:rStyle w:val="SpecialBold"/>
              </w:rPr>
              <w:tab/>
              <w:t>Proceed to incident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
            </w:pPr>
            <w:r w:rsidRPr="00974A32">
              <w:t>2.1</w:t>
            </w:r>
            <w:r w:rsidRPr="00974A32">
              <w:tab/>
              <w:t xml:space="preserve">Personnel, equipment and </w:t>
            </w:r>
            <w:r w:rsidRPr="00974A32">
              <w:rPr>
                <w:rStyle w:val="BoldandItalics"/>
              </w:rPr>
              <w:t>transport</w:t>
            </w:r>
            <w:r w:rsidRPr="00974A32">
              <w:t xml:space="preserve"> resources are dispatched prom</w:t>
            </w:r>
            <w:r w:rsidRPr="00974A32">
              <w:t>ptly, consistent with the nature of the incident and information available.</w:t>
            </w:r>
          </w:p>
          <w:p w:rsidR="00000000" w:rsidRPr="00974A32" w:rsidP="00974A32">
            <w:pPr>
              <w:pStyle w:val="List"/>
            </w:pPr>
            <w:r w:rsidRPr="00974A32">
              <w:t>2.2</w:t>
            </w:r>
            <w:r w:rsidRPr="00974A32">
              <w:tab/>
              <w:t>Communication is established and maintained.</w:t>
            </w:r>
          </w:p>
          <w:p w:rsidR="00000000" w:rsidRPr="00974A32" w:rsidP="00974A32">
            <w:pPr>
              <w:pStyle w:val="List"/>
            </w:pPr>
            <w:r w:rsidRPr="00974A32">
              <w:t>2.3</w:t>
            </w:r>
            <w:r w:rsidRPr="00974A32">
              <w:tab/>
              <w:t>Appropriate route to the incident is followed to minimise response time.</w:t>
            </w:r>
          </w:p>
          <w:p w:rsidR="00000000" w:rsidRPr="00974A32" w:rsidP="00974A32">
            <w:pPr>
              <w:pStyle w:val="List"/>
            </w:pPr>
            <w:r w:rsidRPr="00974A32">
              <w:t>2.4</w:t>
            </w:r>
            <w:r w:rsidRPr="00974A32">
              <w:tab/>
              <w:t xml:space="preserve">En route </w:t>
            </w:r>
            <w:r w:rsidRPr="00974A32">
              <w:rPr>
                <w:rStyle w:val="BoldandItalics"/>
              </w:rPr>
              <w:t>hazards</w:t>
            </w:r>
            <w:r w:rsidRPr="00974A32">
              <w:t xml:space="preserve"> are recognised and negotiated to </w:t>
            </w:r>
            <w:r w:rsidRPr="00974A32">
              <w:t>minimise risk.</w:t>
            </w:r>
          </w:p>
          <w:p w:rsidR="00000000" w:rsidRPr="00974A32" w:rsidP="00974A32">
            <w:pPr>
              <w:pStyle w:val="List"/>
            </w:pPr>
            <w:r w:rsidRPr="00974A32">
              <w:t>2.5</w:t>
            </w:r>
            <w:r w:rsidRPr="00974A32">
              <w:tab/>
              <w:t xml:space="preserve">Observations are made en route to assist with </w:t>
            </w:r>
            <w:r w:rsidRPr="00974A32">
              <w:rPr>
                <w:rStyle w:val="BoldandItalics"/>
              </w:rPr>
              <w:t>incident assessments.</w:t>
            </w:r>
          </w:p>
          <w:p w:rsidR="00000000" w:rsidRPr="00974A32" w:rsidP="00974A32">
            <w:pPr>
              <w:pStyle w:val="List"/>
            </w:pPr>
            <w:r w:rsidRPr="00974A32">
              <w:t>2.6</w:t>
            </w:r>
            <w:r w:rsidRPr="00974A32">
              <w:tab/>
              <w:t>Multi-vehicle response is conducted in accordance with organisational procedures.</w:t>
            </w:r>
          </w:p>
          <w:p w:rsidR="00000000" w:rsidP="00974A32">
            <w:pPr>
              <w:pStyle w:val="List"/>
              <w:rPr>
                <w:lang w:val="en-NZ"/>
              </w:rPr>
            </w:pPr>
            <w:r w:rsidRPr="00974A32">
              <w:t>2.7</w:t>
            </w:r>
            <w:r w:rsidRPr="00974A32">
              <w:tab/>
              <w:t>Arrival at the incident is confirmed according to organisational policies and p</w:t>
            </w:r>
            <w:r w:rsidRPr="00974A32">
              <w:t>rocedures.</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List"/>
              <w:rPr>
                <w:lang w:val="en-NZ"/>
              </w:rPr>
            </w:pPr>
            <w:r w:rsidRPr="00974A32">
              <w:rPr>
                <w:rStyle w:val="SpecialBold"/>
              </w:rPr>
              <w:t>3.</w:t>
            </w:r>
            <w:r w:rsidRPr="00974A32">
              <w:rPr>
                <w:rStyle w:val="SpecialBold"/>
              </w:rPr>
              <w:tab/>
              <w:t>Assess the incident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
            </w:pPr>
            <w:r w:rsidRPr="00974A32">
              <w:t>3.1</w:t>
            </w:r>
            <w:r w:rsidRPr="00974A32">
              <w:tab/>
            </w:r>
            <w:r w:rsidRPr="00974A32">
              <w:rPr>
                <w:rStyle w:val="BoldandItalics"/>
              </w:rPr>
              <w:t>Communications</w:t>
            </w:r>
            <w:r w:rsidRPr="00974A32">
              <w:t xml:space="preserve"> are established in accordance with organisational policies and procedures.</w:t>
            </w:r>
          </w:p>
          <w:p w:rsidR="00000000" w:rsidRPr="00974A32" w:rsidP="00974A32">
            <w:pPr>
              <w:pStyle w:val="List"/>
            </w:pPr>
            <w:r w:rsidRPr="00974A32">
              <w:t>3.2</w:t>
            </w:r>
            <w:r w:rsidRPr="00974A32">
              <w:tab/>
              <w:t>Initial assessment of the incident is carried out promptly.</w:t>
            </w:r>
          </w:p>
          <w:p w:rsidR="00000000" w:rsidRPr="00974A32" w:rsidP="00974A32">
            <w:pPr>
              <w:pStyle w:val="List"/>
            </w:pPr>
            <w:r w:rsidRPr="00974A32">
              <w:t>3.3</w:t>
            </w:r>
            <w:r w:rsidRPr="00974A32">
              <w:tab/>
            </w:r>
            <w:r w:rsidRPr="00974A32">
              <w:t>Hazards or potential hazards are assessed and monitored so that they are minimised or controlled.</w:t>
            </w:r>
          </w:p>
          <w:p w:rsidR="00000000" w:rsidRPr="00974A32" w:rsidP="00974A32">
            <w:pPr>
              <w:pStyle w:val="List"/>
            </w:pPr>
            <w:r w:rsidRPr="00974A32">
              <w:t>3.4</w:t>
            </w:r>
            <w:r w:rsidRPr="00974A32">
              <w:tab/>
            </w:r>
            <w:r w:rsidRPr="00974A32">
              <w:rPr>
                <w:rStyle w:val="BoldandItalics"/>
              </w:rPr>
              <w:t>Resources</w:t>
            </w:r>
            <w:r w:rsidRPr="00974A32">
              <w:t xml:space="preserve"> are assigned to deal with the incident.</w:t>
            </w:r>
          </w:p>
          <w:p w:rsidR="00000000" w:rsidRPr="00974A32" w:rsidP="00974A32">
            <w:pPr>
              <w:pStyle w:val="List"/>
            </w:pPr>
            <w:r w:rsidRPr="00974A32">
              <w:t>3.5</w:t>
            </w:r>
            <w:r w:rsidRPr="00974A32">
              <w:tab/>
              <w:t>Need for additional resources is identified and resources are requested in accordance with organisat</w:t>
            </w:r>
            <w:r w:rsidRPr="00974A32">
              <w:t xml:space="preserve">ional policies and procedures. </w:t>
            </w:r>
          </w:p>
          <w:p w:rsidR="00000000" w:rsidRPr="00974A32" w:rsidP="00974A32">
            <w:pPr>
              <w:pStyle w:val="List"/>
            </w:pPr>
            <w:r w:rsidRPr="00974A32">
              <w:t>3.6</w:t>
            </w:r>
            <w:r w:rsidRPr="00974A32">
              <w:tab/>
              <w:t>Actions are taken to protect, secure and preserve incident scene where required.</w:t>
            </w:r>
          </w:p>
          <w:p w:rsidR="00000000" w:rsidP="00974A32">
            <w:pPr>
              <w:pStyle w:val="List"/>
              <w:rPr>
                <w:lang w:val="en-NZ"/>
              </w:rPr>
            </w:pPr>
            <w:r w:rsidRPr="00974A32">
              <w:t>3.7</w:t>
            </w:r>
            <w:r w:rsidRPr="00974A32">
              <w:tab/>
              <w:t>Incident potential is assessed and transition to a Level 2 incident is considered.</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List"/>
              <w:rPr>
                <w:lang w:val="en-NZ"/>
              </w:rPr>
            </w:pPr>
            <w:r w:rsidRPr="00974A32">
              <w:rPr>
                <w:rStyle w:val="SpecialBold"/>
              </w:rPr>
              <w:t>4.</w:t>
            </w:r>
            <w:r w:rsidRPr="00974A32">
              <w:rPr>
                <w:rStyle w:val="SpecialBold"/>
              </w:rPr>
              <w:tab/>
              <w:t>Establish and maintain control</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
            </w:pPr>
            <w:r w:rsidRPr="00974A32">
              <w:t>4.1</w:t>
            </w:r>
            <w:r w:rsidRPr="00974A32">
              <w:tab/>
              <w:t>Control and c</w:t>
            </w:r>
            <w:r w:rsidRPr="00974A32">
              <w:t>ommand are established in accordance with legislation, and organisational policies and procedures.</w:t>
            </w:r>
          </w:p>
          <w:p w:rsidR="00000000" w:rsidRPr="00974A32" w:rsidP="00974A32">
            <w:pPr>
              <w:pStyle w:val="List"/>
            </w:pPr>
            <w:r w:rsidRPr="00974A32">
              <w:t>4.2</w:t>
            </w:r>
            <w:r w:rsidRPr="00974A32">
              <w:tab/>
            </w:r>
            <w:r w:rsidRPr="00974A32">
              <w:rPr>
                <w:rStyle w:val="BoldandItalics"/>
              </w:rPr>
              <w:t>Incident Action Plan</w:t>
            </w:r>
            <w:r w:rsidRPr="00974A32">
              <w:t xml:space="preserve"> (</w:t>
            </w:r>
            <w:r w:rsidRPr="00974A32">
              <w:rPr>
                <w:rStyle w:val="BoldandItalics"/>
              </w:rPr>
              <w:t>IAP</w:t>
            </w:r>
            <w:r w:rsidRPr="00974A32">
              <w:t>) appropriate to incident situation is developed based on available information and organisational procedures.</w:t>
            </w:r>
          </w:p>
          <w:p w:rsidR="00000000" w:rsidRPr="00974A32" w:rsidP="00974A32">
            <w:pPr>
              <w:pStyle w:val="List"/>
            </w:pPr>
            <w:r w:rsidRPr="00974A32">
              <w:t>4.3</w:t>
            </w:r>
            <w:r w:rsidRPr="00974A32">
              <w:tab/>
              <w:t>Strategies an</w:t>
            </w:r>
            <w:r w:rsidRPr="00974A32">
              <w:t>d tactics are determined and tasks are allocated to appropriate personnel.</w:t>
            </w:r>
          </w:p>
          <w:p w:rsidR="00000000" w:rsidRPr="00974A32" w:rsidP="00974A32">
            <w:pPr>
              <w:pStyle w:val="List"/>
            </w:pPr>
            <w:r w:rsidRPr="00974A32">
              <w:t>4.4</w:t>
            </w:r>
            <w:r w:rsidRPr="00974A32">
              <w:tab/>
              <w:t>Incident personnel are briefed clearly, accurately and in a timely manner.</w:t>
            </w:r>
          </w:p>
          <w:p w:rsidR="00000000" w:rsidRPr="00974A32" w:rsidP="00974A32">
            <w:pPr>
              <w:pStyle w:val="List"/>
            </w:pPr>
            <w:r w:rsidRPr="00974A32">
              <w:t>4.5</w:t>
            </w:r>
            <w:r w:rsidRPr="00974A32">
              <w:tab/>
              <w:t xml:space="preserve">Relevant incident information is communicated to </w:t>
            </w:r>
            <w:r w:rsidRPr="00974A32">
              <w:rPr>
                <w:rStyle w:val="BoldandItalics"/>
              </w:rPr>
              <w:t>key stakeholders.</w:t>
            </w:r>
          </w:p>
          <w:p w:rsidR="00000000" w:rsidRPr="00974A32" w:rsidP="00974A32">
            <w:pPr>
              <w:pStyle w:val="List"/>
            </w:pPr>
            <w:r w:rsidRPr="00974A32">
              <w:t>4.6</w:t>
            </w:r>
            <w:r w:rsidRPr="00974A32">
              <w:tab/>
              <w:t>IAP is implemented, continu</w:t>
            </w:r>
            <w:r w:rsidRPr="00974A32">
              <w:t>ally monitored, reported on and reviewed in the light of additional information and is communicated in accordance with organisational policies and procedures.</w:t>
            </w:r>
          </w:p>
          <w:p w:rsidR="00000000" w:rsidRPr="00974A32" w:rsidP="00974A32">
            <w:pPr>
              <w:pStyle w:val="List"/>
            </w:pPr>
            <w:r w:rsidRPr="00974A32">
              <w:t>4.7</w:t>
            </w:r>
            <w:r w:rsidRPr="00974A32">
              <w:tab/>
              <w:t>Appropriate resources are deployed to deal with the incident.</w:t>
            </w:r>
          </w:p>
          <w:p w:rsidR="00000000" w:rsidRPr="00974A32" w:rsidP="00974A32">
            <w:pPr>
              <w:pStyle w:val="List"/>
            </w:pPr>
            <w:r w:rsidRPr="00974A32">
              <w:t>4.8</w:t>
            </w:r>
            <w:r w:rsidRPr="00974A32">
              <w:tab/>
              <w:t>Response is adjusted in a t</w:t>
            </w:r>
            <w:r w:rsidRPr="00974A32">
              <w:t>imely manner.</w:t>
            </w:r>
          </w:p>
          <w:p w:rsidR="00000000" w:rsidRPr="00974A32" w:rsidP="00974A32">
            <w:pPr>
              <w:pStyle w:val="List"/>
            </w:pPr>
            <w:r w:rsidRPr="00974A32">
              <w:t>4.9</w:t>
            </w:r>
            <w:r w:rsidRPr="00974A32">
              <w:tab/>
              <w:t xml:space="preserve">Leadership, supervision and </w:t>
            </w:r>
            <w:r w:rsidRPr="00974A32">
              <w:rPr>
                <w:rStyle w:val="BoldandItalics"/>
              </w:rPr>
              <w:t>team welfare</w:t>
            </w:r>
            <w:r w:rsidRPr="00974A32">
              <w:t xml:space="preserve"> are provided to ensure performance and practice are to operational standards.</w:t>
            </w:r>
          </w:p>
          <w:p w:rsidR="00000000" w:rsidP="00974A32">
            <w:pPr>
              <w:pStyle w:val="List"/>
              <w:rPr>
                <w:lang w:val="en-NZ"/>
              </w:rPr>
            </w:pPr>
            <w:r w:rsidRPr="00974A32">
              <w:t>4.10</w:t>
            </w:r>
            <w:r w:rsidRPr="00974A32">
              <w:tab/>
              <w:t>Changes to the IAP are communicated to relevant personnel and organisations.</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List"/>
              <w:rPr>
                <w:lang w:val="en-NZ"/>
              </w:rPr>
            </w:pPr>
            <w:r w:rsidRPr="00974A32">
              <w:rPr>
                <w:rStyle w:val="SpecialBold"/>
              </w:rPr>
              <w:t>5.</w:t>
            </w:r>
            <w:r w:rsidRPr="00974A32">
              <w:rPr>
                <w:rStyle w:val="SpecialBold"/>
              </w:rPr>
              <w:tab/>
              <w:t>Conclude operation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
            </w:pPr>
            <w:r w:rsidRPr="00974A32">
              <w:t>5.1</w:t>
            </w:r>
            <w:r w:rsidRPr="00974A32">
              <w:tab/>
            </w:r>
            <w:r w:rsidRPr="00974A32">
              <w:t>Final incident assessment is conducted in accordance with organisational procedures.</w:t>
            </w:r>
          </w:p>
          <w:p w:rsidR="00000000" w:rsidRPr="00974A32" w:rsidP="00974A32">
            <w:pPr>
              <w:pStyle w:val="List"/>
            </w:pPr>
            <w:r w:rsidRPr="00974A32">
              <w:t>5.2</w:t>
            </w:r>
            <w:r w:rsidRPr="00974A32">
              <w:tab/>
              <w:t>Incident actions and decisions are recorded in accordance with organisational policies and procedures.</w:t>
            </w:r>
          </w:p>
          <w:p w:rsidR="00000000" w:rsidP="00974A32">
            <w:pPr>
              <w:pStyle w:val="List"/>
              <w:rPr>
                <w:lang w:val="en-NZ"/>
              </w:rPr>
            </w:pPr>
            <w:r w:rsidRPr="00974A32">
              <w:t>5.3</w:t>
            </w:r>
            <w:r w:rsidRPr="00974A32">
              <w:tab/>
              <w:t>Incident is concluded in accordance with organisational requ</w:t>
            </w:r>
            <w:r w:rsidRPr="00974A32">
              <w:t>irements.</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List"/>
              <w:rPr>
                <w:lang w:val="en-NZ"/>
              </w:rPr>
            </w:pPr>
            <w:r w:rsidRPr="00974A32">
              <w:rPr>
                <w:rStyle w:val="SpecialBold"/>
              </w:rPr>
              <w:t>6.</w:t>
            </w:r>
            <w:r w:rsidRPr="00974A32">
              <w:rPr>
                <w:rStyle w:val="SpecialBold"/>
              </w:rPr>
              <w:tab/>
              <w:t>Supervise post-response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
            </w:pPr>
            <w:r w:rsidRPr="00974A32">
              <w:t>6.1</w:t>
            </w:r>
            <w:r w:rsidRPr="00974A32">
              <w:tab/>
              <w:t>Welfare of team members is assessed and appropriate action is taken.</w:t>
            </w:r>
          </w:p>
          <w:p w:rsidR="00000000" w:rsidRPr="00974A32" w:rsidP="00974A32">
            <w:pPr>
              <w:pStyle w:val="List"/>
            </w:pPr>
            <w:r w:rsidRPr="00974A32">
              <w:t>6.2</w:t>
            </w:r>
            <w:r w:rsidRPr="00974A32">
              <w:tab/>
              <w:t>Equipment cleaning, repair, storage and replenishment is supervised.</w:t>
            </w:r>
          </w:p>
          <w:p w:rsidR="00000000" w:rsidRPr="00974A32" w:rsidP="00974A32">
            <w:pPr>
              <w:pStyle w:val="List"/>
            </w:pPr>
            <w:r w:rsidRPr="00974A32">
              <w:t>6.3</w:t>
            </w:r>
            <w:r w:rsidRPr="00974A32">
              <w:tab/>
              <w:t>Debriefing requirements are met.</w:t>
            </w:r>
          </w:p>
          <w:p w:rsidR="00000000" w:rsidRPr="00974A32" w:rsidP="00974A32">
            <w:pPr>
              <w:pStyle w:val="List"/>
            </w:pPr>
            <w:r w:rsidRPr="00974A32">
              <w:t>6.4</w:t>
            </w:r>
            <w:r w:rsidRPr="00974A32">
              <w:tab/>
              <w:t>Post incident report</w:t>
            </w:r>
            <w:r w:rsidRPr="00974A32">
              <w:t>s are prepared to organisational requirements.</w:t>
            </w:r>
          </w:p>
        </w:tc>
      </w:tr>
    </w:tbl>
    <w:p w:rsidR="00000000" w:rsidRPr="00974A32" w:rsidP="00974A32">
      <w:pPr>
        <w:pStyle w:val="BodyText"/>
      </w:pPr>
    </w:p>
    <w:p w:rsidR="00000000" w:rsidRPr="00974A32" w:rsidP="00974A32">
      <w:pPr>
        <w:pStyle w:val="AllowPageBreak"/>
      </w:pPr>
    </w:p>
    <w:p w:rsidR="00000000" w:rsidRPr="00974A32" w:rsidP="00974A32">
      <w:pPr>
        <w:pStyle w:val="Heading1"/>
      </w:pPr>
      <w:bookmarkStart w:id="9" w:name="O_570386"/>
      <w:bookmarkEnd w:id="9"/>
      <w:r w:rsidRPr="00974A32">
        <w:t>Required Skills and Knowledge</w:t>
      </w:r>
    </w:p>
    <w:tbl>
      <w:tblPr>
        <w:tblW w:w="0" w:type="auto"/>
        <w:tblLayout w:type="fixed"/>
        <w:tblCellMar>
          <w:left w:w="62" w:type="dxa"/>
          <w:right w:w="62" w:type="dxa"/>
        </w:tblCellMar>
        <w:tblLook w:val="0000"/>
      </w:tblPr>
      <w:tblGrid>
        <w:gridCol w:w="8640"/>
      </w:tblGrid>
      <w:tr w:rsidTr="00A36B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74A32">
            <w:pPr>
              <w:pStyle w:val="BodyText"/>
              <w:rPr>
                <w:lang w:val="en-NZ"/>
              </w:rPr>
            </w:pPr>
            <w:r w:rsidRPr="00974A32">
              <w:t>This describes the essential skills and knowledge and their level, required for this unit.</w:t>
            </w:r>
          </w:p>
        </w:tc>
      </w:tr>
      <w:tr w:rsidTr="00A36B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74A32">
            <w:pPr>
              <w:pStyle w:val="BodyText"/>
              <w:rPr>
                <w:lang w:val="en-NZ"/>
              </w:rPr>
            </w:pPr>
            <w:r w:rsidRPr="00974A32">
              <w:rPr>
                <w:rStyle w:val="SpecialBold"/>
              </w:rPr>
              <w:t>Required Skills</w:t>
            </w:r>
          </w:p>
        </w:tc>
      </w:tr>
      <w:tr w:rsidTr="00A36B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74A32" w:rsidP="00974A32">
            <w:pPr>
              <w:pStyle w:val="ListBullet"/>
            </w:pPr>
            <w:r w:rsidRPr="00974A32">
              <w:t>assess risks and apply safe work practices</w:t>
            </w:r>
          </w:p>
          <w:p w:rsidR="00000000" w:rsidRPr="00974A32" w:rsidP="00974A32">
            <w:pPr>
              <w:pStyle w:val="ListBullet"/>
            </w:pPr>
            <w:r w:rsidRPr="00974A32">
              <w:t>communicate effectively</w:t>
            </w:r>
          </w:p>
          <w:p w:rsidR="00000000" w:rsidRPr="00974A32" w:rsidP="00974A32">
            <w:pPr>
              <w:pStyle w:val="ListBullet"/>
            </w:pPr>
            <w:r w:rsidRPr="00974A32">
              <w:t>conduct an incident assessment</w:t>
            </w:r>
          </w:p>
          <w:p w:rsidR="00000000" w:rsidRPr="00974A32" w:rsidP="00974A32">
            <w:pPr>
              <w:pStyle w:val="ListBullet"/>
            </w:pPr>
            <w:r w:rsidRPr="00974A32">
              <w:t xml:space="preserve">conduct briefings and debriefings </w:t>
            </w:r>
          </w:p>
          <w:p w:rsidR="00000000" w:rsidRPr="00974A32" w:rsidP="00974A32">
            <w:pPr>
              <w:pStyle w:val="ListBullet"/>
            </w:pPr>
            <w:r w:rsidRPr="00974A32">
              <w:t>deploy personnel and equipment to deal with the incident</w:t>
            </w:r>
          </w:p>
          <w:p w:rsidR="00000000" w:rsidRPr="00974A32" w:rsidP="00974A32">
            <w:pPr>
              <w:pStyle w:val="ListBullet"/>
            </w:pPr>
            <w:r w:rsidRPr="00974A32">
              <w:t>develop and maintain incident situational awareness</w:t>
            </w:r>
          </w:p>
          <w:p w:rsidR="00000000" w:rsidRPr="00974A32" w:rsidP="00974A32">
            <w:pPr>
              <w:pStyle w:val="ListBullet"/>
            </w:pPr>
            <w:r w:rsidRPr="00974A32">
              <w:t>make and implement decisions</w:t>
            </w:r>
          </w:p>
          <w:p w:rsidR="00000000" w:rsidP="00974A32">
            <w:pPr>
              <w:pStyle w:val="ListBullet"/>
              <w:rPr>
                <w:lang w:val="en-NZ"/>
              </w:rPr>
            </w:pPr>
            <w:r w:rsidRPr="00974A32">
              <w:t>use communication equipment</w:t>
            </w:r>
          </w:p>
        </w:tc>
      </w:tr>
      <w:tr w:rsidTr="00A36B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74A32">
            <w:pPr>
              <w:pStyle w:val="BodyText"/>
              <w:rPr>
                <w:lang w:val="en-NZ"/>
              </w:rPr>
            </w:pPr>
            <w:r w:rsidRPr="00974A32">
              <w:rPr>
                <w:rStyle w:val="SpecialBold"/>
              </w:rPr>
              <w:t>Required Knowledge</w:t>
            </w:r>
          </w:p>
        </w:tc>
      </w:tr>
      <w:tr w:rsidTr="00A36B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74A32" w:rsidP="00974A32">
            <w:pPr>
              <w:pStyle w:val="ListBullet"/>
            </w:pPr>
            <w:r w:rsidRPr="00974A32">
              <w:t>agency policies and procedures for determining the Control Authority and Incident Controller</w:t>
            </w:r>
          </w:p>
          <w:p w:rsidR="00000000" w:rsidRPr="00974A32" w:rsidP="00974A32">
            <w:pPr>
              <w:pStyle w:val="ListBullet"/>
            </w:pPr>
            <w:r w:rsidRPr="00974A32">
              <w:t>agency procedures for establishing control and communicating to relevant authorities</w:t>
            </w:r>
          </w:p>
          <w:p w:rsidR="00000000" w:rsidRPr="00974A32" w:rsidP="00974A32">
            <w:pPr>
              <w:pStyle w:val="ListBullet"/>
            </w:pPr>
            <w:r w:rsidRPr="00974A32">
              <w:t xml:space="preserve">agency protocols for liaising with stakeholders and media on scene </w:t>
            </w:r>
          </w:p>
          <w:p w:rsidR="00000000" w:rsidRPr="00974A32" w:rsidP="00974A32">
            <w:pPr>
              <w:pStyle w:val="ListBullet"/>
            </w:pPr>
            <w:r w:rsidRPr="00974A32">
              <w:t>Australasian Inter-service Incident Management System (AIIMS) structure and principles</w:t>
            </w:r>
          </w:p>
          <w:p w:rsidR="00000000" w:rsidRPr="00974A32" w:rsidP="00974A32">
            <w:pPr>
              <w:pStyle w:val="ListBullet"/>
            </w:pPr>
            <w:r w:rsidRPr="00974A32">
              <w:t>briefing/debriefing requirements</w:t>
            </w:r>
          </w:p>
          <w:p w:rsidR="00000000" w:rsidRPr="00974A32" w:rsidP="00974A32">
            <w:pPr>
              <w:pStyle w:val="ListBullet"/>
            </w:pPr>
            <w:r w:rsidRPr="00974A32">
              <w:t>current navigational practices to perform navigation</w:t>
            </w:r>
          </w:p>
          <w:p w:rsidR="00000000" w:rsidRPr="00974A32" w:rsidP="00974A32">
            <w:pPr>
              <w:pStyle w:val="ListBullet"/>
            </w:pPr>
            <w:r w:rsidRPr="00974A32">
              <w:t>occupational he</w:t>
            </w:r>
            <w:r w:rsidRPr="00974A32">
              <w:t>alth and safety (OH&amp;S) agency safe work practices, and health and welfare arrangements at incidents</w:t>
            </w:r>
          </w:p>
          <w:p w:rsidR="00000000" w:rsidRPr="00974A32" w:rsidP="00974A32">
            <w:pPr>
              <w:pStyle w:val="ListBullet"/>
            </w:pPr>
            <w:r w:rsidRPr="00974A32">
              <w:t>organisational incident management system</w:t>
            </w:r>
          </w:p>
          <w:p w:rsidR="00000000" w:rsidRPr="00974A32" w:rsidP="00974A32">
            <w:pPr>
              <w:pStyle w:val="ListBullet"/>
            </w:pPr>
            <w:r w:rsidRPr="00974A32">
              <w:t>organisational policies and procedures relating to operations (such as relevant legislation; operational, corporat</w:t>
            </w:r>
            <w:r w:rsidRPr="00974A32">
              <w:t xml:space="preserve">e and strategic plans; operational performance standards; operational policies and procedures; organisational personnel and occupational health and safety practices and guidelines; organisational quality standards; organisation's approach to environmental </w:t>
            </w:r>
            <w:r w:rsidRPr="00974A32">
              <w:t>management and sustainability)</w:t>
            </w:r>
          </w:p>
          <w:p w:rsidR="00000000" w:rsidRPr="00974A32" w:rsidP="00974A32">
            <w:pPr>
              <w:pStyle w:val="ListBullet"/>
            </w:pPr>
            <w:r w:rsidRPr="00974A32">
              <w:t>organisational process for developing IAP objectives, strategies and tactics for a Level 1 incident</w:t>
            </w:r>
          </w:p>
          <w:p w:rsidR="00000000" w:rsidRPr="00974A32" w:rsidP="00974A32">
            <w:pPr>
              <w:pStyle w:val="ListBullet"/>
            </w:pPr>
            <w:r w:rsidRPr="00974A32">
              <w:t xml:space="preserve">organisational process for developing, implementing, monitoring and reviewing IAP for a Level 1 incident </w:t>
            </w:r>
          </w:p>
          <w:p w:rsidR="00000000" w:rsidRPr="00974A32" w:rsidP="00974A32">
            <w:pPr>
              <w:pStyle w:val="ListBullet"/>
            </w:pPr>
            <w:r w:rsidRPr="00974A32">
              <w:t>procedures for prot</w:t>
            </w:r>
            <w:r w:rsidRPr="00974A32">
              <w:t xml:space="preserve">ecting and preserving an incident scene and recording requirements </w:t>
            </w:r>
          </w:p>
        </w:tc>
      </w:tr>
    </w:tbl>
    <w:p w:rsidR="00000000" w:rsidRPr="00974A32" w:rsidP="00974A32">
      <w:pPr>
        <w:pStyle w:val="BodyText"/>
      </w:pPr>
    </w:p>
    <w:p w:rsidR="00000000" w:rsidRPr="00974A32" w:rsidP="00974A32">
      <w:pPr>
        <w:pStyle w:val="AllowPageBreak"/>
      </w:pPr>
    </w:p>
    <w:p w:rsidR="00000000" w:rsidRPr="00974A32" w:rsidP="00974A32">
      <w:pPr>
        <w:pStyle w:val="Heading1"/>
      </w:pPr>
      <w:bookmarkStart w:id="10" w:name="O_570385"/>
      <w:bookmarkEnd w:id="10"/>
      <w:r w:rsidRPr="00974A32">
        <w:t>Evidence Guide</w:t>
      </w:r>
    </w:p>
    <w:tbl>
      <w:tblPr>
        <w:tblW w:w="0" w:type="auto"/>
        <w:tblLayout w:type="fixed"/>
        <w:tblCellMar>
          <w:left w:w="62" w:type="dxa"/>
          <w:right w:w="62" w:type="dxa"/>
        </w:tblCellMar>
        <w:tblLook w:val="0000"/>
      </w:tblPr>
      <w:tblGrid>
        <w:gridCol w:w="3060"/>
        <w:gridCol w:w="5580"/>
      </w:tblGrid>
      <w:tr w:rsidTr="00A36B9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74A32">
            <w:pPr>
              <w:pStyle w:val="BodyText"/>
              <w:rPr>
                <w:lang w:val="en-NZ"/>
              </w:rPr>
            </w:pPr>
            <w:r w:rsidRPr="00974A32">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974A32">
            <w:pPr>
              <w:pStyle w:val="BodyText"/>
              <w:rPr>
                <w:lang w:val="en-NZ"/>
              </w:rPr>
            </w:pPr>
          </w:p>
        </w:tc>
      </w:tr>
      <w:tr w:rsidTr="00A36B9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74A32">
            <w:pPr>
              <w:pStyle w:val="BodyText"/>
              <w:rPr>
                <w:lang w:val="en-NZ"/>
              </w:rPr>
            </w:pPr>
            <w:r w:rsidRPr="00974A32">
              <w:t>The evidence guide provides advice on assessment and must be read in conjunction with the Performance Criteria, Required Skills and Knowledge, the Range Statement and the Assessment Guidelines for this Training Package.</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BodyText"/>
              <w:rPr>
                <w:lang w:val="en-NZ"/>
              </w:rPr>
            </w:pPr>
            <w:r w:rsidRPr="00974A32">
              <w:rPr>
                <w:rStyle w:val="SpecialBold"/>
              </w:rPr>
              <w:t>Critical aspects for assessment an</w:t>
            </w:r>
            <w:r w:rsidRPr="00974A32">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BodyText"/>
            </w:pPr>
            <w:r w:rsidRPr="00974A32">
              <w:t>Assessment must confirm the ability to:</w:t>
            </w:r>
          </w:p>
          <w:p w:rsidR="00000000" w:rsidRPr="00974A32" w:rsidP="00974A32">
            <w:pPr>
              <w:pStyle w:val="ListBullet"/>
            </w:pPr>
            <w:r w:rsidRPr="00974A32">
              <w:t>develop, implement and monitor an IAP to effectively deal with an incident</w:t>
            </w:r>
          </w:p>
          <w:p w:rsidR="00000000" w:rsidRPr="00974A32" w:rsidP="00974A32">
            <w:pPr>
              <w:pStyle w:val="ListBullet"/>
            </w:pPr>
            <w:r w:rsidRPr="00974A32">
              <w:t>direct and supervise incident control activities</w:t>
            </w:r>
          </w:p>
          <w:p w:rsidR="00000000" w:rsidRPr="00974A32" w:rsidP="00974A32">
            <w:pPr>
              <w:pStyle w:val="ListBullet"/>
            </w:pPr>
            <w:r w:rsidRPr="00974A32">
              <w:t>maintain situational awareness.</w:t>
            </w:r>
          </w:p>
          <w:p w:rsidR="00000000" w:rsidRPr="00974A32" w:rsidP="00974A32">
            <w:pPr>
              <w:pStyle w:val="BodyText"/>
            </w:pPr>
            <w:r w:rsidRPr="00974A32">
              <w:rPr>
                <w:rStyle w:val="SpecialBold"/>
              </w:rPr>
              <w:t>Consistency in performance</w:t>
            </w:r>
          </w:p>
          <w:p w:rsidR="00000000" w:rsidP="00974A32">
            <w:pPr>
              <w:pStyle w:val="BodyText"/>
              <w:rPr>
                <w:lang w:val="en-NZ"/>
              </w:rPr>
            </w:pPr>
            <w:r w:rsidRPr="00974A32">
              <w:t>Competency should be demonstrated over time in a range of actual or simulated workplace environments.</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974A32">
            <w:pPr>
              <w:pStyle w:val="BodyText"/>
              <w:rPr>
                <w:lang w:val="en-NZ"/>
              </w:rPr>
            </w:pP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974A32" w:rsidP="00974A32">
            <w:pPr>
              <w:pStyle w:val="BodyText"/>
            </w:pPr>
            <w:r w:rsidRPr="00974A32">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BodyText"/>
            </w:pPr>
            <w:r w:rsidRPr="00974A32">
              <w:rPr>
                <w:rStyle w:val="SpecialBold"/>
              </w:rPr>
              <w:t>Context of assessment</w:t>
            </w:r>
          </w:p>
          <w:p w:rsidR="00000000" w:rsidRPr="00974A32" w:rsidP="00974A32">
            <w:pPr>
              <w:pStyle w:val="BodyText"/>
            </w:pPr>
            <w:r w:rsidRPr="00974A32">
              <w:t>Competency should be assessed in an actual or simula</w:t>
            </w:r>
            <w:r w:rsidRPr="00974A32">
              <w:t>ted workplace environment.</w:t>
            </w:r>
          </w:p>
          <w:p w:rsidR="00000000" w:rsidRPr="00974A32" w:rsidP="00974A32">
            <w:pPr>
              <w:pStyle w:val="BodyText"/>
            </w:pPr>
            <w:r w:rsidRPr="00974A32">
              <w:rPr>
                <w:rStyle w:val="SpecialBold"/>
              </w:rPr>
              <w:t>Specific resources for assessment</w:t>
            </w:r>
          </w:p>
          <w:p w:rsidR="00000000" w:rsidRPr="00974A32" w:rsidP="00974A32">
            <w:pPr>
              <w:pStyle w:val="BodyText"/>
            </w:pPr>
            <w:r w:rsidRPr="00974A32">
              <w:t>Access is required to:</w:t>
            </w:r>
          </w:p>
          <w:p w:rsidR="00000000" w:rsidRPr="00974A32" w:rsidP="00974A32">
            <w:pPr>
              <w:pStyle w:val="ListBullet"/>
            </w:pPr>
            <w:r w:rsidRPr="00974A32">
              <w:t>simulation of Level 1 incidents in a response environment</w:t>
            </w:r>
          </w:p>
          <w:p w:rsidR="00000000" w:rsidP="00974A32">
            <w:pPr>
              <w:pStyle w:val="ListBullet"/>
              <w:rPr>
                <w:lang w:val="en-NZ"/>
              </w:rPr>
            </w:pPr>
            <w:r w:rsidRPr="00974A32">
              <w:t>relevant transport, communications equipment.</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974A32">
            <w:pPr>
              <w:pStyle w:val="BodyText"/>
              <w:rPr>
                <w:lang w:val="en-NZ"/>
              </w:rPr>
            </w:pP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BodyText"/>
              <w:rPr>
                <w:lang w:val="en-NZ"/>
              </w:rPr>
            </w:pPr>
            <w:r w:rsidRPr="00974A32">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BodyText"/>
            </w:pPr>
            <w:r w:rsidRPr="00974A32">
              <w:t>In a public safety environment assessment is usually conducted via direct observation in a training environment or in the workplace via subject matter supervision and/or mentoring, which is typically recorded in a competency workbook.</w:t>
            </w:r>
          </w:p>
          <w:p w:rsidR="00000000" w:rsidRPr="00974A32" w:rsidP="00974A32">
            <w:pPr>
              <w:pStyle w:val="BodyText"/>
            </w:pPr>
            <w:r w:rsidRPr="00974A32">
              <w:t>Assessment is complet</w:t>
            </w:r>
            <w:r w:rsidRPr="00974A32">
              <w:t>ed using appropriately qualified assessors who select the most appropriate method of assessment.</w:t>
            </w:r>
          </w:p>
          <w:p w:rsidR="00000000" w:rsidRPr="00974A32" w:rsidP="00974A32">
            <w:pPr>
              <w:pStyle w:val="BodyText"/>
            </w:pPr>
            <w:r w:rsidRPr="00974A32">
              <w:t>Assessment may occur in an operational environment or in an industry-approved simulated work environment. Forms of assessment that are typically used include:</w:t>
            </w:r>
          </w:p>
          <w:p w:rsidR="00000000" w:rsidRPr="00974A32" w:rsidP="00974A32">
            <w:pPr>
              <w:pStyle w:val="ListBullet"/>
            </w:pPr>
            <w:r w:rsidRPr="00974A32">
              <w:t>direct observation</w:t>
            </w:r>
          </w:p>
          <w:p w:rsidR="00000000" w:rsidRPr="00974A32" w:rsidP="00974A32">
            <w:pPr>
              <w:pStyle w:val="ListBullet"/>
            </w:pPr>
            <w:r w:rsidRPr="00974A32">
              <w:t>interviewing the candidate</w:t>
            </w:r>
          </w:p>
          <w:p w:rsidR="00000000" w:rsidRPr="00974A32" w:rsidP="00974A32">
            <w:pPr>
              <w:pStyle w:val="ListBullet"/>
            </w:pPr>
            <w:r w:rsidRPr="00974A32">
              <w:t>journals and workplace documentation</w:t>
            </w:r>
          </w:p>
          <w:p w:rsidR="00000000" w:rsidRPr="00974A32" w:rsidP="00974A32">
            <w:pPr>
              <w:pStyle w:val="ListBullet"/>
            </w:pPr>
            <w:r w:rsidRPr="00974A32">
              <w:t>third party reports from supervisors</w:t>
            </w:r>
          </w:p>
          <w:p w:rsidR="00000000" w:rsidRPr="00974A32" w:rsidP="00974A32">
            <w:pPr>
              <w:pStyle w:val="ListBullet"/>
            </w:pPr>
            <w:r w:rsidRPr="00974A32">
              <w:t>written or oral questions.</w:t>
            </w:r>
          </w:p>
        </w:tc>
      </w:tr>
    </w:tbl>
    <w:p w:rsidR="00000000" w:rsidRPr="00974A32" w:rsidP="00974A32">
      <w:pPr>
        <w:pStyle w:val="BodyText"/>
      </w:pPr>
    </w:p>
    <w:p w:rsidR="00000000" w:rsidRPr="00974A32" w:rsidP="00974A32">
      <w:pPr>
        <w:pStyle w:val="AllowPageBreak"/>
      </w:pPr>
    </w:p>
    <w:p w:rsidR="00000000" w:rsidRPr="00974A32" w:rsidP="00974A32">
      <w:pPr>
        <w:pStyle w:val="Heading1"/>
      </w:pPr>
      <w:bookmarkStart w:id="11" w:name="O_570384"/>
      <w:bookmarkEnd w:id="11"/>
      <w:r w:rsidRPr="00974A32">
        <w:t>Range Statement</w:t>
      </w:r>
    </w:p>
    <w:tbl>
      <w:tblPr>
        <w:tblW w:w="0" w:type="auto"/>
        <w:tblLayout w:type="fixed"/>
        <w:tblCellMar>
          <w:left w:w="62" w:type="dxa"/>
          <w:right w:w="62" w:type="dxa"/>
        </w:tblCellMar>
        <w:tblLook w:val="0000"/>
      </w:tblPr>
      <w:tblGrid>
        <w:gridCol w:w="3060"/>
        <w:gridCol w:w="5580"/>
      </w:tblGrid>
      <w:tr w:rsidTr="00A36B9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74A32">
            <w:pPr>
              <w:pStyle w:val="BodyText"/>
              <w:rPr>
                <w:lang w:val="en-NZ"/>
              </w:rPr>
            </w:pPr>
            <w:r w:rsidRPr="00974A32">
              <w:t xml:space="preserve">The Range Statement relates to the Unit of Competency as a whole. It allows for different work environments and situations that may affect performance. </w:t>
            </w:r>
            <w:r w:rsidRPr="00974A32">
              <w:rPr>
                <w:rStyle w:val="BoldandItalics"/>
              </w:rPr>
              <w:t>Bold italicised</w:t>
            </w:r>
            <w:r w:rsidRPr="00974A32">
              <w:t xml:space="preserve"> wording in the Performance Criteria is detailed below.</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BodyTextRight"/>
              <w:rPr>
                <w:lang w:val="en-NZ"/>
              </w:rPr>
            </w:pPr>
            <w:r w:rsidRPr="00974A32">
              <w:t>When dealing with aircraft response,</w:t>
            </w:r>
            <w:r w:rsidRPr="00974A32">
              <w:rPr>
                <w:rStyle w:val="BoldandItalics"/>
              </w:rPr>
              <w:t xml:space="preserve"> performance</w:t>
            </w:r>
            <w:r w:rsidRPr="00974A32">
              <w:t xml:space="preserve"> may be affected by: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Bullet"/>
            </w:pPr>
            <w:r w:rsidRPr="00974A32">
              <w:t>Airstrip length requirements</w:t>
            </w:r>
          </w:p>
          <w:p w:rsidR="00000000" w:rsidRPr="00974A32" w:rsidP="00974A32">
            <w:pPr>
              <w:pStyle w:val="ListBullet"/>
            </w:pPr>
            <w:r w:rsidRPr="00974A32">
              <w:t>Engine type-piston</w:t>
            </w:r>
          </w:p>
          <w:p w:rsidR="00000000" w:rsidRPr="00974A32" w:rsidP="00974A32">
            <w:pPr>
              <w:pStyle w:val="ListBullet"/>
            </w:pPr>
            <w:r w:rsidRPr="00974A32">
              <w:t>Fire behaviour</w:t>
            </w:r>
          </w:p>
          <w:p w:rsidR="00000000" w:rsidRPr="00974A32" w:rsidP="00974A32">
            <w:pPr>
              <w:pStyle w:val="ListBullet"/>
            </w:pPr>
            <w:r w:rsidRPr="00974A32">
              <w:t>Load capacity</w:t>
            </w:r>
          </w:p>
          <w:p w:rsidR="00000000" w:rsidRPr="00974A32" w:rsidP="00974A32">
            <w:pPr>
              <w:pStyle w:val="ListBullet"/>
            </w:pPr>
            <w:r w:rsidRPr="00974A32">
              <w:t>Pilot ability</w:t>
            </w:r>
          </w:p>
          <w:p w:rsidR="00000000" w:rsidRPr="00974A32" w:rsidP="00974A32">
            <w:pPr>
              <w:pStyle w:val="ListBullet"/>
            </w:pPr>
            <w:r w:rsidRPr="00974A32">
              <w:t>Range</w:t>
            </w:r>
          </w:p>
          <w:p w:rsidR="00000000" w:rsidRPr="00974A32" w:rsidP="00974A32">
            <w:pPr>
              <w:pStyle w:val="ListBullet"/>
            </w:pPr>
            <w:r w:rsidRPr="00974A32">
              <w:t>Task</w:t>
            </w:r>
          </w:p>
          <w:p w:rsidR="00000000" w:rsidRPr="00974A32" w:rsidP="00974A32">
            <w:pPr>
              <w:pStyle w:val="ListBullet"/>
            </w:pPr>
            <w:r w:rsidRPr="00974A32">
              <w:t xml:space="preserve">Terrain </w:t>
            </w:r>
          </w:p>
          <w:p w:rsidR="00000000" w:rsidRPr="00974A32" w:rsidP="00974A32">
            <w:pPr>
              <w:pStyle w:val="ListBullet"/>
            </w:pPr>
            <w:r w:rsidRPr="00974A32">
              <w:t>Twin/single engine</w:t>
            </w:r>
          </w:p>
          <w:p w:rsidR="00000000" w:rsidRPr="00974A32" w:rsidP="00974A32">
            <w:pPr>
              <w:pStyle w:val="ListBullet"/>
            </w:pPr>
            <w:r w:rsidRPr="00974A32">
              <w:t>Turbine</w:t>
            </w:r>
          </w:p>
          <w:p w:rsidR="00000000" w:rsidRPr="00974A32" w:rsidP="00974A32">
            <w:pPr>
              <w:pStyle w:val="ListBullet"/>
            </w:pPr>
            <w:r w:rsidRPr="00974A32">
              <w:t>Weather</w:t>
            </w:r>
          </w:p>
          <w:p w:rsidR="00000000" w:rsidP="00974A32">
            <w:pPr>
              <w:pStyle w:val="ListBullet"/>
              <w:rPr>
                <w:lang w:val="en-NZ"/>
              </w:rPr>
            </w:pPr>
            <w:r w:rsidRPr="00974A32">
              <w:t>Wing configuration</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BodyTextRight"/>
              <w:rPr>
                <w:lang w:val="en-NZ"/>
              </w:rPr>
            </w:pPr>
            <w:r w:rsidRPr="00974A32">
              <w:t>When dealing with aircraft response,</w:t>
            </w:r>
            <w:r w:rsidRPr="00974A32">
              <w:rPr>
                <w:rStyle w:val="BoldandItalics"/>
              </w:rPr>
              <w:t xml:space="preserve"> suitability</w:t>
            </w:r>
            <w:r w:rsidRPr="00974A32">
              <w:t xml:space="preserve"> may be affected by: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Bullet"/>
            </w:pPr>
            <w:r w:rsidRPr="00974A32">
              <w:t>Communications systems availability</w:t>
            </w:r>
          </w:p>
          <w:p w:rsidR="00000000" w:rsidRPr="00974A32" w:rsidP="00974A32">
            <w:pPr>
              <w:pStyle w:val="ListBullet"/>
            </w:pPr>
            <w:r w:rsidRPr="00974A32">
              <w:t xml:space="preserve">Pilot local knowledge </w:t>
            </w:r>
          </w:p>
          <w:p w:rsidR="00000000" w:rsidRPr="00974A32" w:rsidP="00974A32">
            <w:pPr>
              <w:pStyle w:val="ListBullet"/>
            </w:pPr>
            <w:r w:rsidRPr="00974A32">
              <w:t>Range</w:t>
            </w:r>
          </w:p>
          <w:p w:rsidR="00000000" w:rsidRPr="00974A32" w:rsidP="00974A32">
            <w:pPr>
              <w:pStyle w:val="ListBullet"/>
            </w:pPr>
            <w:r w:rsidRPr="00974A32">
              <w:t>Speed</w:t>
            </w:r>
          </w:p>
          <w:p w:rsidR="00000000" w:rsidRPr="00974A32" w:rsidP="00974A32">
            <w:pPr>
              <w:pStyle w:val="ListBullet"/>
            </w:pPr>
            <w:r w:rsidRPr="00974A32">
              <w:t>Take off capability</w:t>
            </w:r>
          </w:p>
          <w:p w:rsidR="00000000" w:rsidP="00974A32">
            <w:pPr>
              <w:pStyle w:val="ListBullet"/>
              <w:rPr>
                <w:lang w:val="en-NZ"/>
              </w:rPr>
            </w:pPr>
            <w:r w:rsidRPr="00974A32">
              <w:t>Visibility</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BodyTextRight"/>
              <w:rPr>
                <w:lang w:val="en-NZ"/>
              </w:rPr>
            </w:pPr>
            <w:r w:rsidRPr="00974A32">
              <w:t>When dealing with aircraft response,</w:t>
            </w:r>
            <w:r w:rsidRPr="00974A32">
              <w:rPr>
                <w:rStyle w:val="BoldandItalics"/>
              </w:rPr>
              <w:t xml:space="preserve"> supervising of aircraft management procedures</w:t>
            </w:r>
            <w:r w:rsidRPr="00974A32">
              <w:t xml:space="preserve">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Bullet"/>
            </w:pPr>
            <w:r w:rsidRPr="00974A32">
              <w:t>Aircraft separation - vertically and horizontally</w:t>
            </w:r>
          </w:p>
          <w:p w:rsidR="00000000" w:rsidRPr="00974A32" w:rsidP="00974A32">
            <w:pPr>
              <w:pStyle w:val="ListBullet"/>
            </w:pPr>
            <w:r w:rsidRPr="00974A32">
              <w:t>Direction</w:t>
            </w:r>
          </w:p>
          <w:p w:rsidR="00000000" w:rsidRPr="00974A32" w:rsidP="00974A32">
            <w:pPr>
              <w:pStyle w:val="ListBullet"/>
            </w:pPr>
            <w:r w:rsidRPr="00974A32">
              <w:t>Fire Common Traffic Advisory Frequency (F-CTAF)</w:t>
            </w:r>
          </w:p>
          <w:p w:rsidR="00000000" w:rsidRPr="00974A32" w:rsidP="00974A32">
            <w:pPr>
              <w:pStyle w:val="ListBullet"/>
            </w:pPr>
            <w:r w:rsidRPr="00974A32">
              <w:t>Height separation</w:t>
            </w:r>
          </w:p>
          <w:p w:rsidR="00000000" w:rsidRPr="00974A32" w:rsidP="00974A32">
            <w:pPr>
              <w:pStyle w:val="ListBullet"/>
            </w:pPr>
            <w:r w:rsidRPr="00974A32">
              <w:t>Inbound/outbound calls</w:t>
            </w:r>
          </w:p>
          <w:p w:rsidR="00000000" w:rsidP="00974A32">
            <w:pPr>
              <w:pStyle w:val="ListBullet"/>
              <w:rPr>
                <w:lang w:val="en-NZ"/>
              </w:rPr>
            </w:pPr>
            <w:r w:rsidRPr="00974A32">
              <w:t>Temporary restricted space</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BodyTextRight"/>
              <w:rPr>
                <w:lang w:val="en-NZ"/>
              </w:rPr>
            </w:pPr>
            <w:r w:rsidRPr="00974A32">
              <w:rPr>
                <w:rStyle w:val="BoldandItalics"/>
              </w:rPr>
              <w:t xml:space="preserve">Organisational policies and guidelines </w:t>
            </w:r>
            <w:r w:rsidRPr="00974A32">
              <w:t>may vary between sectors and organisations and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Bullet"/>
            </w:pPr>
            <w:r w:rsidRPr="00974A32">
              <w:t>Civil Aviation Orders and requirements</w:t>
            </w:r>
          </w:p>
          <w:p w:rsidR="00000000" w:rsidRPr="00974A32" w:rsidP="00974A32">
            <w:pPr>
              <w:pStyle w:val="ListBullet"/>
            </w:pPr>
            <w:r w:rsidRPr="00974A32">
              <w:t>Environmental management and sustainability</w:t>
            </w:r>
          </w:p>
          <w:p w:rsidR="00000000" w:rsidRPr="00974A32" w:rsidP="00974A32">
            <w:pPr>
              <w:pStyle w:val="ListBullet"/>
            </w:pPr>
            <w:r w:rsidRPr="00974A32">
              <w:t xml:space="preserve">Incident management systems </w:t>
            </w:r>
          </w:p>
          <w:p w:rsidR="00000000" w:rsidRPr="00974A32" w:rsidP="00974A32">
            <w:pPr>
              <w:pStyle w:val="ListBullet"/>
            </w:pPr>
            <w:r w:rsidRPr="00974A32">
              <w:t>Interagency liaison</w:t>
            </w:r>
          </w:p>
          <w:p w:rsidR="00000000" w:rsidRPr="00974A32" w:rsidP="00974A32">
            <w:pPr>
              <w:pStyle w:val="ListBullet"/>
            </w:pPr>
            <w:r w:rsidRPr="00974A32">
              <w:t>Legislation</w:t>
            </w:r>
          </w:p>
          <w:p w:rsidR="00000000" w:rsidRPr="00974A32" w:rsidP="00974A32">
            <w:pPr>
              <w:pStyle w:val="ListBullet"/>
            </w:pPr>
            <w:r w:rsidRPr="00974A32">
              <w:t>Operational policies, procedures and standards</w:t>
            </w:r>
          </w:p>
          <w:p w:rsidR="00000000" w:rsidRPr="00974A32" w:rsidP="00974A32">
            <w:pPr>
              <w:pStyle w:val="ListBullet"/>
            </w:pPr>
            <w:r w:rsidRPr="00974A32">
              <w:t>Proc</w:t>
            </w:r>
            <w:r w:rsidRPr="00974A32">
              <w:t>edures, requirements</w:t>
            </w:r>
          </w:p>
          <w:p w:rsidR="00000000" w:rsidP="00974A32">
            <w:pPr>
              <w:pStyle w:val="ListBullet"/>
              <w:rPr>
                <w:lang w:val="en-NZ"/>
              </w:rPr>
            </w:pPr>
            <w:r w:rsidRPr="00974A32">
              <w:t>Search and rescue time/procedures/action</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BodyTextRight"/>
              <w:rPr>
                <w:lang w:val="en-NZ"/>
              </w:rPr>
            </w:pPr>
            <w:r w:rsidRPr="00974A32">
              <w:rPr>
                <w:rStyle w:val="BoldandItalics"/>
              </w:rPr>
              <w:t xml:space="preserve">Incidents </w:t>
            </w:r>
            <w:r w:rsidRPr="00974A3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Bullet"/>
            </w:pPr>
            <w:r w:rsidRPr="00974A32">
              <w:t>Accident</w:t>
            </w:r>
          </w:p>
          <w:p w:rsidR="00000000" w:rsidRPr="00974A32" w:rsidP="00974A32">
            <w:pPr>
              <w:pStyle w:val="ListBullet"/>
            </w:pPr>
            <w:r w:rsidRPr="00974A32">
              <w:t>Animal and marine mammal rescue</w:t>
            </w:r>
          </w:p>
          <w:p w:rsidR="00000000" w:rsidRPr="00974A32" w:rsidP="00974A32">
            <w:pPr>
              <w:pStyle w:val="ListBullet"/>
            </w:pPr>
            <w:r w:rsidRPr="00974A32">
              <w:t>Crime</w:t>
            </w:r>
          </w:p>
          <w:p w:rsidR="00000000" w:rsidRPr="00974A32" w:rsidP="00974A32">
            <w:pPr>
              <w:pStyle w:val="ListBullet"/>
            </w:pPr>
            <w:r w:rsidRPr="00974A32">
              <w:t>Fire</w:t>
            </w:r>
          </w:p>
          <w:p w:rsidR="00000000" w:rsidRPr="00974A32" w:rsidP="00974A32">
            <w:pPr>
              <w:pStyle w:val="ListBullet"/>
            </w:pPr>
            <w:r w:rsidRPr="00974A32">
              <w:t>Flood</w:t>
            </w:r>
          </w:p>
          <w:p w:rsidR="00000000" w:rsidRPr="00974A32" w:rsidP="00974A32">
            <w:pPr>
              <w:pStyle w:val="ListBullet"/>
            </w:pPr>
            <w:r w:rsidRPr="00974A32">
              <w:t>Hazardous substances and dangerous goods</w:t>
            </w:r>
          </w:p>
          <w:p w:rsidR="00000000" w:rsidRPr="00974A32" w:rsidP="00974A32">
            <w:pPr>
              <w:pStyle w:val="ListBullet"/>
            </w:pPr>
            <w:r w:rsidRPr="00974A32">
              <w:t>Public disorder</w:t>
            </w:r>
          </w:p>
          <w:p w:rsidR="00000000" w:rsidRPr="00974A32" w:rsidP="00974A32">
            <w:pPr>
              <w:pStyle w:val="ListBullet"/>
            </w:pPr>
            <w:r w:rsidRPr="00974A32">
              <w:t>Rescues</w:t>
            </w:r>
          </w:p>
          <w:p w:rsidR="00000000" w:rsidRPr="00974A32" w:rsidP="00974A32">
            <w:pPr>
              <w:pStyle w:val="ListBullet"/>
            </w:pPr>
            <w:r w:rsidRPr="00974A32">
              <w:t xml:space="preserve">Searches </w:t>
            </w:r>
          </w:p>
          <w:p w:rsidR="00000000" w:rsidP="00974A32">
            <w:pPr>
              <w:pStyle w:val="ListBullet"/>
              <w:rPr>
                <w:lang w:val="en-NZ"/>
              </w:rPr>
            </w:pPr>
            <w:r w:rsidRPr="00974A32">
              <w:t>Storm</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BodyTextRight"/>
              <w:rPr>
                <w:lang w:val="en-NZ"/>
              </w:rPr>
            </w:pPr>
            <w:r w:rsidRPr="00974A32">
              <w:rPr>
                <w:rStyle w:val="BoldandItalics"/>
              </w:rPr>
              <w:t xml:space="preserve">Transport </w:t>
            </w:r>
            <w:r w:rsidRPr="00974A3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Bullet"/>
            </w:pPr>
            <w:r w:rsidRPr="00974A32">
              <w:t>Aviation</w:t>
            </w:r>
          </w:p>
          <w:p w:rsidR="00000000" w:rsidRPr="00974A32" w:rsidP="00974A32">
            <w:pPr>
              <w:pStyle w:val="ListBullet"/>
            </w:pPr>
            <w:r w:rsidRPr="00974A32">
              <w:t>By foot</w:t>
            </w:r>
          </w:p>
          <w:p w:rsidR="00000000" w:rsidRPr="00974A32" w:rsidP="00974A32">
            <w:pPr>
              <w:pStyle w:val="ListBullet"/>
            </w:pPr>
            <w:r w:rsidRPr="00974A32">
              <w:t>Horses</w:t>
            </w:r>
          </w:p>
          <w:p w:rsidR="00000000" w:rsidRPr="00974A32" w:rsidP="00974A32">
            <w:pPr>
              <w:pStyle w:val="ListBullet"/>
            </w:pPr>
            <w:r w:rsidRPr="00974A32">
              <w:t>Maritime</w:t>
            </w:r>
          </w:p>
          <w:p w:rsidR="00000000" w:rsidRPr="00974A32" w:rsidP="00974A32">
            <w:pPr>
              <w:pStyle w:val="ListBullet"/>
            </w:pPr>
            <w:r w:rsidRPr="00974A32">
              <w:t>Rail</w:t>
            </w:r>
          </w:p>
          <w:p w:rsidR="00000000" w:rsidP="00974A32">
            <w:pPr>
              <w:pStyle w:val="ListBullet"/>
              <w:rPr>
                <w:lang w:val="en-NZ"/>
              </w:rPr>
            </w:pPr>
            <w:r w:rsidRPr="00974A32">
              <w:t>Vehicular on-road and off-road</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BodyTextRight"/>
              <w:rPr>
                <w:lang w:val="en-NZ"/>
              </w:rPr>
            </w:pPr>
            <w:r w:rsidRPr="00974A32">
              <w:rPr>
                <w:rStyle w:val="BoldandItalics"/>
              </w:rPr>
              <w:t xml:space="preserve">Hazards </w:t>
            </w:r>
            <w:r w:rsidRPr="00974A3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Bullet"/>
            </w:pPr>
            <w:r w:rsidRPr="00974A32">
              <w:t xml:space="preserve">Adverse weather </w:t>
            </w:r>
          </w:p>
          <w:p w:rsidR="00000000" w:rsidRPr="00974A32" w:rsidP="00974A32">
            <w:pPr>
              <w:pStyle w:val="ListBullet"/>
            </w:pPr>
            <w:r w:rsidRPr="00974A32">
              <w:t>After-dark operations</w:t>
            </w:r>
          </w:p>
          <w:p w:rsidR="00000000" w:rsidRPr="00974A32" w:rsidP="00974A32">
            <w:pPr>
              <w:pStyle w:val="ListBullet"/>
            </w:pPr>
            <w:r w:rsidRPr="00974A32">
              <w:t>Civil unrest</w:t>
            </w:r>
          </w:p>
          <w:p w:rsidR="00000000" w:rsidRPr="00974A32" w:rsidP="00974A32">
            <w:pPr>
              <w:pStyle w:val="ListBullet"/>
            </w:pPr>
            <w:r w:rsidRPr="00974A32">
              <w:t>Crowds</w:t>
            </w:r>
          </w:p>
          <w:p w:rsidR="00000000" w:rsidRPr="00974A32" w:rsidP="00974A32">
            <w:pPr>
              <w:pStyle w:val="ListBullet"/>
            </w:pPr>
            <w:r w:rsidRPr="00974A32">
              <w:t>Dangerous goods and hazardous substances</w:t>
            </w:r>
          </w:p>
          <w:p w:rsidR="00000000" w:rsidRPr="00974A32" w:rsidP="00974A32">
            <w:pPr>
              <w:pStyle w:val="ListBullet"/>
            </w:pPr>
            <w:r w:rsidRPr="00974A32">
              <w:t>Debris</w:t>
            </w:r>
          </w:p>
          <w:p w:rsidR="00000000" w:rsidRPr="00974A32" w:rsidP="00974A32">
            <w:pPr>
              <w:pStyle w:val="ListBullet"/>
            </w:pPr>
            <w:r w:rsidRPr="00974A32">
              <w:t>Difficult terrain</w:t>
            </w:r>
          </w:p>
          <w:p w:rsidR="00000000" w:rsidRPr="00974A32" w:rsidP="00974A32">
            <w:pPr>
              <w:pStyle w:val="ListBullet"/>
            </w:pPr>
            <w:r w:rsidRPr="00974A32">
              <w:t>Fire behaviour</w:t>
            </w:r>
          </w:p>
          <w:p w:rsidR="00000000" w:rsidRPr="00974A32" w:rsidP="00974A32">
            <w:pPr>
              <w:pStyle w:val="ListBullet"/>
            </w:pPr>
            <w:r w:rsidRPr="00974A32">
              <w:t>Hazardous trees</w:t>
            </w:r>
          </w:p>
          <w:p w:rsidR="00000000" w:rsidRPr="00974A32" w:rsidP="00974A32">
            <w:pPr>
              <w:pStyle w:val="ListBullet"/>
            </w:pPr>
            <w:r w:rsidRPr="00974A32">
              <w:t>Interference to communications</w:t>
            </w:r>
          </w:p>
          <w:p w:rsidR="00000000" w:rsidRPr="00974A32" w:rsidP="00974A32">
            <w:pPr>
              <w:pStyle w:val="ListBullet"/>
            </w:pPr>
            <w:r w:rsidRPr="00974A32">
              <w:t>Level of visibility</w:t>
            </w:r>
          </w:p>
          <w:p w:rsidR="00000000" w:rsidRPr="00974A32" w:rsidP="00974A32">
            <w:pPr>
              <w:pStyle w:val="ListBullet"/>
            </w:pPr>
            <w:r w:rsidRPr="00974A32">
              <w:t>Masts/aerials</w:t>
            </w:r>
          </w:p>
          <w:p w:rsidR="00000000" w:rsidRPr="00974A32" w:rsidP="00974A32">
            <w:pPr>
              <w:pStyle w:val="ListBullet"/>
            </w:pPr>
            <w:r w:rsidRPr="00974A32">
              <w:t>Other aircraft</w:t>
            </w:r>
          </w:p>
          <w:p w:rsidR="00000000" w:rsidRPr="00974A32" w:rsidP="00974A32">
            <w:pPr>
              <w:pStyle w:val="ListBullet"/>
            </w:pPr>
            <w:r w:rsidRPr="00974A32">
              <w:t>Powerlines and cables</w:t>
            </w:r>
          </w:p>
          <w:p w:rsidR="00000000" w:rsidRPr="00974A32" w:rsidP="00974A32">
            <w:pPr>
              <w:pStyle w:val="ListBullet"/>
            </w:pPr>
            <w:r w:rsidRPr="00974A32">
              <w:t>Restricted areas</w:t>
            </w:r>
          </w:p>
          <w:p w:rsidR="00000000" w:rsidRPr="00974A32" w:rsidP="00974A32">
            <w:pPr>
              <w:pStyle w:val="ListBullet"/>
            </w:pPr>
            <w:r w:rsidRPr="00974A32">
              <w:t>Road conditions</w:t>
            </w:r>
          </w:p>
          <w:p w:rsidR="00000000" w:rsidRPr="00974A32" w:rsidP="00974A32">
            <w:pPr>
              <w:pStyle w:val="ListBullet"/>
            </w:pPr>
            <w:r w:rsidRPr="00974A32">
              <w:t>Smoke</w:t>
            </w:r>
          </w:p>
          <w:p w:rsidR="00000000" w:rsidRPr="00974A32" w:rsidP="00974A32">
            <w:pPr>
              <w:pStyle w:val="ListBullet"/>
            </w:pPr>
            <w:r w:rsidRPr="00974A32">
              <w:t>Structural collapse</w:t>
            </w:r>
          </w:p>
          <w:p w:rsidR="00000000" w:rsidRPr="00974A32" w:rsidP="00974A32">
            <w:pPr>
              <w:pStyle w:val="ListBullet"/>
            </w:pPr>
            <w:r w:rsidRPr="00974A32">
              <w:t>Terrain and topography</w:t>
            </w:r>
          </w:p>
          <w:p w:rsidR="00000000" w:rsidRPr="00974A32" w:rsidP="00974A32">
            <w:pPr>
              <w:pStyle w:val="ListBullet"/>
            </w:pPr>
            <w:r w:rsidRPr="00974A32">
              <w:t xml:space="preserve">Tidal and flood behaviour </w:t>
            </w:r>
          </w:p>
          <w:p w:rsidR="00000000" w:rsidRPr="00974A32" w:rsidP="00974A32">
            <w:pPr>
              <w:pStyle w:val="ListBullet"/>
            </w:pPr>
            <w:r w:rsidRPr="00974A32">
              <w:t>Traffic</w:t>
            </w:r>
          </w:p>
          <w:p w:rsidR="00000000" w:rsidP="00974A32">
            <w:pPr>
              <w:pStyle w:val="ListBullet"/>
              <w:rPr>
                <w:lang w:val="en-NZ"/>
              </w:rPr>
            </w:pPr>
            <w:r w:rsidRPr="00974A32">
              <w:t>Wildlife</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BodyTextRight"/>
              <w:rPr>
                <w:lang w:val="en-NZ"/>
              </w:rPr>
            </w:pPr>
            <w:r w:rsidRPr="00974A32">
              <w:rPr>
                <w:rStyle w:val="BoldandItalics"/>
              </w:rPr>
              <w:t>Incident assessments</w:t>
            </w:r>
            <w:r w:rsidRPr="00974A3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Bullet"/>
            </w:pPr>
            <w:r w:rsidRPr="00974A32">
              <w:t>Access and egress</w:t>
            </w:r>
          </w:p>
          <w:p w:rsidR="00000000" w:rsidRPr="00974A32" w:rsidP="00974A32">
            <w:pPr>
              <w:pStyle w:val="ListBullet"/>
            </w:pPr>
            <w:r w:rsidRPr="00974A32">
              <w:t>Adequacy of allocated equipment</w:t>
            </w:r>
          </w:p>
          <w:p w:rsidR="00000000" w:rsidRPr="00974A32" w:rsidP="00974A32">
            <w:pPr>
              <w:pStyle w:val="ListBullet"/>
            </w:pPr>
            <w:r w:rsidRPr="00974A32">
              <w:t>Capability of assigned personnel</w:t>
            </w:r>
          </w:p>
          <w:p w:rsidR="00000000" w:rsidRPr="00974A32" w:rsidP="00974A32">
            <w:pPr>
              <w:pStyle w:val="ListBullet"/>
            </w:pPr>
            <w:r w:rsidRPr="00974A32">
              <w:t>Climatic and weather conditions</w:t>
            </w:r>
          </w:p>
          <w:p w:rsidR="00000000" w:rsidRPr="00974A32" w:rsidP="00974A32">
            <w:pPr>
              <w:pStyle w:val="ListBullet"/>
            </w:pPr>
            <w:r w:rsidRPr="00974A32">
              <w:t>Crowds</w:t>
            </w:r>
          </w:p>
          <w:p w:rsidR="00000000" w:rsidRPr="00974A32" w:rsidP="00974A32">
            <w:pPr>
              <w:pStyle w:val="ListBullet"/>
            </w:pPr>
            <w:r w:rsidRPr="00974A32">
              <w:t>Disruption to essential services</w:t>
            </w:r>
          </w:p>
          <w:p w:rsidR="00000000" w:rsidRPr="00974A32" w:rsidP="00974A32">
            <w:pPr>
              <w:pStyle w:val="ListBullet"/>
            </w:pPr>
            <w:r w:rsidRPr="00974A32">
              <w:t>Evacuation zones</w:t>
            </w:r>
          </w:p>
          <w:p w:rsidR="00000000" w:rsidRPr="00974A32" w:rsidP="00974A32">
            <w:pPr>
              <w:pStyle w:val="ListBullet"/>
            </w:pPr>
            <w:r w:rsidRPr="00974A32">
              <w:t>Hazards/no go areas</w:t>
            </w:r>
          </w:p>
          <w:p w:rsidR="00000000" w:rsidRPr="00974A32" w:rsidP="00974A32">
            <w:pPr>
              <w:pStyle w:val="ListBullet"/>
            </w:pPr>
            <w:r w:rsidRPr="00974A32">
              <w:t>Information gathered from existing plans/database</w:t>
            </w:r>
            <w:r w:rsidRPr="00974A32">
              <w:t>s</w:t>
            </w:r>
          </w:p>
          <w:p w:rsidR="00000000" w:rsidRPr="00974A32" w:rsidP="00974A32">
            <w:pPr>
              <w:pStyle w:val="ListBullet"/>
            </w:pPr>
            <w:r w:rsidRPr="00974A32">
              <w:t>Installed fire protection</w:t>
            </w:r>
          </w:p>
          <w:p w:rsidR="00000000" w:rsidRPr="00974A32" w:rsidP="00974A32">
            <w:pPr>
              <w:pStyle w:val="ListBullet"/>
            </w:pPr>
            <w:r w:rsidRPr="00974A32">
              <w:t>Nature, type and size of incident</w:t>
            </w:r>
          </w:p>
          <w:p w:rsidR="00000000" w:rsidRPr="00974A32" w:rsidP="00974A32">
            <w:pPr>
              <w:pStyle w:val="ListBullet"/>
            </w:pPr>
            <w:r w:rsidRPr="00974A32">
              <w:t>Risk to life, property and environment</w:t>
            </w:r>
          </w:p>
          <w:p w:rsidR="00000000" w:rsidP="00974A32">
            <w:pPr>
              <w:pStyle w:val="ListBullet"/>
              <w:rPr>
                <w:lang w:val="en-NZ"/>
              </w:rPr>
            </w:pPr>
            <w:r w:rsidRPr="00974A32">
              <w:t>Type and construction of building</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BodyTextRight"/>
              <w:rPr>
                <w:lang w:val="en-NZ"/>
              </w:rPr>
            </w:pPr>
            <w:r w:rsidRPr="00974A32">
              <w:rPr>
                <w:rStyle w:val="BoldandItalics"/>
              </w:rPr>
              <w:t xml:space="preserve">Communications </w:t>
            </w:r>
            <w:r w:rsidRPr="00974A3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Bullet"/>
            </w:pPr>
            <w:r w:rsidRPr="00974A32">
              <w:t>Audible alarms/whistles</w:t>
            </w:r>
          </w:p>
          <w:p w:rsidR="00000000" w:rsidRPr="00974A32" w:rsidP="00974A32">
            <w:pPr>
              <w:pStyle w:val="ListBullet"/>
            </w:pPr>
            <w:r w:rsidRPr="00974A32">
              <w:t>Computer</w:t>
            </w:r>
          </w:p>
          <w:p w:rsidR="00000000" w:rsidRPr="00974A32" w:rsidP="00974A32">
            <w:pPr>
              <w:pStyle w:val="ListBullet"/>
            </w:pPr>
            <w:r w:rsidRPr="00974A32">
              <w:t>Distress signal units</w:t>
            </w:r>
          </w:p>
          <w:p w:rsidR="00000000" w:rsidRPr="00974A32" w:rsidP="00974A32">
            <w:pPr>
              <w:pStyle w:val="ListBullet"/>
            </w:pPr>
            <w:r w:rsidRPr="00974A32">
              <w:t>Facsimile</w:t>
            </w:r>
          </w:p>
          <w:p w:rsidR="00000000" w:rsidRPr="00974A32" w:rsidP="00974A32">
            <w:pPr>
              <w:pStyle w:val="ListBullet"/>
            </w:pPr>
            <w:r w:rsidRPr="00974A32">
              <w:t>Ground to air</w:t>
            </w:r>
          </w:p>
          <w:p w:rsidR="00000000" w:rsidRPr="00974A32" w:rsidP="00974A32">
            <w:pPr>
              <w:pStyle w:val="ListBullet"/>
            </w:pPr>
            <w:r w:rsidRPr="00974A32">
              <w:t>Hand signals</w:t>
            </w:r>
          </w:p>
          <w:p w:rsidR="00000000" w:rsidRPr="00974A32" w:rsidP="00974A32">
            <w:pPr>
              <w:pStyle w:val="ListBullet"/>
            </w:pPr>
            <w:r w:rsidRPr="00974A32">
              <w:t>Mobile data terminal</w:t>
            </w:r>
          </w:p>
          <w:p w:rsidR="00000000" w:rsidRPr="00974A32" w:rsidP="00974A32">
            <w:pPr>
              <w:pStyle w:val="ListBullet"/>
            </w:pPr>
            <w:r w:rsidRPr="00974A32">
              <w:t>Pager</w:t>
            </w:r>
          </w:p>
          <w:p w:rsidR="00000000" w:rsidRPr="00974A32" w:rsidP="00974A32">
            <w:pPr>
              <w:pStyle w:val="ListBullet"/>
            </w:pPr>
            <w:r w:rsidRPr="00974A32">
              <w:t>PA equipment</w:t>
            </w:r>
          </w:p>
          <w:p w:rsidR="00000000" w:rsidRPr="00974A32" w:rsidP="00974A32">
            <w:pPr>
              <w:pStyle w:val="ListBullet"/>
            </w:pPr>
            <w:r w:rsidRPr="00974A32">
              <w:t>Radio</w:t>
            </w:r>
          </w:p>
          <w:p w:rsidR="00000000" w:rsidRPr="00974A32" w:rsidP="00974A32">
            <w:pPr>
              <w:pStyle w:val="ListBullet"/>
            </w:pPr>
            <w:r w:rsidRPr="00974A32">
              <w:t>Telephones</w:t>
            </w:r>
          </w:p>
          <w:p w:rsidR="00000000" w:rsidP="00974A32">
            <w:pPr>
              <w:pStyle w:val="ListBullet"/>
              <w:rPr>
                <w:lang w:val="en-NZ"/>
              </w:rPr>
            </w:pPr>
            <w:r w:rsidRPr="00974A32">
              <w:t xml:space="preserve">Verbal and written instructions </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BodyTextRight"/>
              <w:rPr>
                <w:lang w:val="en-NZ"/>
              </w:rPr>
            </w:pPr>
            <w:r w:rsidRPr="00974A32">
              <w:rPr>
                <w:rStyle w:val="BoldandItalics"/>
              </w:rPr>
              <w:t xml:space="preserve">Resources </w:t>
            </w:r>
            <w:r w:rsidRPr="00974A3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Bullet"/>
            </w:pPr>
            <w:r w:rsidRPr="00974A32">
              <w:t>Aircraft (rotary- and fixed-wing)</w:t>
            </w:r>
          </w:p>
          <w:p w:rsidR="00000000" w:rsidRPr="00974A32" w:rsidP="00974A32">
            <w:pPr>
              <w:pStyle w:val="ListBullet"/>
            </w:pPr>
            <w:r w:rsidRPr="00974A32">
              <w:t xml:space="preserve">Equipment </w:t>
            </w:r>
          </w:p>
          <w:p w:rsidR="00000000" w:rsidRPr="00974A32" w:rsidP="00974A32">
            <w:pPr>
              <w:pStyle w:val="ListBullet"/>
            </w:pPr>
            <w:r w:rsidRPr="00974A32">
              <w:t>Materials</w:t>
            </w:r>
          </w:p>
          <w:p w:rsidR="00000000" w:rsidRPr="00974A32" w:rsidP="00974A32">
            <w:pPr>
              <w:pStyle w:val="ListBullet"/>
            </w:pPr>
            <w:r w:rsidRPr="00974A32">
              <w:t>Maps</w:t>
            </w:r>
          </w:p>
          <w:p w:rsidR="00000000" w:rsidRPr="00974A32" w:rsidP="00974A32">
            <w:pPr>
              <w:pStyle w:val="ListBullet"/>
            </w:pPr>
            <w:r w:rsidRPr="00974A32">
              <w:t>Navigation aids</w:t>
            </w:r>
          </w:p>
          <w:p w:rsidR="00000000" w:rsidRPr="00974A32" w:rsidP="00974A32">
            <w:pPr>
              <w:pStyle w:val="ListBullet"/>
            </w:pPr>
            <w:r w:rsidRPr="00974A32">
              <w:t>Personnel trained for the task</w:t>
            </w:r>
          </w:p>
          <w:p w:rsidR="00000000" w:rsidRPr="00974A32" w:rsidP="00974A32">
            <w:pPr>
              <w:pStyle w:val="ListBullet"/>
            </w:pPr>
            <w:r w:rsidRPr="00974A32">
              <w:t>Protective clothing</w:t>
            </w:r>
          </w:p>
          <w:p w:rsidR="00000000" w:rsidRPr="00974A32" w:rsidP="00974A32">
            <w:pPr>
              <w:pStyle w:val="ListBullet"/>
            </w:pPr>
            <w:r w:rsidRPr="00974A32">
              <w:t>Pumps</w:t>
            </w:r>
          </w:p>
          <w:p w:rsidR="00000000" w:rsidP="00974A32">
            <w:pPr>
              <w:pStyle w:val="ListBullet"/>
              <w:rPr>
                <w:lang w:val="en-NZ"/>
              </w:rPr>
            </w:pPr>
            <w:r w:rsidRPr="00974A32">
              <w:t>Vehicles, vessels, aircraft and machinery</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BodyTextRight"/>
              <w:rPr>
                <w:lang w:val="en-NZ"/>
              </w:rPr>
            </w:pPr>
            <w:r w:rsidRPr="00974A32">
              <w:rPr>
                <w:rStyle w:val="BoldandItalics"/>
              </w:rPr>
              <w:t>Incident Action Plan</w:t>
            </w:r>
            <w:r w:rsidRPr="00974A3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Bullet"/>
            </w:pPr>
            <w:r w:rsidRPr="00974A32">
              <w:t>Accommodation and welfare arrangements</w:t>
            </w:r>
          </w:p>
          <w:p w:rsidR="00000000" w:rsidRPr="00974A32" w:rsidP="00974A32">
            <w:pPr>
              <w:pStyle w:val="ListBullet"/>
            </w:pPr>
            <w:r w:rsidRPr="00974A32">
              <w:t>Air Operations Plan</w:t>
            </w:r>
          </w:p>
          <w:p w:rsidR="00000000" w:rsidRPr="00974A32" w:rsidP="00974A32">
            <w:pPr>
              <w:pStyle w:val="ListBullet"/>
            </w:pPr>
            <w:r w:rsidRPr="00974A32">
              <w:t xml:space="preserve">Communications Plan </w:t>
            </w:r>
          </w:p>
          <w:p w:rsidR="00000000" w:rsidRPr="00974A32" w:rsidP="00974A32">
            <w:pPr>
              <w:pStyle w:val="ListBullet"/>
            </w:pPr>
            <w:r w:rsidRPr="00974A32">
              <w:t>Incident objectives</w:t>
            </w:r>
          </w:p>
          <w:p w:rsidR="00000000" w:rsidRPr="00974A32" w:rsidP="00974A32">
            <w:pPr>
              <w:pStyle w:val="ListBullet"/>
            </w:pPr>
            <w:r w:rsidRPr="00974A32">
              <w:t xml:space="preserve">Information on alternative or fallback strategies </w:t>
            </w:r>
          </w:p>
          <w:p w:rsidR="00000000" w:rsidRPr="00974A32" w:rsidP="00974A32">
            <w:pPr>
              <w:pStyle w:val="ListBullet"/>
            </w:pPr>
            <w:r w:rsidRPr="00974A32">
              <w:t>Information Plan for dissem</w:t>
            </w:r>
            <w:r w:rsidRPr="00974A32">
              <w:t>ination of information to all stakeholders</w:t>
            </w:r>
          </w:p>
          <w:p w:rsidR="00000000" w:rsidRPr="00974A32" w:rsidP="00974A32">
            <w:pPr>
              <w:pStyle w:val="ListBullet"/>
            </w:pPr>
            <w:r w:rsidRPr="00974A32">
              <w:t>Information regarding the necessary logistical arrangements</w:t>
            </w:r>
          </w:p>
          <w:p w:rsidR="00000000" w:rsidRPr="00974A32" w:rsidP="00974A32">
            <w:pPr>
              <w:pStyle w:val="ListBullet"/>
            </w:pPr>
            <w:r w:rsidRPr="00974A32">
              <w:t>Management structure if established</w:t>
            </w:r>
          </w:p>
          <w:p w:rsidR="00000000" w:rsidRPr="00974A32" w:rsidP="00974A32">
            <w:pPr>
              <w:pStyle w:val="ListBullet"/>
            </w:pPr>
            <w:r w:rsidRPr="00974A32">
              <w:t>Maps or site plans of the incident</w:t>
            </w:r>
          </w:p>
          <w:p w:rsidR="00000000" w:rsidRPr="00974A32" w:rsidP="00974A32">
            <w:pPr>
              <w:pStyle w:val="ListBullet"/>
            </w:pPr>
            <w:r w:rsidRPr="00974A32">
              <w:t>Medical Plan and consideration of OH&amp;S issues</w:t>
            </w:r>
          </w:p>
          <w:p w:rsidR="00000000" w:rsidRPr="00974A32" w:rsidP="00974A32">
            <w:pPr>
              <w:pStyle w:val="ListBullet"/>
            </w:pPr>
            <w:r w:rsidRPr="00974A32">
              <w:t>Statement of current situation and predictions of the incident's likely development (including key risk exposures)</w:t>
            </w:r>
          </w:p>
          <w:p w:rsidR="00000000" w:rsidRPr="00974A32" w:rsidP="00974A32">
            <w:pPr>
              <w:pStyle w:val="ListBullet"/>
            </w:pPr>
            <w:r w:rsidRPr="00974A32">
              <w:t>Strategies to achieve defined incident objectives</w:t>
            </w:r>
          </w:p>
          <w:p w:rsidR="00000000" w:rsidRPr="00974A32" w:rsidP="00974A32">
            <w:pPr>
              <w:pStyle w:val="ListBullet"/>
            </w:pPr>
            <w:r w:rsidRPr="00974A32">
              <w:t xml:space="preserve">Structural chart </w:t>
            </w:r>
          </w:p>
          <w:p w:rsidR="00000000" w:rsidRPr="00974A32" w:rsidP="00974A32">
            <w:pPr>
              <w:pStyle w:val="ListBullet"/>
            </w:pPr>
            <w:r w:rsidRPr="00974A32">
              <w:t>Timings of meetings and changeovers</w:t>
            </w:r>
          </w:p>
          <w:p w:rsidR="00000000" w:rsidRPr="00974A32" w:rsidP="00974A32">
            <w:pPr>
              <w:pStyle w:val="ListBullet"/>
            </w:pPr>
            <w:r w:rsidRPr="00974A32">
              <w:t>Traffic management</w:t>
            </w:r>
          </w:p>
          <w:p w:rsidR="00000000" w:rsidP="00974A32">
            <w:pPr>
              <w:pStyle w:val="ListBullet"/>
              <w:rPr>
                <w:lang w:val="en-NZ"/>
              </w:rPr>
            </w:pPr>
            <w:r w:rsidRPr="00974A32">
              <w:t xml:space="preserve">Written or mental </w:t>
            </w:r>
            <w:r w:rsidRPr="00974A32">
              <w:t>plan</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BodyTextRight"/>
              <w:rPr>
                <w:lang w:val="en-NZ"/>
              </w:rPr>
            </w:pPr>
            <w:r w:rsidRPr="00974A32">
              <w:rPr>
                <w:rStyle w:val="BoldandItalics"/>
              </w:rPr>
              <w:t xml:space="preserve">Key stakeholders </w:t>
            </w:r>
            <w:r w:rsidRPr="00974A3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Bullet"/>
            </w:pPr>
            <w:r w:rsidRPr="00974A32">
              <w:t>Affected individuals</w:t>
            </w:r>
          </w:p>
          <w:p w:rsidR="00000000" w:rsidRPr="00974A32" w:rsidP="00974A32">
            <w:pPr>
              <w:pStyle w:val="ListBullet"/>
            </w:pPr>
            <w:r w:rsidRPr="00974A32">
              <w:t>Community groups</w:t>
            </w:r>
          </w:p>
          <w:p w:rsidR="00000000" w:rsidRPr="00974A32" w:rsidP="00974A32">
            <w:pPr>
              <w:pStyle w:val="ListBullet"/>
            </w:pPr>
            <w:r w:rsidRPr="00974A32">
              <w:t>Media</w:t>
            </w:r>
          </w:p>
          <w:p w:rsidR="00000000" w:rsidP="00974A32">
            <w:pPr>
              <w:pStyle w:val="ListBullet"/>
              <w:rPr>
                <w:lang w:val="en-NZ"/>
              </w:rPr>
            </w:pPr>
            <w:r w:rsidRPr="00974A32">
              <w:t>Other agencies</w:t>
            </w:r>
          </w:p>
        </w:tc>
      </w:tr>
      <w:tr w:rsidTr="00A36B9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74A32">
            <w:pPr>
              <w:pStyle w:val="BodyTextRight"/>
              <w:rPr>
                <w:lang w:val="en-NZ"/>
              </w:rPr>
            </w:pPr>
            <w:r w:rsidRPr="00974A32">
              <w:rPr>
                <w:rStyle w:val="BoldandItalics"/>
              </w:rPr>
              <w:t xml:space="preserve">Team welfare </w:t>
            </w:r>
            <w:r w:rsidRPr="00974A3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74A32" w:rsidP="00974A32">
            <w:pPr>
              <w:pStyle w:val="ListBullet"/>
            </w:pPr>
            <w:r w:rsidRPr="00974A32">
              <w:t>Fatigue management</w:t>
            </w:r>
          </w:p>
          <w:p w:rsidR="00000000" w:rsidRPr="00974A32" w:rsidP="00974A32">
            <w:pPr>
              <w:pStyle w:val="ListBullet"/>
            </w:pPr>
            <w:r w:rsidRPr="00974A32">
              <w:t>Physical needs such as refreshments</w:t>
            </w:r>
          </w:p>
          <w:p w:rsidR="00000000" w:rsidRPr="00974A32" w:rsidP="00974A32">
            <w:pPr>
              <w:pStyle w:val="ListBullet"/>
            </w:pPr>
            <w:r w:rsidRPr="00974A32">
              <w:t>Physical stress</w:t>
            </w:r>
          </w:p>
          <w:p w:rsidR="00000000" w:rsidRPr="00974A32" w:rsidP="00974A32">
            <w:pPr>
              <w:pStyle w:val="ListBullet"/>
            </w:pPr>
            <w:r w:rsidRPr="00974A32">
              <w:t>Psychological stress</w:t>
            </w:r>
          </w:p>
        </w:tc>
      </w:tr>
    </w:tbl>
    <w:p w:rsidR="00000000" w:rsidRPr="00974A32" w:rsidP="00974A32">
      <w:pPr>
        <w:pStyle w:val="BodyText"/>
      </w:pPr>
    </w:p>
    <w:p w:rsidR="00000000" w:rsidRPr="00974A32" w:rsidP="00974A32">
      <w:pPr>
        <w:pStyle w:val="AllowPageBreak"/>
      </w:pPr>
    </w:p>
    <w:p w:rsidR="00000000" w:rsidRPr="00974A32" w:rsidP="00974A32">
      <w:pPr>
        <w:pStyle w:val="Heading1"/>
      </w:pPr>
      <w:bookmarkStart w:id="12" w:name="O_570383"/>
      <w:bookmarkEnd w:id="12"/>
      <w:r w:rsidRPr="00974A32">
        <w:t>Unit Sector(s)</w:t>
      </w:r>
    </w:p>
    <w:p w:rsidR="00000000" w:rsidRPr="00974A32" w:rsidP="00974A32">
      <w:pPr>
        <w:pStyle w:val="BodyText"/>
      </w:pPr>
      <w:r w:rsidRPr="00974A32">
        <w:t>Not applicable.</w:t>
      </w:r>
    </w:p>
    <w:p w:rsidR="00000000" w:rsidRPr="00974A32" w:rsidP="00974A32"/>
    <w:sectPr w:rsidSect="00974A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A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A32" w:rsidRPr="00A36B95" w:rsidP="00A36B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A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95" w:rsidP="00974A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36B95" w:rsidP="00974A3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A36B95" w:rsidP="00974A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A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A32" w:rsidRPr="00A36B95" w:rsidP="00A36B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A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95" w:rsidRPr="002D2AF8" w:rsidP="00974A32">
    <w:pPr>
      <w:pStyle w:val="Header"/>
      <w:framePr w:wrap="around"/>
    </w:pPr>
    <w:r>
      <w:fldChar w:fldCharType="begin"/>
    </w:r>
    <w:r>
      <w:instrText xml:space="preserve"> TITLE   \* MERGEFORMAT </w:instrText>
    </w:r>
    <w:r>
      <w:fldChar w:fldCharType="separate"/>
    </w:r>
    <w:r>
      <w:t>PUAOPE012A Control a Level 1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A36B95" w:rsidP="00974A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FAB8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1A32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A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A32"/>
    <w:pPr>
      <w:spacing w:before="360" w:after="60"/>
      <w:outlineLvl w:val="0"/>
    </w:pPr>
    <w:rPr>
      <w:sz w:val="32"/>
    </w:rPr>
  </w:style>
  <w:style w:type="paragraph" w:styleId="Heading2">
    <w:name w:val="heading 2"/>
    <w:basedOn w:val="HeadingBase"/>
    <w:next w:val="BodyText"/>
    <w:link w:val="Heading2Char"/>
    <w:qFormat/>
    <w:rsid w:val="00974A32"/>
    <w:pPr>
      <w:keepLines/>
      <w:spacing w:before="240" w:after="120"/>
      <w:outlineLvl w:val="1"/>
    </w:pPr>
    <w:rPr>
      <w:sz w:val="28"/>
      <w:szCs w:val="40"/>
    </w:rPr>
  </w:style>
  <w:style w:type="paragraph" w:styleId="Heading3">
    <w:name w:val="heading 3"/>
    <w:basedOn w:val="HeadingBase"/>
    <w:next w:val="BodyText"/>
    <w:link w:val="Heading3Char"/>
    <w:qFormat/>
    <w:rsid w:val="00974A32"/>
    <w:pPr>
      <w:spacing w:before="180" w:after="120"/>
      <w:outlineLvl w:val="2"/>
    </w:pPr>
    <w:rPr>
      <w:spacing w:val="-10"/>
      <w:kern w:val="32"/>
    </w:rPr>
  </w:style>
  <w:style w:type="paragraph" w:styleId="Heading4">
    <w:name w:val="heading 4"/>
    <w:basedOn w:val="HeadingBase"/>
    <w:next w:val="BodyText"/>
    <w:link w:val="Heading4Char"/>
    <w:qFormat/>
    <w:rsid w:val="00974A32"/>
    <w:pPr>
      <w:spacing w:before="160" w:after="120"/>
      <w:outlineLvl w:val="3"/>
    </w:pPr>
    <w:rPr>
      <w:sz w:val="22"/>
    </w:rPr>
  </w:style>
  <w:style w:type="paragraph" w:styleId="Heading5">
    <w:name w:val="heading 5"/>
    <w:basedOn w:val="HeadingBase"/>
    <w:next w:val="Normal"/>
    <w:link w:val="Heading5Char"/>
    <w:qFormat/>
    <w:rsid w:val="00974A32"/>
    <w:pPr>
      <w:spacing w:before="80"/>
      <w:outlineLvl w:val="4"/>
    </w:pPr>
    <w:rPr>
      <w:color w:val="918585"/>
      <w:sz w:val="20"/>
    </w:rPr>
  </w:style>
  <w:style w:type="paragraph" w:styleId="Heading6">
    <w:name w:val="heading 6"/>
    <w:basedOn w:val="HeadingBase"/>
    <w:next w:val="Normal"/>
    <w:link w:val="Heading6Char"/>
    <w:qFormat/>
    <w:rsid w:val="00974A32"/>
    <w:pPr>
      <w:spacing w:before="60"/>
      <w:outlineLvl w:val="5"/>
    </w:pPr>
    <w:rPr>
      <w:color w:val="918585"/>
      <w:sz w:val="20"/>
    </w:rPr>
  </w:style>
  <w:style w:type="paragraph" w:styleId="Heading7">
    <w:name w:val="heading 7"/>
    <w:basedOn w:val="Normal"/>
    <w:next w:val="Normal"/>
    <w:link w:val="Heading7Char"/>
    <w:qFormat/>
    <w:rsid w:val="00974A32"/>
    <w:pPr>
      <w:ind w:left="720"/>
      <w:outlineLvl w:val="6"/>
    </w:pPr>
    <w:rPr>
      <w:i/>
    </w:rPr>
  </w:style>
  <w:style w:type="paragraph" w:styleId="Heading8">
    <w:name w:val="heading 8"/>
    <w:basedOn w:val="Normal"/>
    <w:next w:val="Normal"/>
    <w:link w:val="Heading8Char"/>
    <w:qFormat/>
    <w:rsid w:val="00974A32"/>
    <w:pPr>
      <w:ind w:left="720"/>
      <w:outlineLvl w:val="7"/>
    </w:pPr>
    <w:rPr>
      <w:i/>
    </w:rPr>
  </w:style>
  <w:style w:type="paragraph" w:styleId="Heading9">
    <w:name w:val="heading 9"/>
    <w:basedOn w:val="Normal"/>
    <w:next w:val="Normal"/>
    <w:link w:val="Heading9Char"/>
    <w:qFormat/>
    <w:rsid w:val="00974A32"/>
    <w:pPr>
      <w:ind w:left="720"/>
      <w:outlineLvl w:val="8"/>
    </w:pPr>
    <w:rPr>
      <w:i/>
    </w:rPr>
  </w:style>
  <w:style w:type="character" w:default="1" w:styleId="DefaultParagraphFont">
    <w:name w:val="Default Paragraph Font"/>
    <w:uiPriority w:val="1"/>
    <w:unhideWhenUsed/>
    <w:rsid w:val="00974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A32"/>
  </w:style>
  <w:style w:type="character" w:customStyle="1" w:styleId="Heading1Char">
    <w:name w:val="Heading 1 Char"/>
    <w:basedOn w:val="DefaultParagraphFont"/>
    <w:link w:val="Heading1"/>
    <w:rsid w:val="00974A32"/>
    <w:rPr>
      <w:rFonts w:ascii="Times New Roman" w:eastAsia="Times New Roman" w:hAnsi="Times New Roman" w:cs="Times New Roman"/>
      <w:b/>
      <w:sz w:val="32"/>
      <w:szCs w:val="20"/>
      <w:lang w:eastAsia="en-US"/>
    </w:rPr>
  </w:style>
  <w:style w:type="paragraph" w:styleId="BodyText">
    <w:name w:val="Body Text"/>
    <w:basedOn w:val="Normal"/>
    <w:link w:val="BodyTextChar"/>
    <w:rsid w:val="00974A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4A32"/>
    <w:rPr>
      <w:rFonts w:ascii="Times New Roman" w:eastAsia="Times New Roman" w:hAnsi="Times New Roman" w:cs="Times New Roman"/>
      <w:sz w:val="24"/>
      <w:lang w:eastAsia="en-US"/>
    </w:rPr>
  </w:style>
  <w:style w:type="paragraph" w:styleId="List">
    <w:name w:val="List"/>
    <w:basedOn w:val="BodyText"/>
    <w:next w:val="BodyText"/>
    <w:rsid w:val="00974A32"/>
    <w:pPr>
      <w:tabs>
        <w:tab w:val="left" w:pos="340"/>
      </w:tabs>
      <w:spacing w:before="60" w:after="60"/>
      <w:ind w:left="340" w:hanging="340"/>
    </w:pPr>
  </w:style>
  <w:style w:type="paragraph" w:styleId="ListBullet">
    <w:name w:val="List Bullet"/>
    <w:basedOn w:val="List"/>
    <w:rsid w:val="00974A32"/>
    <w:pPr>
      <w:numPr>
        <w:numId w:val="12"/>
      </w:numPr>
      <w:tabs>
        <w:tab w:val="clear" w:pos="340"/>
      </w:tabs>
      <w:spacing w:before="40" w:after="40"/>
    </w:pPr>
  </w:style>
  <w:style w:type="character" w:customStyle="1" w:styleId="SpecialBold">
    <w:name w:val="Special Bold"/>
    <w:basedOn w:val="DefaultParagraphFont"/>
    <w:rsid w:val="00974A32"/>
    <w:rPr>
      <w:b/>
      <w:spacing w:val="0"/>
    </w:rPr>
  </w:style>
  <w:style w:type="paragraph" w:customStyle="1" w:styleId="SuperHeading">
    <w:name w:val="SuperHeading"/>
    <w:basedOn w:val="Normal"/>
    <w:rsid w:val="00974A32"/>
    <w:pPr>
      <w:spacing w:before="240" w:after="120"/>
      <w:outlineLvl w:val="0"/>
    </w:pPr>
    <w:rPr>
      <w:rFonts w:ascii="Times New Roman" w:hAnsi="Times New Roman"/>
      <w:b/>
      <w:sz w:val="32"/>
    </w:rPr>
  </w:style>
  <w:style w:type="paragraph" w:customStyle="1" w:styleId="BodyTextRight">
    <w:name w:val="Body Text Right"/>
    <w:basedOn w:val="BodyText"/>
    <w:rsid w:val="00974A32"/>
    <w:pPr>
      <w:spacing w:before="0" w:after="0"/>
      <w:jc w:val="right"/>
    </w:pPr>
  </w:style>
  <w:style w:type="paragraph" w:customStyle="1" w:styleId="AllowPageBreak">
    <w:name w:val="AllowPageBreak"/>
    <w:rsid w:val="00974A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74A32"/>
    <w:pPr>
      <w:spacing w:before="60" w:after="60"/>
    </w:pPr>
  </w:style>
  <w:style w:type="character" w:customStyle="1" w:styleId="BoldandItalics">
    <w:name w:val="Bold and Italics"/>
    <w:qFormat/>
    <w:rsid w:val="00974A32"/>
    <w:rPr>
      <w:b/>
      <w:i/>
      <w:u w:val="none"/>
    </w:rPr>
  </w:style>
  <w:style w:type="character" w:customStyle="1" w:styleId="Heading2Char">
    <w:name w:val="Heading 2 Char"/>
    <w:basedOn w:val="DefaultParagraphFont"/>
    <w:link w:val="Heading2"/>
    <w:rsid w:val="00974A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A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A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A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A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A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A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A32"/>
    <w:rPr>
      <w:rFonts w:ascii="Courier New" w:eastAsia="Times New Roman" w:hAnsi="Courier New" w:cs="Times New Roman"/>
      <w:i/>
      <w:szCs w:val="20"/>
      <w:lang w:eastAsia="en-US"/>
    </w:rPr>
  </w:style>
  <w:style w:type="paragraph" w:customStyle="1" w:styleId="HeadingBase">
    <w:name w:val="Heading Base"/>
    <w:rsid w:val="00974A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A32"/>
    <w:pPr>
      <w:tabs>
        <w:tab w:val="right" w:leader="dot" w:pos="9072"/>
      </w:tabs>
      <w:ind w:left="567"/>
    </w:pPr>
    <w:rPr>
      <w:szCs w:val="22"/>
    </w:rPr>
  </w:style>
  <w:style w:type="paragraph" w:customStyle="1" w:styleId="TOCBase">
    <w:name w:val="TOC Base"/>
    <w:rsid w:val="00974A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A32"/>
    <w:pPr>
      <w:tabs>
        <w:tab w:val="right" w:leader="dot" w:pos="9072"/>
      </w:tabs>
      <w:spacing w:before="40" w:after="40"/>
      <w:ind w:left="284"/>
    </w:pPr>
    <w:rPr>
      <w:rFonts w:ascii="Times New Roman" w:hAnsi="Times New Roman"/>
    </w:rPr>
  </w:style>
  <w:style w:type="paragraph" w:styleId="TOC1">
    <w:name w:val="toc 1"/>
    <w:basedOn w:val="TOCBase"/>
    <w:next w:val="Normal"/>
    <w:rsid w:val="00974A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A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A32"/>
    <w:rPr>
      <w:rFonts w:ascii="Times New Roman" w:eastAsia="Times New Roman" w:hAnsi="Times New Roman" w:cs="Times New Roman"/>
      <w:sz w:val="16"/>
      <w:lang w:eastAsia="en-US"/>
    </w:rPr>
  </w:style>
  <w:style w:type="paragraph" w:styleId="Title">
    <w:name w:val="Title"/>
    <w:basedOn w:val="HeadingBase"/>
    <w:link w:val="TitleChar"/>
    <w:qFormat/>
    <w:rsid w:val="00974A32"/>
    <w:pPr>
      <w:spacing w:before="5040"/>
      <w:jc w:val="center"/>
    </w:pPr>
    <w:rPr>
      <w:sz w:val="48"/>
      <w:szCs w:val="72"/>
      <w:lang w:val="en-US"/>
    </w:rPr>
  </w:style>
  <w:style w:type="character" w:customStyle="1" w:styleId="TitleChar">
    <w:name w:val="Title Char"/>
    <w:basedOn w:val="DefaultParagraphFont"/>
    <w:link w:val="Title"/>
    <w:rsid w:val="00974A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A32"/>
    <w:pPr>
      <w:tabs>
        <w:tab w:val="left" w:pos="3600"/>
        <w:tab w:val="left" w:pos="3958"/>
      </w:tabs>
    </w:pPr>
  </w:style>
  <w:style w:type="paragraph" w:customStyle="1" w:styleId="Note">
    <w:name w:val="Note"/>
    <w:basedOn w:val="BodyText"/>
    <w:rsid w:val="00974A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4A32"/>
    <w:pPr>
      <w:framePr w:wrap="auto" w:hAnchor="text" w:y="6049"/>
    </w:pPr>
    <w:rPr>
      <w:color w:val="000000"/>
      <w:sz w:val="40"/>
    </w:rPr>
  </w:style>
  <w:style w:type="paragraph" w:customStyle="1" w:styleId="TOCTitle">
    <w:name w:val="TOCTitle"/>
    <w:basedOn w:val="Heading1"/>
    <w:rsid w:val="00974A32"/>
    <w:pPr>
      <w:spacing w:after="240"/>
      <w:jc w:val="center"/>
      <w:outlineLvl w:val="9"/>
    </w:pPr>
    <w:rPr>
      <w:caps/>
    </w:rPr>
  </w:style>
  <w:style w:type="paragraph" w:customStyle="1" w:styleId="Version">
    <w:name w:val="Version"/>
    <w:rsid w:val="00974A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4A32"/>
    <w:pPr>
      <w:numPr>
        <w:numId w:val="13"/>
      </w:numPr>
      <w:tabs>
        <w:tab w:val="clear" w:pos="680"/>
      </w:tabs>
    </w:pPr>
  </w:style>
  <w:style w:type="paragraph" w:styleId="Index1">
    <w:name w:val="index 1"/>
    <w:basedOn w:val="Normal"/>
    <w:next w:val="Normal"/>
    <w:semiHidden/>
    <w:rsid w:val="00974A32"/>
    <w:pPr>
      <w:keepNext w:val="0"/>
      <w:tabs>
        <w:tab w:val="right" w:pos="4176"/>
      </w:tabs>
      <w:ind w:left="198" w:hanging="198"/>
    </w:pPr>
    <w:rPr>
      <w:rFonts w:ascii="Garamond" w:hAnsi="Garamond"/>
    </w:rPr>
  </w:style>
  <w:style w:type="paragraph" w:styleId="IndexHeading">
    <w:name w:val="index heading"/>
    <w:basedOn w:val="Normal"/>
    <w:next w:val="Index1"/>
    <w:semiHidden/>
    <w:rsid w:val="00974A32"/>
    <w:pPr>
      <w:spacing w:before="120" w:after="120"/>
    </w:pPr>
    <w:rPr>
      <w:rFonts w:ascii="Arial" w:hAnsi="Arial"/>
      <w:b/>
      <w:color w:val="918585"/>
      <w:sz w:val="24"/>
    </w:rPr>
  </w:style>
  <w:style w:type="paragraph" w:styleId="Header">
    <w:name w:val="header"/>
    <w:basedOn w:val="Normal"/>
    <w:link w:val="HeaderChar"/>
    <w:rsid w:val="00974A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A32"/>
    <w:rPr>
      <w:rFonts w:ascii="Times New Roman" w:eastAsia="Times New Roman" w:hAnsi="Times New Roman" w:cs="Times New Roman"/>
      <w:sz w:val="16"/>
      <w:szCs w:val="20"/>
      <w:lang w:val="en-GB" w:eastAsia="en-US"/>
    </w:rPr>
  </w:style>
  <w:style w:type="paragraph" w:customStyle="1" w:styleId="Chapter">
    <w:name w:val="Chapter"/>
    <w:basedOn w:val="Normal"/>
    <w:rsid w:val="00974A32"/>
    <w:pPr>
      <w:spacing w:before="240"/>
    </w:pPr>
    <w:rPr>
      <w:rFonts w:ascii="Times New Roman" w:hAnsi="Times New Roman"/>
      <w:smallCaps/>
      <w:spacing w:val="80"/>
      <w:sz w:val="28"/>
    </w:rPr>
  </w:style>
  <w:style w:type="paragraph" w:customStyle="1" w:styleId="InChapter">
    <w:name w:val="InChapter"/>
    <w:basedOn w:val="Heading3"/>
    <w:rsid w:val="00974A32"/>
    <w:pPr>
      <w:spacing w:after="240"/>
      <w:outlineLvl w:val="9"/>
    </w:pPr>
    <w:rPr>
      <w:noProof/>
    </w:rPr>
  </w:style>
  <w:style w:type="paragraph" w:styleId="Index2">
    <w:name w:val="index 2"/>
    <w:basedOn w:val="Normal"/>
    <w:next w:val="Normal"/>
    <w:semiHidden/>
    <w:rsid w:val="00974A32"/>
    <w:pPr>
      <w:tabs>
        <w:tab w:val="right" w:pos="4176"/>
      </w:tabs>
      <w:ind w:left="568" w:hanging="284"/>
    </w:pPr>
    <w:rPr>
      <w:rFonts w:ascii="Garamond" w:hAnsi="Garamond"/>
    </w:rPr>
  </w:style>
  <w:style w:type="paragraph" w:customStyle="1" w:styleId="Byline">
    <w:name w:val="Byline"/>
    <w:rsid w:val="00974A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A32"/>
    <w:pPr>
      <w:tabs>
        <w:tab w:val="clear" w:pos="3600"/>
        <w:tab w:val="clear" w:pos="3958"/>
      </w:tabs>
      <w:jc w:val="right"/>
    </w:pPr>
  </w:style>
  <w:style w:type="character" w:styleId="Emphasis">
    <w:name w:val="Emphasis"/>
    <w:basedOn w:val="DefaultParagraphFont"/>
    <w:qFormat/>
    <w:rsid w:val="00974A32"/>
    <w:rPr>
      <w:i/>
    </w:rPr>
  </w:style>
  <w:style w:type="paragraph" w:styleId="Caption">
    <w:name w:val="caption"/>
    <w:basedOn w:val="BodyText"/>
    <w:next w:val="Normal"/>
    <w:qFormat/>
    <w:rsid w:val="00974A32"/>
    <w:pPr>
      <w:framePr w:w="2268" w:hSpace="181" w:vSpace="181" w:wrap="around" w:vAnchor="text" w:hAnchor="page" w:x="1135" w:y="285" w:anchorLock="1"/>
    </w:pPr>
    <w:rPr>
      <w:i/>
    </w:rPr>
  </w:style>
  <w:style w:type="paragraph" w:customStyle="1" w:styleId="MiniTOCTitle">
    <w:name w:val="MiniTOCTitle"/>
    <w:basedOn w:val="Heading4"/>
    <w:rsid w:val="00974A32"/>
    <w:pPr>
      <w:spacing w:before="240"/>
      <w:outlineLvl w:val="9"/>
    </w:pPr>
    <w:rPr>
      <w:noProof/>
      <w:sz w:val="24"/>
    </w:rPr>
  </w:style>
  <w:style w:type="paragraph" w:customStyle="1" w:styleId="MiniTOCItem">
    <w:name w:val="MiniTOCItem"/>
    <w:basedOn w:val="ListBullet"/>
    <w:rsid w:val="00974A32"/>
    <w:pPr>
      <w:numPr>
        <w:numId w:val="0"/>
      </w:numPr>
      <w:tabs>
        <w:tab w:val="right" w:leader="dot" w:pos="6521"/>
      </w:tabs>
      <w:spacing w:before="0" w:after="0"/>
    </w:pPr>
  </w:style>
  <w:style w:type="paragraph" w:customStyle="1" w:styleId="TOFTitle">
    <w:name w:val="TOFTitle"/>
    <w:basedOn w:val="TOCTitle"/>
    <w:rsid w:val="00974A32"/>
  </w:style>
  <w:style w:type="paragraph" w:styleId="TableofFigures">
    <w:name w:val="table of figures"/>
    <w:basedOn w:val="Normal"/>
    <w:next w:val="Normal"/>
    <w:semiHidden/>
    <w:rsid w:val="00974A32"/>
    <w:pPr>
      <w:tabs>
        <w:tab w:val="right" w:leader="dot" w:pos="9072"/>
      </w:tabs>
      <w:ind w:left="970" w:hanging="403"/>
    </w:pPr>
    <w:rPr>
      <w:rFonts w:ascii="Times New Roman" w:hAnsi="Times New Roman"/>
      <w:b/>
    </w:rPr>
  </w:style>
  <w:style w:type="paragraph" w:styleId="ListNumber">
    <w:name w:val="List Number"/>
    <w:basedOn w:val="List"/>
    <w:rsid w:val="00974A32"/>
    <w:pPr>
      <w:numPr>
        <w:numId w:val="10"/>
      </w:numPr>
    </w:pPr>
  </w:style>
  <w:style w:type="character" w:customStyle="1" w:styleId="WingdingSymbols">
    <w:name w:val="Wingding Symbols"/>
    <w:rsid w:val="00974A32"/>
    <w:rPr>
      <w:rFonts w:ascii="Wingdings" w:hAnsi="Wingdings"/>
    </w:rPr>
  </w:style>
  <w:style w:type="paragraph" w:customStyle="1" w:styleId="TableHeading">
    <w:name w:val="Table Heading"/>
    <w:basedOn w:val="HeadingBase"/>
    <w:rsid w:val="00974A32"/>
    <w:pPr>
      <w:keepLines/>
      <w:pBdr>
        <w:bottom w:val="single" w:sz="6" w:space="1" w:color="918585"/>
      </w:pBdr>
      <w:spacing w:before="240"/>
    </w:pPr>
  </w:style>
  <w:style w:type="character" w:customStyle="1" w:styleId="HotSpot">
    <w:name w:val="HotSpot"/>
    <w:rsid w:val="00974A32"/>
    <w:rPr>
      <w:color w:val="0033CC"/>
      <w:u w:val="none"/>
    </w:rPr>
  </w:style>
  <w:style w:type="paragraph" w:styleId="Index3">
    <w:name w:val="index 3"/>
    <w:basedOn w:val="ListNumber2"/>
    <w:next w:val="Normal"/>
    <w:semiHidden/>
    <w:rsid w:val="00974A32"/>
    <w:pPr>
      <w:numPr>
        <w:numId w:val="0"/>
      </w:numPr>
      <w:tabs>
        <w:tab w:val="right" w:leader="dot" w:pos="4176"/>
      </w:tabs>
    </w:pPr>
  </w:style>
  <w:style w:type="paragraph" w:styleId="ListNumber2">
    <w:name w:val="List Number 2"/>
    <w:basedOn w:val="List2"/>
    <w:rsid w:val="00974A32"/>
    <w:pPr>
      <w:numPr>
        <w:numId w:val="9"/>
      </w:numPr>
      <w:tabs>
        <w:tab w:val="clear" w:pos="1060"/>
      </w:tabs>
    </w:pPr>
  </w:style>
  <w:style w:type="paragraph" w:customStyle="1" w:styleId="MarginNote">
    <w:name w:val="Margin Note"/>
    <w:basedOn w:val="BodyText"/>
    <w:rsid w:val="00974A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A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A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A32"/>
    <w:rPr>
      <w:sz w:val="32"/>
    </w:rPr>
  </w:style>
  <w:style w:type="paragraph" w:customStyle="1" w:styleId="HeadingProcedure">
    <w:name w:val="Heading Procedure"/>
    <w:basedOn w:val="HeadingBase"/>
    <w:next w:val="Normal"/>
    <w:rsid w:val="00974A32"/>
    <w:pPr>
      <w:tabs>
        <w:tab w:val="left" w:pos="0"/>
      </w:tabs>
      <w:spacing w:before="120" w:after="60"/>
    </w:pPr>
    <w:rPr>
      <w:i/>
      <w:color w:val="918585"/>
      <w:sz w:val="22"/>
    </w:rPr>
  </w:style>
  <w:style w:type="paragraph" w:styleId="ListContinue">
    <w:name w:val="List Continue"/>
    <w:basedOn w:val="List"/>
    <w:rsid w:val="00974A32"/>
    <w:pPr>
      <w:ind w:firstLine="0"/>
    </w:pPr>
  </w:style>
  <w:style w:type="paragraph" w:customStyle="1" w:styleId="ListNote">
    <w:name w:val="List Note"/>
    <w:basedOn w:val="List"/>
    <w:rsid w:val="00974A32"/>
    <w:pPr>
      <w:pBdr>
        <w:top w:val="single" w:sz="6" w:space="2" w:color="918585"/>
        <w:bottom w:val="single" w:sz="6" w:space="2" w:color="918585"/>
      </w:pBdr>
      <w:tabs>
        <w:tab w:val="left" w:pos="1021"/>
      </w:tabs>
      <w:ind w:firstLine="0"/>
    </w:pPr>
  </w:style>
  <w:style w:type="paragraph" w:customStyle="1" w:styleId="Warning">
    <w:name w:val="Warning"/>
    <w:basedOn w:val="BodyText"/>
    <w:rsid w:val="00974A32"/>
    <w:pPr>
      <w:shd w:val="clear" w:color="auto" w:fill="D9D9D9"/>
      <w:tabs>
        <w:tab w:val="left" w:pos="992"/>
      </w:tabs>
      <w:ind w:left="119" w:right="119"/>
    </w:pPr>
    <w:rPr>
      <w:sz w:val="20"/>
    </w:rPr>
  </w:style>
  <w:style w:type="paragraph" w:customStyle="1" w:styleId="MarginIcons">
    <w:name w:val="Margin Icons"/>
    <w:basedOn w:val="BodyText"/>
    <w:rsid w:val="00974A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A32"/>
    <w:rPr>
      <w:rFonts w:ascii="Courier New" w:hAnsi="Courier New"/>
    </w:rPr>
  </w:style>
  <w:style w:type="paragraph" w:customStyle="1" w:styleId="NoteBullet">
    <w:name w:val="Note Bullet"/>
    <w:basedOn w:val="Note"/>
    <w:rsid w:val="00974A32"/>
    <w:pPr>
      <w:tabs>
        <w:tab w:val="clear" w:pos="680"/>
      </w:tabs>
      <w:spacing w:before="60" w:after="60"/>
    </w:pPr>
  </w:style>
  <w:style w:type="paragraph" w:customStyle="1" w:styleId="SubHeading2">
    <w:name w:val="SubHeading2"/>
    <w:basedOn w:val="HeadingBase"/>
    <w:rsid w:val="00974A32"/>
    <w:pPr>
      <w:spacing w:before="240" w:after="60"/>
    </w:pPr>
    <w:rPr>
      <w:sz w:val="20"/>
    </w:rPr>
  </w:style>
  <w:style w:type="paragraph" w:customStyle="1" w:styleId="SubHeading1">
    <w:name w:val="SubHeading1"/>
    <w:basedOn w:val="HeadingBase"/>
    <w:rsid w:val="00974A32"/>
    <w:pPr>
      <w:spacing w:before="240" w:after="60"/>
    </w:pPr>
    <w:rPr>
      <w:color w:val="918585"/>
      <w:sz w:val="22"/>
    </w:rPr>
  </w:style>
  <w:style w:type="paragraph" w:customStyle="1" w:styleId="SideHeading">
    <w:name w:val="Side Heading"/>
    <w:basedOn w:val="HeadingBase"/>
    <w:rsid w:val="00974A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A32"/>
    <w:pPr>
      <w:tabs>
        <w:tab w:val="num" w:pos="360"/>
      </w:tabs>
    </w:pPr>
  </w:style>
  <w:style w:type="paragraph" w:styleId="PlainText">
    <w:name w:val="Plain Text"/>
    <w:basedOn w:val="Normal"/>
    <w:link w:val="PlainTextChar"/>
    <w:rsid w:val="00974A32"/>
    <w:rPr>
      <w:sz w:val="20"/>
    </w:rPr>
  </w:style>
  <w:style w:type="character" w:customStyle="1" w:styleId="PlainTextChar">
    <w:name w:val="Plain Text Char"/>
    <w:basedOn w:val="DefaultParagraphFont"/>
    <w:link w:val="PlainText"/>
    <w:rsid w:val="00974A32"/>
    <w:rPr>
      <w:rFonts w:ascii="Courier New" w:eastAsia="Times New Roman" w:hAnsi="Courier New" w:cs="Times New Roman"/>
      <w:sz w:val="20"/>
      <w:szCs w:val="20"/>
      <w:lang w:eastAsia="en-US"/>
    </w:rPr>
  </w:style>
  <w:style w:type="character" w:customStyle="1" w:styleId="MenuOption">
    <w:name w:val="Menu Option"/>
    <w:basedOn w:val="DefaultParagraphFont"/>
    <w:rsid w:val="00974A32"/>
    <w:rPr>
      <w:b/>
      <w:smallCaps/>
    </w:rPr>
  </w:style>
  <w:style w:type="paragraph" w:customStyle="1" w:styleId="TableListNumber">
    <w:name w:val="Table List Number"/>
    <w:basedOn w:val="ListNumber"/>
    <w:rsid w:val="00974A32"/>
    <w:pPr>
      <w:numPr>
        <w:numId w:val="0"/>
      </w:numPr>
    </w:pPr>
  </w:style>
  <w:style w:type="paragraph" w:styleId="TOC4">
    <w:name w:val="toc 4"/>
    <w:basedOn w:val="TOCBase"/>
    <w:next w:val="Normal"/>
    <w:semiHidden/>
    <w:rsid w:val="00974A32"/>
    <w:pPr>
      <w:tabs>
        <w:tab w:val="right" w:leader="dot" w:pos="9071"/>
      </w:tabs>
      <w:ind w:left="1701"/>
    </w:pPr>
  </w:style>
  <w:style w:type="paragraph" w:customStyle="1" w:styleId="ListAlpha">
    <w:name w:val="List Alpha"/>
    <w:basedOn w:val="List"/>
    <w:rsid w:val="00974A32"/>
    <w:pPr>
      <w:numPr>
        <w:numId w:val="8"/>
      </w:numPr>
    </w:pPr>
  </w:style>
  <w:style w:type="paragraph" w:customStyle="1" w:styleId="ListAlpha2">
    <w:name w:val="List Alpha 2"/>
    <w:basedOn w:val="List2"/>
    <w:rsid w:val="00974A32"/>
    <w:pPr>
      <w:numPr>
        <w:numId w:val="7"/>
      </w:numPr>
    </w:pPr>
  </w:style>
  <w:style w:type="paragraph" w:styleId="List2">
    <w:name w:val="List 2"/>
    <w:basedOn w:val="BodyText"/>
    <w:rsid w:val="00974A32"/>
    <w:pPr>
      <w:tabs>
        <w:tab w:val="left" w:pos="680"/>
      </w:tabs>
      <w:spacing w:before="60" w:after="60"/>
      <w:ind w:left="680" w:hanging="340"/>
    </w:pPr>
  </w:style>
  <w:style w:type="paragraph" w:styleId="List3">
    <w:name w:val="List 3"/>
    <w:basedOn w:val="BodyText"/>
    <w:rsid w:val="00974A32"/>
    <w:pPr>
      <w:tabs>
        <w:tab w:val="left" w:pos="1021"/>
      </w:tabs>
      <w:spacing w:before="60" w:after="60"/>
      <w:ind w:left="1020" w:hanging="340"/>
    </w:pPr>
  </w:style>
  <w:style w:type="paragraph" w:styleId="List4">
    <w:name w:val="List 4"/>
    <w:basedOn w:val="BodyText"/>
    <w:rsid w:val="00974A32"/>
    <w:pPr>
      <w:tabs>
        <w:tab w:val="left" w:pos="1361"/>
      </w:tabs>
      <w:spacing w:before="60" w:after="60"/>
      <w:ind w:left="1361" w:hanging="340"/>
    </w:pPr>
  </w:style>
  <w:style w:type="paragraph" w:styleId="List5">
    <w:name w:val="List 5"/>
    <w:basedOn w:val="BodyText"/>
    <w:rsid w:val="00974A32"/>
    <w:pPr>
      <w:tabs>
        <w:tab w:val="left" w:pos="1701"/>
      </w:tabs>
      <w:spacing w:before="60" w:after="60"/>
      <w:ind w:left="1701" w:hanging="340"/>
    </w:pPr>
  </w:style>
  <w:style w:type="paragraph" w:styleId="ListBullet3">
    <w:name w:val="List Bullet 3"/>
    <w:basedOn w:val="List3"/>
    <w:rsid w:val="00974A32"/>
    <w:pPr>
      <w:numPr>
        <w:numId w:val="14"/>
      </w:numPr>
      <w:tabs>
        <w:tab w:val="clear" w:pos="1021"/>
      </w:tabs>
      <w:ind w:left="1037" w:hanging="357"/>
    </w:pPr>
  </w:style>
  <w:style w:type="paragraph" w:styleId="ListBullet4">
    <w:name w:val="List Bullet 4"/>
    <w:basedOn w:val="List4"/>
    <w:rsid w:val="00974A32"/>
    <w:pPr>
      <w:numPr>
        <w:numId w:val="2"/>
      </w:numPr>
    </w:pPr>
  </w:style>
  <w:style w:type="paragraph" w:styleId="ListBullet5">
    <w:name w:val="List Bullet 5"/>
    <w:basedOn w:val="List5"/>
    <w:rsid w:val="00974A32"/>
    <w:pPr>
      <w:numPr>
        <w:numId w:val="3"/>
      </w:numPr>
    </w:pPr>
  </w:style>
  <w:style w:type="paragraph" w:styleId="ListContinue2">
    <w:name w:val="List Continue 2"/>
    <w:basedOn w:val="List2"/>
    <w:rsid w:val="00974A32"/>
    <w:pPr>
      <w:ind w:firstLine="0"/>
    </w:pPr>
  </w:style>
  <w:style w:type="paragraph" w:styleId="ListContinue3">
    <w:name w:val="List Continue 3"/>
    <w:basedOn w:val="List3"/>
    <w:rsid w:val="00974A32"/>
    <w:pPr>
      <w:ind w:left="1021" w:firstLine="0"/>
    </w:pPr>
  </w:style>
  <w:style w:type="paragraph" w:styleId="ListContinue4">
    <w:name w:val="List Continue 4"/>
    <w:basedOn w:val="List4"/>
    <w:rsid w:val="00974A32"/>
    <w:pPr>
      <w:ind w:firstLine="0"/>
    </w:pPr>
  </w:style>
  <w:style w:type="paragraph" w:styleId="ListContinue5">
    <w:name w:val="List Continue 5"/>
    <w:basedOn w:val="List5"/>
    <w:rsid w:val="00974A32"/>
    <w:pPr>
      <w:ind w:firstLine="0"/>
    </w:pPr>
  </w:style>
  <w:style w:type="paragraph" w:styleId="ListNumber3">
    <w:name w:val="List Number 3"/>
    <w:basedOn w:val="List3"/>
    <w:rsid w:val="00974A32"/>
    <w:pPr>
      <w:numPr>
        <w:numId w:val="4"/>
      </w:numPr>
    </w:pPr>
  </w:style>
  <w:style w:type="paragraph" w:styleId="ListNumber4">
    <w:name w:val="List Number 4"/>
    <w:basedOn w:val="List4"/>
    <w:rsid w:val="00974A32"/>
    <w:pPr>
      <w:numPr>
        <w:numId w:val="5"/>
      </w:numPr>
    </w:pPr>
  </w:style>
  <w:style w:type="paragraph" w:styleId="ListNumber5">
    <w:name w:val="List Number 5"/>
    <w:basedOn w:val="List5"/>
    <w:rsid w:val="00974A32"/>
    <w:pPr>
      <w:numPr>
        <w:numId w:val="6"/>
      </w:numPr>
    </w:pPr>
  </w:style>
  <w:style w:type="paragraph" w:styleId="BlockText">
    <w:name w:val="Block Text"/>
    <w:basedOn w:val="Normal"/>
    <w:rsid w:val="00974A32"/>
    <w:pPr>
      <w:spacing w:after="120"/>
      <w:ind w:left="1440" w:right="1440"/>
    </w:pPr>
  </w:style>
  <w:style w:type="character" w:customStyle="1" w:styleId="Subscript">
    <w:name w:val="Subscript"/>
    <w:basedOn w:val="DefaultParagraphFont"/>
    <w:rsid w:val="00974A32"/>
    <w:rPr>
      <w:sz w:val="16"/>
      <w:vertAlign w:val="subscript"/>
    </w:rPr>
  </w:style>
  <w:style w:type="character" w:customStyle="1" w:styleId="Superscript">
    <w:name w:val="Superscript"/>
    <w:basedOn w:val="DefaultParagraphFont"/>
    <w:rsid w:val="00974A32"/>
    <w:rPr>
      <w:sz w:val="16"/>
      <w:vertAlign w:val="superscript"/>
    </w:rPr>
  </w:style>
  <w:style w:type="character" w:customStyle="1" w:styleId="Symbols">
    <w:name w:val="Symbols"/>
    <w:basedOn w:val="DefaultParagraphFont"/>
    <w:rsid w:val="00974A32"/>
    <w:rPr>
      <w:rFonts w:ascii="Symbol" w:hAnsi="Symbol"/>
    </w:rPr>
  </w:style>
  <w:style w:type="character" w:customStyle="1" w:styleId="MenuOptions">
    <w:name w:val="Menu Options"/>
    <w:basedOn w:val="DefaultParagraphFont"/>
    <w:rsid w:val="00974A32"/>
    <w:rPr>
      <w:rFonts w:ascii="Arial Narrow" w:hAnsi="Arial Narrow"/>
      <w:smallCaps/>
    </w:rPr>
  </w:style>
  <w:style w:type="character" w:customStyle="1" w:styleId="Buttons">
    <w:name w:val="Buttons"/>
    <w:basedOn w:val="DefaultParagraphFont"/>
    <w:rsid w:val="00974A32"/>
    <w:rPr>
      <w:b/>
    </w:rPr>
  </w:style>
  <w:style w:type="character" w:customStyle="1" w:styleId="Underlined">
    <w:name w:val="Underlined"/>
    <w:basedOn w:val="DefaultParagraphFont"/>
    <w:rsid w:val="00974A32"/>
    <w:rPr>
      <w:u w:val="single"/>
    </w:rPr>
  </w:style>
  <w:style w:type="paragraph" w:customStyle="1" w:styleId="TableBodyTextRight">
    <w:name w:val="Table Body Text Right"/>
    <w:basedOn w:val="TableBodyText"/>
    <w:rsid w:val="00974A32"/>
    <w:pPr>
      <w:widowControl w:val="0"/>
      <w:autoSpaceDE w:val="0"/>
      <w:autoSpaceDN w:val="0"/>
      <w:adjustRightInd w:val="0"/>
      <w:jc w:val="right"/>
    </w:pPr>
    <w:rPr>
      <w:rFonts w:cs="Arial"/>
      <w:szCs w:val="18"/>
    </w:rPr>
  </w:style>
  <w:style w:type="paragraph" w:customStyle="1" w:styleId="CopyrightText">
    <w:name w:val="Copyright Text"/>
    <w:basedOn w:val="BodyText"/>
    <w:rsid w:val="00974A32"/>
    <w:rPr>
      <w:sz w:val="18"/>
    </w:rPr>
  </w:style>
  <w:style w:type="paragraph" w:customStyle="1" w:styleId="BodySmallRight">
    <w:name w:val="Body Small Right"/>
    <w:basedOn w:val="BodyTextRight"/>
    <w:rsid w:val="00974A32"/>
    <w:rPr>
      <w:sz w:val="18"/>
      <w:szCs w:val="18"/>
    </w:rPr>
  </w:style>
  <w:style w:type="paragraph" w:customStyle="1" w:styleId="MarginEdition">
    <w:name w:val="Margin Edition"/>
    <w:basedOn w:val="MarginNote"/>
    <w:rsid w:val="00974A32"/>
    <w:pPr>
      <w:spacing w:before="0" w:after="0"/>
    </w:pPr>
    <w:rPr>
      <w:rFonts w:ascii="Times New Roman" w:hAnsi="Times New Roman"/>
      <w:color w:val="999999"/>
    </w:rPr>
  </w:style>
  <w:style w:type="paragraph" w:customStyle="1" w:styleId="Spacer">
    <w:name w:val="Spacer"/>
    <w:basedOn w:val="Normal"/>
    <w:rsid w:val="00974A32"/>
    <w:rPr>
      <w:sz w:val="2"/>
      <w:szCs w:val="2"/>
    </w:rPr>
  </w:style>
  <w:style w:type="character" w:customStyle="1" w:styleId="Small">
    <w:name w:val="Small"/>
    <w:basedOn w:val="DefaultParagraphFont"/>
    <w:rsid w:val="00974A32"/>
    <w:rPr>
      <w:sz w:val="16"/>
    </w:rPr>
  </w:style>
  <w:style w:type="paragraph" w:customStyle="1" w:styleId="WideTable">
    <w:name w:val="Wide Table"/>
    <w:basedOn w:val="Normal"/>
    <w:rsid w:val="00974A32"/>
    <w:pPr>
      <w:ind w:left="-1418"/>
    </w:pPr>
    <w:rPr>
      <w:sz w:val="2"/>
      <w:szCs w:val="2"/>
    </w:rPr>
  </w:style>
  <w:style w:type="character" w:styleId="PageNumber">
    <w:name w:val="page number"/>
    <w:basedOn w:val="DefaultParagraphFont"/>
    <w:rsid w:val="00974A32"/>
  </w:style>
  <w:style w:type="paragraph" w:styleId="Quote">
    <w:name w:val="Quote"/>
    <w:basedOn w:val="Heading1"/>
    <w:link w:val="QuoteChar"/>
    <w:qFormat/>
    <w:rsid w:val="00974A32"/>
    <w:rPr>
      <w:b w:val="0"/>
      <w:sz w:val="72"/>
      <w:szCs w:val="72"/>
      <w:lang w:val="en-NZ"/>
    </w:rPr>
  </w:style>
  <w:style w:type="character" w:customStyle="1" w:styleId="QuoteChar">
    <w:name w:val="Quote Char"/>
    <w:basedOn w:val="DefaultParagraphFont"/>
    <w:link w:val="Quote"/>
    <w:rsid w:val="00974A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A32"/>
    <w:pPr>
      <w:pageBreakBefore/>
    </w:pPr>
  </w:style>
  <w:style w:type="paragraph" w:customStyle="1" w:styleId="Border">
    <w:name w:val="Border"/>
    <w:basedOn w:val="Normal"/>
    <w:qFormat/>
    <w:rsid w:val="00974A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A32"/>
    <w:rPr>
      <w:b/>
      <w:bCs/>
      <w:i/>
      <w:iCs/>
      <w:color w:val="auto"/>
    </w:rPr>
  </w:style>
  <w:style w:type="paragraph" w:styleId="IntenseQuote">
    <w:name w:val="Intense Quote"/>
    <w:basedOn w:val="Normal"/>
    <w:next w:val="Normal"/>
    <w:link w:val="IntenseQuoteChar"/>
    <w:uiPriority w:val="30"/>
    <w:qFormat/>
    <w:rsid w:val="00974A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A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A32"/>
    <w:rPr>
      <w:smallCaps/>
      <w:color w:val="auto"/>
      <w:u w:val="single"/>
    </w:rPr>
  </w:style>
  <w:style w:type="character" w:styleId="IntenseReference">
    <w:name w:val="Intense Reference"/>
    <w:basedOn w:val="DefaultParagraphFont"/>
    <w:uiPriority w:val="32"/>
    <w:qFormat/>
    <w:rsid w:val="00974A32"/>
    <w:rPr>
      <w:b/>
      <w:bCs/>
      <w:smallCaps/>
      <w:color w:val="auto"/>
      <w:spacing w:val="5"/>
      <w:u w:val="single"/>
    </w:rPr>
  </w:style>
  <w:style w:type="paragraph" w:customStyle="1" w:styleId="2ColumnHeading">
    <w:name w:val="2Column Heading"/>
    <w:basedOn w:val="BodyText"/>
    <w:qFormat/>
    <w:rsid w:val="00974A32"/>
    <w:pPr>
      <w:spacing w:after="60"/>
      <w:ind w:left="-2268"/>
    </w:pPr>
    <w:rPr>
      <w:b/>
    </w:rPr>
  </w:style>
  <w:style w:type="paragraph" w:customStyle="1" w:styleId="Heading1TOC">
    <w:name w:val="Heading1 TOC"/>
    <w:basedOn w:val="Normal"/>
    <w:qFormat/>
    <w:rsid w:val="00974A32"/>
    <w:pPr>
      <w:spacing w:before="240" w:after="120"/>
    </w:pPr>
    <w:rPr>
      <w:rFonts w:ascii="Times New Roman" w:hAnsi="Times New Roman"/>
      <w:b/>
      <w:sz w:val="32"/>
    </w:rPr>
  </w:style>
  <w:style w:type="paragraph" w:customStyle="1" w:styleId="Heading2TOC">
    <w:name w:val="Heading2 TOC"/>
    <w:basedOn w:val="Normal"/>
    <w:qFormat/>
    <w:rsid w:val="00974A32"/>
    <w:pPr>
      <w:spacing w:before="240" w:after="60"/>
    </w:pPr>
    <w:rPr>
      <w:rFonts w:ascii="Times New Roman" w:hAnsi="Times New Roman"/>
      <w:b/>
      <w:sz w:val="28"/>
    </w:rPr>
  </w:style>
  <w:style w:type="character" w:customStyle="1" w:styleId="Underline">
    <w:name w:val="Underline"/>
    <w:basedOn w:val="DefaultParagraphFont"/>
    <w:qFormat/>
    <w:rsid w:val="00974A32"/>
    <w:rPr>
      <w:u w:val="single"/>
    </w:rPr>
  </w:style>
  <w:style w:type="paragraph" w:styleId="BalloonText">
    <w:name w:val="Balloon Text"/>
    <w:basedOn w:val="Normal"/>
    <w:link w:val="BalloonTextChar"/>
    <w:rsid w:val="00974A32"/>
    <w:rPr>
      <w:rFonts w:ascii="Tahoma" w:hAnsi="Tahoma" w:cs="Tahoma"/>
      <w:sz w:val="16"/>
      <w:szCs w:val="16"/>
    </w:rPr>
  </w:style>
  <w:style w:type="character" w:customStyle="1" w:styleId="BalloonTextChar">
    <w:name w:val="Balloon Text Char"/>
    <w:basedOn w:val="DefaultParagraphFont"/>
    <w:link w:val="BalloonText"/>
    <w:rsid w:val="00974A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A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4A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A32"/>
    <w:rPr>
      <w:b/>
      <w:color w:val="660033"/>
      <w:spacing w:val="0"/>
    </w:rPr>
  </w:style>
  <w:style w:type="paragraph" w:customStyle="1" w:styleId="Nameditemlist">
    <w:name w:val="Named item list"/>
    <w:basedOn w:val="BodyText"/>
    <w:qFormat/>
    <w:rsid w:val="00974A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1685</Words>
  <Characters>11007</Characters>
  <Application>Microsoft Office Word</Application>
  <DocSecurity>0</DocSecurity>
  <Lines>414</Lines>
  <Paragraphs>279</Paragraphs>
  <ScaleCrop>false</ScaleCrop>
  <Company>Author-it Software Corporation Ltd.</Company>
  <LinksUpToDate>false</LinksUpToDate>
  <CharactersWithSpaces>12594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PUAOPE012A Control a Level 1 incident</dc:title>
  <dc:subject>Approved</dc:subject>
  <dc:creator>Government Skills Australia</dc:creator>
  <cp:keywords>Release 3</cp:keywords>
  <dc:description>Review Date: 12 April 2008</dc:description>
  <cp:lastModifiedBy>HSD_TPCMSd.prod</cp:lastModifiedBy>
  <cp:revision>3</cp:revision>
  <dcterms:created xsi:type="dcterms:W3CDTF">2013-05-01T07:23:00Z</dcterms:created>
  <dcterms:modified xsi:type="dcterms:W3CDTF">2013-05-01T07:23:00Z</dcterms:modified>
</cp:coreProperties>
</file>