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383" w:rsidP="00B71383">
      <w:pPr>
        <w:pStyle w:val="Title"/>
      </w:pPr>
      <w:r>
        <w:fldChar w:fldCharType="begin"/>
      </w:r>
      <w:r>
        <w:instrText xml:space="preserve"> TITLE   \* MERGEFORMAT </w:instrText>
      </w:r>
      <w:r>
        <w:fldChar w:fldCharType="separate"/>
      </w:r>
      <w:r>
        <w:t>PUAOPE007B Command agency personnel within a multi-agency emergency response</w:t>
      </w:r>
      <w:r>
        <w:fldChar w:fldCharType="end"/>
      </w:r>
    </w:p>
    <w:p w:rsidR="00B71383" w:rsidP="00B71383">
      <w:pPr>
        <w:pStyle w:val="Version"/>
        <w:sectPr w:rsidSect="003E3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E3C58" w:rsidP="003E3C58">
      <w:pPr>
        <w:pStyle w:val="SuperHeading"/>
      </w:pPr>
      <w:r w:rsidRPr="003E3C58">
        <w:t>PUAOPE007B Command agency personnel within a multi-agency emergency response</w:t>
      </w:r>
    </w:p>
    <w:p w:rsidR="00000000" w:rsidRPr="003E3C58" w:rsidP="003E3C58">
      <w:pPr>
        <w:pStyle w:val="Heading1"/>
      </w:pPr>
      <w:bookmarkStart w:id="1" w:name="O_570807"/>
      <w:bookmarkEnd w:id="1"/>
      <w:r w:rsidRPr="003E3C58">
        <w:t>Modification History</w:t>
      </w:r>
    </w:p>
    <w:tbl>
      <w:tblPr>
        <w:tblW w:w="0" w:type="auto"/>
        <w:tblLayout w:type="fixed"/>
        <w:tblCellMar>
          <w:left w:w="62" w:type="dxa"/>
          <w:right w:w="62" w:type="dxa"/>
        </w:tblCellMar>
        <w:tblLook w:val="0000"/>
      </w:tblPr>
      <w:tblGrid>
        <w:gridCol w:w="1134"/>
        <w:gridCol w:w="1134"/>
        <w:gridCol w:w="3969"/>
      </w:tblGrid>
      <w:tr w:rsidTr="00B713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C58" w:rsidP="003E3C58">
            <w:pPr>
              <w:pStyle w:val="TableBodyText"/>
            </w:pPr>
            <w:r w:rsidRPr="003E3C5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C58" w:rsidP="003E3C58">
            <w:pPr>
              <w:pStyle w:val="TableBodyText"/>
            </w:pPr>
            <w:r w:rsidRPr="003E3C58">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rPr>
                <w:rStyle w:val="SpecialBold"/>
              </w:rPr>
              <w:t>Comments</w:t>
            </w:r>
          </w:p>
        </w:tc>
      </w:tr>
      <w:tr w:rsidTr="00B713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 xml:space="preserve">Editorial changes. </w:t>
            </w:r>
          </w:p>
        </w:tc>
      </w:tr>
      <w:tr w:rsidTr="00B713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Layout adjusted. Application revised.</w:t>
            </w:r>
          </w:p>
        </w:tc>
      </w:tr>
      <w:tr w:rsidTr="00B713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C58">
            <w:pPr>
              <w:pStyle w:val="TableBodyText"/>
              <w:rPr>
                <w:lang w:val="en-NZ"/>
              </w:rPr>
            </w:pPr>
            <w:r w:rsidRPr="003E3C58">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C58" w:rsidP="003E3C58">
            <w:pPr>
              <w:pStyle w:val="TableBodyText"/>
            </w:pPr>
            <w:r w:rsidRPr="003E3C58">
              <w:t>Primary release on TGA.</w:t>
            </w:r>
          </w:p>
        </w:tc>
      </w:tr>
    </w:tbl>
    <w:p w:rsidR="00000000" w:rsidRPr="003E3C58" w:rsidP="003E3C58">
      <w:pPr>
        <w:pStyle w:val="TableBodyText"/>
      </w:pPr>
    </w:p>
    <w:p w:rsidR="00000000" w:rsidRPr="003E3C58" w:rsidP="003E3C58">
      <w:pPr>
        <w:pStyle w:val="AllowPageBreak"/>
      </w:pPr>
    </w:p>
    <w:p w:rsidR="00000000" w:rsidRPr="003E3C58" w:rsidP="003E3C58">
      <w:pPr>
        <w:pStyle w:val="Heading1"/>
      </w:pPr>
      <w:bookmarkStart w:id="2" w:name="O_570806"/>
      <w:bookmarkEnd w:id="2"/>
      <w:r w:rsidRPr="003E3C58">
        <w:t>Unit Descriptor</w:t>
      </w:r>
    </w:p>
    <w:p w:rsidR="00000000" w:rsidRPr="003E3C58" w:rsidP="003E3C58">
      <w:pPr>
        <w:pStyle w:val="BodyText"/>
      </w:pPr>
      <w:r w:rsidRPr="003E3C58">
        <w:t>This unit covers the competence to command an organisation's personnel within a multi-agency emergency response environment.</w:t>
      </w:r>
    </w:p>
    <w:p w:rsidR="00000000" w:rsidRPr="003E3C58" w:rsidP="003E3C58">
      <w:pPr>
        <w:pStyle w:val="BodyText"/>
      </w:pPr>
      <w:r w:rsidRPr="003E3C58">
        <w:t>Command is the internal direction of the members and resources of an organisation in the performance of the organisation's roles and tasks by agreement or in accordance with relevant legislation. Command operates vertically within an organisation.</w:t>
      </w:r>
    </w:p>
    <w:p w:rsidR="00000000" w:rsidRPr="003E3C58" w:rsidP="003E3C58">
      <w:pPr>
        <w:pStyle w:val="AllowPageBreak"/>
      </w:pPr>
    </w:p>
    <w:p w:rsidR="00000000" w:rsidRPr="003E3C58" w:rsidP="003E3C58">
      <w:pPr>
        <w:pStyle w:val="Heading1"/>
      </w:pPr>
      <w:bookmarkStart w:id="3" w:name="O_570805"/>
      <w:bookmarkEnd w:id="3"/>
      <w:r w:rsidRPr="003E3C58">
        <w:t>Application of the Unit</w:t>
      </w:r>
    </w:p>
    <w:p w:rsidR="00000000" w:rsidRPr="003E3C58" w:rsidP="003E3C58">
      <w:pPr>
        <w:pStyle w:val="BodyText"/>
      </w:pPr>
      <w:r w:rsidRPr="003E3C58">
        <w:t>This unit applies to Public Safety personnel who have a command role within their own organisation and are required to administer that command in a multi-agency response environment. It does not include the requirement to a</w:t>
      </w:r>
      <w:r w:rsidRPr="003E3C58">
        <w:t>dminister command of personnel from other agencies in a multi-agency response.</w:t>
      </w:r>
    </w:p>
    <w:p w:rsidR="00000000" w:rsidRPr="003E3C58" w:rsidP="003E3C58">
      <w:pPr>
        <w:pStyle w:val="AllowPageBreak"/>
      </w:pPr>
    </w:p>
    <w:p w:rsidR="00000000" w:rsidRPr="003E3C58" w:rsidP="003E3C58">
      <w:pPr>
        <w:pStyle w:val="Heading1"/>
      </w:pPr>
      <w:bookmarkStart w:id="4" w:name="O_570804"/>
      <w:bookmarkEnd w:id="4"/>
      <w:r w:rsidRPr="003E3C58">
        <w:t>Licensing/Regulatory Information</w:t>
      </w:r>
    </w:p>
    <w:p w:rsidR="00000000" w:rsidRPr="003E3C58" w:rsidP="003E3C58">
      <w:pPr>
        <w:pStyle w:val="BodyText"/>
      </w:pPr>
      <w:r w:rsidRPr="003E3C58">
        <w:t>Not applicable.</w:t>
      </w:r>
    </w:p>
    <w:p w:rsidR="00000000" w:rsidRPr="003E3C58" w:rsidP="003E3C58">
      <w:pPr>
        <w:pStyle w:val="AllowPageBreak"/>
      </w:pPr>
    </w:p>
    <w:p w:rsidR="00000000" w:rsidRPr="003E3C58" w:rsidP="003E3C58">
      <w:pPr>
        <w:pStyle w:val="Heading1"/>
      </w:pPr>
      <w:bookmarkStart w:id="5" w:name="O_570803"/>
      <w:bookmarkEnd w:id="5"/>
      <w:r w:rsidRPr="003E3C58">
        <w:t>Pre-Requisites</w:t>
      </w:r>
    </w:p>
    <w:p w:rsidR="00000000" w:rsidRPr="003E3C58" w:rsidP="003E3C58">
      <w:pPr>
        <w:pStyle w:val="BodyText"/>
      </w:pPr>
      <w:r w:rsidRPr="003E3C58">
        <w:t>PUAOPE021A Control a Level 1 incident</w:t>
      </w:r>
    </w:p>
    <w:p w:rsidR="00000000" w:rsidRPr="003E3C58" w:rsidP="003E3C58">
      <w:pPr>
        <w:pStyle w:val="BodyText"/>
      </w:pPr>
      <w:r w:rsidRPr="003E3C58">
        <w:t>PUAOPE015A Conduct briefings and debriefi</w:t>
      </w:r>
      <w:r w:rsidRPr="003E3C58">
        <w:t>ngs (Fire sector specific)</w:t>
      </w:r>
    </w:p>
    <w:p w:rsidR="00000000" w:rsidRPr="003E3C58" w:rsidP="003E3C58">
      <w:pPr>
        <w:pStyle w:val="AllowPageBreak"/>
      </w:pPr>
    </w:p>
    <w:p w:rsidR="00000000" w:rsidRPr="003E3C58" w:rsidP="003E3C58">
      <w:pPr>
        <w:pStyle w:val="Heading1"/>
      </w:pPr>
      <w:bookmarkStart w:id="6" w:name="O_570802"/>
      <w:bookmarkEnd w:id="6"/>
      <w:r w:rsidRPr="003E3C58">
        <w:t>Employability Skills Information</w:t>
      </w:r>
    </w:p>
    <w:p w:rsidR="00000000" w:rsidRPr="003E3C58" w:rsidP="003E3C58">
      <w:pPr>
        <w:pStyle w:val="BodyText"/>
      </w:pPr>
      <w:r w:rsidRPr="003E3C58">
        <w:t>This unit contains employability skills.</w:t>
      </w:r>
    </w:p>
    <w:p w:rsidR="00000000" w:rsidRPr="003E3C58" w:rsidP="003E3C58">
      <w:pPr>
        <w:pStyle w:val="AllowPageBreak"/>
      </w:pPr>
    </w:p>
    <w:p w:rsidR="00000000" w:rsidRPr="003E3C58" w:rsidP="003E3C58">
      <w:pPr>
        <w:pStyle w:val="Heading1"/>
      </w:pPr>
      <w:bookmarkStart w:id="7" w:name="O_570801"/>
      <w:bookmarkEnd w:id="7"/>
      <w:r w:rsidRPr="003E3C58">
        <w:t>Elements and Performance Criteria Pre-Content</w:t>
      </w:r>
    </w:p>
    <w:tbl>
      <w:tblPr>
        <w:tblW w:w="0" w:type="auto"/>
        <w:tblLayout w:type="fixed"/>
        <w:tblCellMar>
          <w:left w:w="62" w:type="dxa"/>
          <w:right w:w="62" w:type="dxa"/>
        </w:tblCellMar>
        <w:tblLook w:val="0000"/>
      </w:tblPr>
      <w:tblGrid>
        <w:gridCol w:w="3060"/>
        <w:gridCol w:w="5580"/>
      </w:tblGrid>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BodyText"/>
            </w:pPr>
            <w:r w:rsidRPr="003E3C58">
              <w:t>Performan</w:t>
            </w:r>
            <w:r w:rsidRPr="003E3C58">
              <w:t xml:space="preserve">ce Criteria describe the required performance needed to demonstrate achievement of the element. Where </w:t>
            </w:r>
            <w:r w:rsidRPr="003E3C58">
              <w:rPr>
                <w:rStyle w:val="BoldandItalics"/>
              </w:rPr>
              <w:t>bold italicised</w:t>
            </w:r>
            <w:r w:rsidRPr="003E3C58">
              <w:t xml:space="preserve"> text is used, further information is detailed in the Range Statement. Assessment of performance is to be consistent with the Evidence Guid</w:t>
            </w:r>
            <w:r w:rsidRPr="003E3C58">
              <w:t>e.</w:t>
            </w:r>
          </w:p>
        </w:tc>
      </w:tr>
    </w:tbl>
    <w:p w:rsidR="00000000" w:rsidRPr="003E3C58" w:rsidP="003E3C58">
      <w:pPr>
        <w:pStyle w:val="BodyText"/>
      </w:pPr>
    </w:p>
    <w:p w:rsidR="00000000" w:rsidRPr="003E3C58" w:rsidP="003E3C58">
      <w:pPr>
        <w:pStyle w:val="AllowPageBreak"/>
      </w:pPr>
    </w:p>
    <w:p w:rsidR="00000000" w:rsidRPr="003E3C58" w:rsidP="003E3C58">
      <w:pPr>
        <w:pStyle w:val="Heading1"/>
      </w:pPr>
      <w:bookmarkStart w:id="8" w:name="O_570800"/>
      <w:bookmarkEnd w:id="8"/>
      <w:r w:rsidRPr="003E3C58">
        <w:t>Elements and Performance Criteria</w:t>
      </w:r>
    </w:p>
    <w:tbl>
      <w:tblPr>
        <w:tblW w:w="0" w:type="auto"/>
        <w:tblLayout w:type="fixed"/>
        <w:tblCellMar>
          <w:left w:w="62" w:type="dxa"/>
          <w:right w:w="62" w:type="dxa"/>
        </w:tblCellMar>
        <w:tblLook w:val="0000"/>
      </w:tblPr>
      <w:tblGrid>
        <w:gridCol w:w="3060"/>
        <w:gridCol w:w="5580"/>
      </w:tblGrid>
      <w:tr w:rsidTr="00B7138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E3C58" w:rsidP="003E3C58">
            <w:pPr>
              <w:pStyle w:val="BodyText"/>
            </w:pPr>
            <w:r w:rsidRPr="003E3C5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SpecialBold"/>
              </w:rPr>
              <w:t>PERFORMANCE CRITERIA</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1.</w:t>
            </w:r>
            <w:r w:rsidRPr="003E3C58">
              <w:rPr>
                <w:rStyle w:val="SpecialBold"/>
              </w:rPr>
              <w:tab/>
              <w:t>Take command</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1.1</w:t>
            </w:r>
            <w:r w:rsidRPr="003E3C58">
              <w:tab/>
              <w:t>Command is exercised in accordance with organisation authority and guidelines.</w:t>
            </w:r>
          </w:p>
          <w:p w:rsidR="00000000" w:rsidP="003E3C58">
            <w:pPr>
              <w:pStyle w:val="List"/>
              <w:rPr>
                <w:lang w:val="en-NZ"/>
              </w:rPr>
            </w:pPr>
            <w:r w:rsidRPr="003E3C58">
              <w:t>1.2</w:t>
            </w:r>
            <w:r w:rsidRPr="003E3C58">
              <w:tab/>
            </w:r>
            <w:r w:rsidRPr="003E3C58">
              <w:t>The identity, location and contact details of the commander are communicated to internal personnel and to relevant external authorities/organisations/individuals pertinent to the emergency/incident.</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2.</w:t>
            </w:r>
            <w:r w:rsidRPr="003E3C58">
              <w:rPr>
                <w:rStyle w:val="SpecialBold"/>
              </w:rPr>
              <w:tab/>
              <w:t>Establish a command facility</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2.1</w:t>
            </w:r>
            <w:r w:rsidRPr="003E3C58">
              <w:tab/>
              <w:t xml:space="preserve">An appropriate </w:t>
            </w:r>
            <w:r w:rsidRPr="003E3C58">
              <w:rPr>
                <w:rStyle w:val="BoldandItalics"/>
              </w:rPr>
              <w:t>comma</w:t>
            </w:r>
            <w:r w:rsidRPr="003E3C58">
              <w:rPr>
                <w:rStyle w:val="BoldandItalics"/>
              </w:rPr>
              <w:t>nd facility</w:t>
            </w:r>
            <w:r w:rsidRPr="003E3C58">
              <w:t xml:space="preserve"> is established and operated in accordance with organisational guidelines.</w:t>
            </w:r>
          </w:p>
          <w:p w:rsidR="00000000" w:rsidP="003E3C58">
            <w:pPr>
              <w:pStyle w:val="List"/>
              <w:rPr>
                <w:lang w:val="en-NZ"/>
              </w:rPr>
            </w:pPr>
            <w:r w:rsidRPr="003E3C58">
              <w:t>2.2</w:t>
            </w:r>
            <w:r w:rsidRPr="003E3C58">
              <w:tab/>
              <w:t>Details of the facility are communicated to internal personnel and to relevant external authorities/organisations/individuals as required.</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3.</w:t>
            </w:r>
            <w:r w:rsidRPr="003E3C58">
              <w:rPr>
                <w:rStyle w:val="SpecialBold"/>
              </w:rPr>
              <w:tab/>
            </w:r>
            <w:r w:rsidRPr="003E3C58">
              <w:rPr>
                <w:rStyle w:val="SpecialBold"/>
              </w:rPr>
              <w:t>Establish a command structure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3.1</w:t>
            </w:r>
            <w:r w:rsidRPr="003E3C58">
              <w:tab/>
              <w:t>A command structure is established appropriate to the nature and complexity of the task (s) undertaken by the organisation.</w:t>
            </w:r>
          </w:p>
          <w:p w:rsidR="00000000" w:rsidP="003E3C58">
            <w:pPr>
              <w:pStyle w:val="List"/>
              <w:rPr>
                <w:lang w:val="en-NZ"/>
              </w:rPr>
            </w:pPr>
            <w:r w:rsidRPr="003E3C58">
              <w:t>3.2</w:t>
            </w:r>
            <w:r w:rsidRPr="003E3C58">
              <w:tab/>
              <w:t>The command structure is expanded, contracted or modified in response to changes within the em</w:t>
            </w:r>
            <w:r w:rsidRPr="003E3C58">
              <w:t>ergency environment.</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4.</w:t>
            </w:r>
            <w:r w:rsidRPr="003E3C58">
              <w:rPr>
                <w:rStyle w:val="SpecialBold"/>
              </w:rPr>
              <w:tab/>
              <w:t>Establish procedures to permit command to be exercised</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4.1</w:t>
            </w:r>
            <w:r w:rsidRPr="003E3C58">
              <w:tab/>
              <w:t>Command structure is communicated to internal personnel and external authorities/individuals whom may have a regulatory interest applicable to the emergency/incident.</w:t>
            </w:r>
          </w:p>
          <w:p w:rsidR="00000000" w:rsidRPr="003E3C58" w:rsidP="003E3C58">
            <w:pPr>
              <w:pStyle w:val="List"/>
            </w:pPr>
            <w:r w:rsidRPr="003E3C58">
              <w:t>4.2</w:t>
            </w:r>
            <w:r w:rsidRPr="003E3C58">
              <w:tab/>
              <w:t>C</w:t>
            </w:r>
            <w:r w:rsidRPr="003E3C58">
              <w:t xml:space="preserve">ommand </w:t>
            </w:r>
            <w:r w:rsidRPr="003E3C58">
              <w:rPr>
                <w:rStyle w:val="BoldandItalics"/>
              </w:rPr>
              <w:t>information management system</w:t>
            </w:r>
            <w:r w:rsidRPr="003E3C58">
              <w:t xml:space="preserve"> is implemented.</w:t>
            </w:r>
          </w:p>
          <w:p w:rsidR="00000000" w:rsidRPr="003E3C58" w:rsidP="003E3C58">
            <w:pPr>
              <w:pStyle w:val="List"/>
            </w:pPr>
            <w:r w:rsidRPr="003E3C58">
              <w:t>4.3</w:t>
            </w:r>
            <w:r w:rsidRPr="003E3C58">
              <w:tab/>
              <w:t>Communication mechanisms and procedures are implemented between levels of command in accordance with organisational guidelines.</w:t>
            </w:r>
          </w:p>
          <w:p w:rsidR="00000000" w:rsidRPr="003E3C58" w:rsidP="003E3C58">
            <w:pPr>
              <w:pStyle w:val="List"/>
            </w:pPr>
            <w:r w:rsidRPr="003E3C58">
              <w:t>4.4</w:t>
            </w:r>
            <w:r w:rsidRPr="003E3C58">
              <w:tab/>
              <w:t>Liaison is established and maintained to meet control and command r</w:t>
            </w:r>
            <w:r w:rsidRPr="003E3C58">
              <w:t>equirements.</w:t>
            </w:r>
          </w:p>
          <w:p w:rsidR="00000000" w:rsidP="003E3C58">
            <w:pPr>
              <w:pStyle w:val="List"/>
              <w:rPr>
                <w:lang w:val="en-NZ"/>
              </w:rPr>
            </w:pPr>
            <w:r w:rsidRPr="003E3C58">
              <w:t>4.5</w:t>
            </w:r>
            <w:r w:rsidRPr="003E3C58">
              <w:tab/>
              <w:t>A public information system is established in accordance with control plan requirements.</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5.</w:t>
            </w:r>
            <w:r w:rsidRPr="003E3C58">
              <w:rPr>
                <w:rStyle w:val="SpecialBold"/>
              </w:rPr>
              <w:tab/>
              <w:t>Determine operational command plan</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5.1</w:t>
            </w:r>
            <w:r w:rsidRPr="003E3C58">
              <w:tab/>
              <w:t>Tasks are received and/or determined in accordance with the control requirements.</w:t>
            </w:r>
          </w:p>
          <w:p w:rsidR="00000000" w:rsidRPr="003E3C58" w:rsidP="003E3C58">
            <w:pPr>
              <w:pStyle w:val="List"/>
            </w:pPr>
            <w:r w:rsidRPr="003E3C58">
              <w:t>5.2</w:t>
            </w:r>
            <w:r w:rsidRPr="003E3C58">
              <w:tab/>
              <w:t>Operational command p</w:t>
            </w:r>
            <w:r w:rsidRPr="003E3C58">
              <w:t>lan to implement strategies is developed and modified as required in accordance with organisational guidelines.</w:t>
            </w:r>
          </w:p>
          <w:p w:rsidR="00000000" w:rsidP="003E3C58">
            <w:pPr>
              <w:pStyle w:val="List"/>
              <w:rPr>
                <w:lang w:val="en-NZ"/>
              </w:rPr>
            </w:pPr>
            <w:r w:rsidRPr="003E3C58">
              <w:t>5.3</w:t>
            </w:r>
            <w:r w:rsidRPr="003E3C58">
              <w:tab/>
              <w:t>Appropriate tactics to effectively manage the emergency/incident are identified in accordance with the operational command plan.</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6.</w:t>
            </w:r>
            <w:r w:rsidRPr="003E3C58">
              <w:rPr>
                <w:rStyle w:val="SpecialBold"/>
              </w:rPr>
              <w:tab/>
              <w:t xml:space="preserve">Manage </w:t>
            </w:r>
            <w:r w:rsidRPr="003E3C58">
              <w:rPr>
                <w:rStyle w:val="SpecialBold"/>
              </w:rPr>
              <w:t>resources under organisation command</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6.1</w:t>
            </w:r>
            <w:r w:rsidRPr="003E3C58">
              <w:tab/>
            </w:r>
            <w:r w:rsidRPr="003E3C58">
              <w:rPr>
                <w:rStyle w:val="BoldandItalics"/>
              </w:rPr>
              <w:t>Resources</w:t>
            </w:r>
            <w:r w:rsidRPr="003E3C58">
              <w:t xml:space="preserve"> are deployed to ensure that the operational command plan is implemented in accordance with organisational guidelines.</w:t>
            </w:r>
          </w:p>
          <w:p w:rsidR="00000000" w:rsidP="003E3C58">
            <w:pPr>
              <w:pStyle w:val="List"/>
              <w:rPr>
                <w:lang w:val="en-NZ"/>
              </w:rPr>
            </w:pPr>
            <w:r w:rsidRPr="003E3C58">
              <w:t>6.2</w:t>
            </w:r>
            <w:r w:rsidRPr="003E3C58">
              <w:tab/>
              <w:t>Human and physical resources are effectively managed to achieve command plan outcom</w:t>
            </w:r>
            <w:r w:rsidRPr="003E3C58">
              <w:t>es.</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7.</w:t>
            </w:r>
            <w:r w:rsidRPr="003E3C58">
              <w:rPr>
                <w:rStyle w:val="SpecialBold"/>
              </w:rPr>
              <w:tab/>
              <w:t>Manage operation(s)</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7.1</w:t>
            </w:r>
            <w:r w:rsidRPr="003E3C58">
              <w:tab/>
              <w:t>Operations are conducted in accordance with the operational command plan.</w:t>
            </w:r>
          </w:p>
          <w:p w:rsidR="00000000" w:rsidRPr="003E3C58" w:rsidP="003E3C58">
            <w:pPr>
              <w:pStyle w:val="List"/>
            </w:pPr>
            <w:r w:rsidRPr="003E3C58">
              <w:t>7.2</w:t>
            </w:r>
            <w:r w:rsidRPr="003E3C58">
              <w:tab/>
              <w:t>Significant changes in status and actions taken are reported consistent with organisational policy and procedures.</w:t>
            </w:r>
          </w:p>
          <w:p w:rsidR="00000000" w:rsidP="003E3C58">
            <w:pPr>
              <w:pStyle w:val="List"/>
              <w:rPr>
                <w:lang w:val="en-NZ"/>
              </w:rPr>
            </w:pPr>
            <w:r w:rsidRPr="003E3C58">
              <w:t>7.3</w:t>
            </w:r>
            <w:r w:rsidRPr="003E3C58">
              <w:tab/>
            </w:r>
            <w:r w:rsidRPr="003E3C58">
              <w:t>Operations are redirected as required to meet changes in the conditions which affect the emergency/incident situation.</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8.</w:t>
            </w:r>
            <w:r w:rsidRPr="003E3C58">
              <w:rPr>
                <w:rStyle w:val="SpecialBold"/>
              </w:rPr>
              <w:tab/>
              <w:t>Conclude operation(s)</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8.1</w:t>
            </w:r>
            <w:r w:rsidRPr="003E3C58">
              <w:tab/>
              <w:t>Physical, human and capital resources are accounted for in accordance with organisational guidelines.</w:t>
            </w:r>
          </w:p>
          <w:p w:rsidR="00000000" w:rsidRPr="003E3C58" w:rsidP="003E3C58">
            <w:pPr>
              <w:pStyle w:val="List"/>
            </w:pPr>
            <w:r w:rsidRPr="003E3C58">
              <w:t>8.2</w:t>
            </w:r>
            <w:r w:rsidRPr="003E3C58">
              <w:tab/>
            </w:r>
            <w:r w:rsidRPr="003E3C58">
              <w:rPr>
                <w:rStyle w:val="BoldandItalics"/>
              </w:rPr>
              <w:t>D</w:t>
            </w:r>
            <w:r w:rsidRPr="003E3C58">
              <w:rPr>
                <w:rStyle w:val="BoldandItalics"/>
              </w:rPr>
              <w:t>ebriefing</w:t>
            </w:r>
            <w:r w:rsidRPr="003E3C58">
              <w:t xml:space="preserve"> requirements are met in accordance with organisational guidelines.</w:t>
            </w:r>
          </w:p>
          <w:p w:rsidR="00000000" w:rsidRPr="003E3C58" w:rsidP="003E3C58">
            <w:pPr>
              <w:pStyle w:val="List"/>
            </w:pPr>
            <w:r w:rsidRPr="003E3C58">
              <w:t>8.3</w:t>
            </w:r>
            <w:r w:rsidRPr="003E3C58">
              <w:tab/>
              <w:t>Operational documentation is completed to organisation standards.</w:t>
            </w:r>
          </w:p>
          <w:p w:rsidR="00000000" w:rsidP="003E3C58">
            <w:pPr>
              <w:pStyle w:val="List"/>
              <w:rPr>
                <w:lang w:val="en-NZ"/>
              </w:rPr>
            </w:pPr>
            <w:r w:rsidRPr="003E3C58">
              <w:t>8.4</w:t>
            </w:r>
            <w:r w:rsidRPr="003E3C58">
              <w:tab/>
              <w:t>Reports are produced as required.</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List"/>
              <w:rPr>
                <w:lang w:val="en-NZ"/>
              </w:rPr>
            </w:pPr>
            <w:r w:rsidRPr="003E3C58">
              <w:rPr>
                <w:rStyle w:val="SpecialBold"/>
              </w:rPr>
              <w:t>9.</w:t>
            </w:r>
            <w:r w:rsidRPr="003E3C58">
              <w:rPr>
                <w:rStyle w:val="SpecialBold"/>
              </w:rPr>
              <w:tab/>
              <w:t>Review operations</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
            </w:pPr>
            <w:r w:rsidRPr="003E3C58">
              <w:t>9.1</w:t>
            </w:r>
            <w:r w:rsidRPr="003E3C58">
              <w:tab/>
              <w:t>Plans and guidelines are evaluated and review</w:t>
            </w:r>
            <w:r w:rsidRPr="003E3C58">
              <w:t>ed.</w:t>
            </w:r>
          </w:p>
          <w:p w:rsidR="00000000" w:rsidRPr="003E3C58" w:rsidP="003E3C58">
            <w:pPr>
              <w:pStyle w:val="List"/>
            </w:pPr>
            <w:r w:rsidRPr="003E3C58">
              <w:t>9.2</w:t>
            </w:r>
            <w:r w:rsidRPr="003E3C58">
              <w:tab/>
              <w:t>Effectiveness of command and interaction with control is evaluated and documented.</w:t>
            </w:r>
          </w:p>
          <w:p w:rsidR="00000000" w:rsidRPr="003E3C58" w:rsidP="003E3C58">
            <w:pPr>
              <w:pStyle w:val="List"/>
            </w:pPr>
            <w:r w:rsidRPr="003E3C58">
              <w:t>9.3</w:t>
            </w:r>
            <w:r w:rsidRPr="003E3C58">
              <w:tab/>
              <w:t>Reports are produced and communicated in accordance with established protocols.</w:t>
            </w:r>
          </w:p>
        </w:tc>
      </w:tr>
    </w:tbl>
    <w:p w:rsidR="00000000" w:rsidRPr="003E3C58" w:rsidP="003E3C58">
      <w:pPr>
        <w:pStyle w:val="BodyText"/>
      </w:pPr>
    </w:p>
    <w:p w:rsidR="00000000" w:rsidRPr="003E3C58" w:rsidP="003E3C58">
      <w:pPr>
        <w:pStyle w:val="AllowPageBreak"/>
      </w:pPr>
    </w:p>
    <w:p w:rsidR="00000000" w:rsidRPr="003E3C58" w:rsidP="003E3C58">
      <w:pPr>
        <w:pStyle w:val="Heading1"/>
      </w:pPr>
      <w:bookmarkStart w:id="9" w:name="O_570799"/>
      <w:bookmarkEnd w:id="9"/>
      <w:r w:rsidRPr="003E3C58">
        <w:t>Required Skills and Knowledge</w:t>
      </w:r>
    </w:p>
    <w:tbl>
      <w:tblPr>
        <w:tblW w:w="0" w:type="auto"/>
        <w:tblLayout w:type="fixed"/>
        <w:tblCellMar>
          <w:left w:w="62" w:type="dxa"/>
          <w:right w:w="62" w:type="dxa"/>
        </w:tblCellMar>
        <w:tblLook w:val="0000"/>
      </w:tblPr>
      <w:tblGrid>
        <w:gridCol w:w="8640"/>
      </w:tblGrid>
      <w:tr w:rsidTr="00B713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t>This describes the essential ski</w:t>
            </w:r>
            <w:r w:rsidRPr="003E3C58">
              <w:t>lls and knowledge and their level, required for this unit.</w:t>
            </w:r>
          </w:p>
        </w:tc>
      </w:tr>
      <w:tr w:rsidTr="00B713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SpecialBold"/>
              </w:rPr>
              <w:t>Required Skills</w:t>
            </w:r>
          </w:p>
        </w:tc>
      </w:tr>
      <w:tr w:rsidTr="00B713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accessing information and support from the control facility, other organisations' personnel and external authorities</w:t>
            </w:r>
          </w:p>
          <w:p w:rsidR="00000000" w:rsidRPr="003E3C58" w:rsidP="003E3C58">
            <w:pPr>
              <w:pStyle w:val="ListBullet"/>
            </w:pPr>
            <w:r w:rsidRPr="003E3C58">
              <w:t>analyse emergency situations both functionally and strategically</w:t>
            </w:r>
          </w:p>
          <w:p w:rsidR="00000000" w:rsidRPr="003E3C58" w:rsidP="003E3C58">
            <w:pPr>
              <w:pStyle w:val="ListBullet"/>
            </w:pPr>
            <w:r w:rsidRPr="003E3C58">
              <w:t>development of response plans including predicting consequences and identifying improvements</w:t>
            </w:r>
          </w:p>
          <w:p w:rsidR="00000000" w:rsidRPr="003E3C58" w:rsidP="003E3C58">
            <w:pPr>
              <w:pStyle w:val="ListBullet"/>
            </w:pPr>
            <w:r w:rsidRPr="003E3C58">
              <w:t>effective and efficient deployment of human and physical resources including:</w:t>
            </w:r>
          </w:p>
          <w:p w:rsidR="00000000" w:rsidRPr="003E3C58" w:rsidP="003E3C58">
            <w:pPr>
              <w:pStyle w:val="ListBullet2"/>
            </w:pPr>
            <w:r w:rsidRPr="003E3C58">
              <w:t>operative and non-o</w:t>
            </w:r>
            <w:r w:rsidRPr="003E3C58">
              <w:t>perative personnel</w:t>
            </w:r>
          </w:p>
          <w:p w:rsidR="00000000" w:rsidRPr="003E3C58" w:rsidP="003E3C58">
            <w:pPr>
              <w:pStyle w:val="ListBullet2"/>
            </w:pPr>
            <w:r w:rsidRPr="003E3C58">
              <w:t>materials</w:t>
            </w:r>
          </w:p>
          <w:p w:rsidR="00000000" w:rsidRPr="003E3C58" w:rsidP="003E3C58">
            <w:pPr>
              <w:pStyle w:val="ListBullet2"/>
            </w:pPr>
            <w:r w:rsidRPr="003E3C58">
              <w:t>equipment and consumables</w:t>
            </w:r>
          </w:p>
          <w:p w:rsidR="00000000" w:rsidRPr="003E3C58" w:rsidP="003E3C58">
            <w:pPr>
              <w:pStyle w:val="ListBullet"/>
            </w:pPr>
            <w:r w:rsidRPr="003E3C58">
              <w:t>effective deployment, monitoring and communication of organisation allocated task(s)</w:t>
            </w:r>
          </w:p>
          <w:p w:rsidR="00000000" w:rsidRPr="003E3C58" w:rsidP="003E3C58">
            <w:pPr>
              <w:pStyle w:val="ListBullet"/>
            </w:pPr>
            <w:r w:rsidRPr="003E3C58">
              <w:t>identification and correct use of equipment</w:t>
            </w:r>
          </w:p>
          <w:p w:rsidR="00000000" w:rsidRPr="003E3C58" w:rsidP="003E3C58">
            <w:pPr>
              <w:pStyle w:val="ListBullet"/>
            </w:pPr>
            <w:r w:rsidRPr="003E3C58">
              <w:t>implement response in accordance with organisational procedures and within bounds of authority</w:t>
            </w:r>
          </w:p>
          <w:p w:rsidR="00000000" w:rsidRPr="003E3C58" w:rsidP="003E3C58">
            <w:pPr>
              <w:pStyle w:val="ListBullet"/>
            </w:pPr>
            <w:r w:rsidRPr="003E3C58">
              <w:t>incorporate risk management and contingency processes</w:t>
            </w:r>
          </w:p>
          <w:p w:rsidR="00000000" w:rsidRPr="003E3C58" w:rsidP="003E3C58">
            <w:pPr>
              <w:pStyle w:val="ListBullet"/>
            </w:pPr>
            <w:r w:rsidRPr="003E3C58">
              <w:t>liaise effectively with emergency controller</w:t>
            </w:r>
          </w:p>
          <w:p w:rsidR="00000000" w:rsidRPr="003E3C58" w:rsidP="003E3C58">
            <w:pPr>
              <w:pStyle w:val="ListBullet"/>
            </w:pPr>
            <w:r w:rsidRPr="003E3C58">
              <w:t>operation of work systems and equipment</w:t>
            </w:r>
          </w:p>
          <w:p w:rsidR="00000000" w:rsidRPr="003E3C58" w:rsidP="003E3C58">
            <w:pPr>
              <w:pStyle w:val="ListBullet"/>
            </w:pPr>
            <w:r w:rsidRPr="003E3C58">
              <w:t>processes and procedur</w:t>
            </w:r>
            <w:r w:rsidRPr="003E3C58">
              <w:t>es</w:t>
            </w:r>
          </w:p>
          <w:p w:rsidR="00000000" w:rsidRPr="003E3C58" w:rsidP="003E3C58">
            <w:pPr>
              <w:pStyle w:val="ListBullet"/>
            </w:pPr>
            <w:r w:rsidRPr="003E3C58">
              <w:t>secure emergency/operations site</w:t>
            </w:r>
          </w:p>
          <w:p w:rsidR="00000000" w:rsidRPr="003E3C58" w:rsidP="003E3C58">
            <w:pPr>
              <w:pStyle w:val="ListBullet"/>
            </w:pPr>
            <w:r w:rsidRPr="003E3C58">
              <w:t>select, prioritise, implement and evaluate appropriate strategies</w:t>
            </w:r>
          </w:p>
          <w:p w:rsidR="00000000" w:rsidRPr="003E3C58" w:rsidP="003E3C58">
            <w:pPr>
              <w:pStyle w:val="ListBullet"/>
            </w:pPr>
            <w:r w:rsidRPr="003E3C58">
              <w:t>strategically react to changes within the emergency environment</w:t>
            </w:r>
          </w:p>
          <w:p w:rsidR="00000000" w:rsidRPr="003E3C58" w:rsidP="003E3C58">
            <w:pPr>
              <w:pStyle w:val="ListBullet"/>
            </w:pPr>
            <w:r w:rsidRPr="003E3C58">
              <w:t>using a range of information technology devices including:</w:t>
            </w:r>
          </w:p>
          <w:p w:rsidR="00000000" w:rsidRPr="003E3C58" w:rsidP="003E3C58">
            <w:pPr>
              <w:pStyle w:val="ListBullet2"/>
            </w:pPr>
            <w:r w:rsidRPr="003E3C58">
              <w:t>computers</w:t>
            </w:r>
          </w:p>
          <w:p w:rsidR="00000000" w:rsidRPr="003E3C58" w:rsidP="003E3C58">
            <w:pPr>
              <w:pStyle w:val="ListBullet2"/>
            </w:pPr>
            <w:r w:rsidRPr="003E3C58">
              <w:t>radio frequency devices</w:t>
            </w:r>
          </w:p>
          <w:p w:rsidR="00000000" w:rsidRPr="003E3C58" w:rsidP="003E3C58">
            <w:pPr>
              <w:pStyle w:val="ListBullet2"/>
            </w:pPr>
            <w:r w:rsidRPr="003E3C58">
              <w:t>electronic data exchange systems etc</w:t>
            </w:r>
          </w:p>
          <w:p w:rsidR="00000000" w:rsidP="003E3C58">
            <w:pPr>
              <w:pStyle w:val="ListBullet"/>
              <w:rPr>
                <w:lang w:val="en-NZ"/>
              </w:rPr>
            </w:pPr>
            <w:r w:rsidRPr="003E3C58">
              <w:t>using tools and techniques to solve problems</w:t>
            </w:r>
          </w:p>
        </w:tc>
      </w:tr>
      <w:tr w:rsidTr="00B713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SpecialBold"/>
              </w:rPr>
              <w:t>Required Knowledge</w:t>
            </w:r>
          </w:p>
        </w:tc>
      </w:tr>
      <w:tr w:rsidTr="00B713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applications of relevant agreements</w:t>
            </w:r>
          </w:p>
          <w:p w:rsidR="00000000" w:rsidRPr="003E3C58" w:rsidP="003E3C58">
            <w:pPr>
              <w:pStyle w:val="ListBullet"/>
            </w:pPr>
            <w:r w:rsidRPr="003E3C58">
              <w:t>code of practice or other legislative requirements</w:t>
            </w:r>
          </w:p>
          <w:p w:rsidR="00000000" w:rsidRPr="003E3C58" w:rsidP="003E3C58">
            <w:pPr>
              <w:pStyle w:val="ListBullet"/>
            </w:pPr>
            <w:r w:rsidRPr="003E3C58">
              <w:t>emergency site layout</w:t>
            </w:r>
          </w:p>
          <w:p w:rsidR="00000000" w:rsidRPr="003E3C58" w:rsidP="003E3C58">
            <w:pPr>
              <w:pStyle w:val="ListBullet"/>
            </w:pPr>
            <w:r w:rsidRPr="003E3C58">
              <w:t>identification and correct use of equipment</w:t>
            </w:r>
          </w:p>
          <w:p w:rsidR="00000000" w:rsidRPr="003E3C58" w:rsidP="003E3C58">
            <w:pPr>
              <w:pStyle w:val="ListBullet"/>
            </w:pPr>
            <w:r w:rsidRPr="003E3C58">
              <w:t>knowledge of current principles and practices to conduct an activity which exercises elements of public safety management</w:t>
            </w:r>
          </w:p>
          <w:p w:rsidR="00000000" w:rsidRPr="003E3C58" w:rsidP="003E3C58">
            <w:pPr>
              <w:pStyle w:val="ListBullet"/>
            </w:pPr>
            <w:r w:rsidRPr="003E3C58">
              <w:t>organisational command structure</w:t>
            </w:r>
          </w:p>
          <w:p w:rsidR="00000000" w:rsidRPr="003E3C58" w:rsidP="003E3C58">
            <w:pPr>
              <w:pStyle w:val="ListBullet"/>
            </w:pPr>
            <w:r w:rsidRPr="003E3C58">
              <w:t>processes and procedures</w:t>
            </w:r>
          </w:p>
          <w:p w:rsidR="00000000" w:rsidRPr="003E3C58" w:rsidP="003E3C58">
            <w:pPr>
              <w:pStyle w:val="ListBullet"/>
            </w:pPr>
            <w:r w:rsidRPr="003E3C58">
              <w:t xml:space="preserve">security and confidentiality of </w:t>
            </w:r>
            <w:r w:rsidRPr="003E3C58">
              <w:t>material</w:t>
            </w:r>
          </w:p>
        </w:tc>
      </w:tr>
    </w:tbl>
    <w:p w:rsidR="00000000" w:rsidRPr="003E3C58" w:rsidP="003E3C58">
      <w:pPr>
        <w:pStyle w:val="BodyText"/>
      </w:pPr>
    </w:p>
    <w:p w:rsidR="00000000" w:rsidRPr="003E3C58" w:rsidP="003E3C58">
      <w:pPr>
        <w:pStyle w:val="AllowPageBreak"/>
      </w:pPr>
    </w:p>
    <w:p w:rsidR="00000000" w:rsidRPr="003E3C58" w:rsidP="003E3C58">
      <w:pPr>
        <w:pStyle w:val="Heading1"/>
      </w:pPr>
      <w:bookmarkStart w:id="10" w:name="O_570798"/>
      <w:bookmarkEnd w:id="10"/>
      <w:r w:rsidRPr="003E3C58">
        <w:t>Evidence Guide</w:t>
      </w:r>
    </w:p>
    <w:tbl>
      <w:tblPr>
        <w:tblW w:w="0" w:type="auto"/>
        <w:tblLayout w:type="fixed"/>
        <w:tblCellMar>
          <w:left w:w="62" w:type="dxa"/>
          <w:right w:w="62" w:type="dxa"/>
        </w:tblCellMar>
        <w:tblLook w:val="0000"/>
      </w:tblPr>
      <w:tblGrid>
        <w:gridCol w:w="3060"/>
        <w:gridCol w:w="5580"/>
      </w:tblGrid>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BodyText"/>
            </w:pPr>
            <w:r w:rsidRPr="003E3C58">
              <w:t>It is essential for this unit that competence be demonstrated in:</w:t>
            </w:r>
          </w:p>
          <w:p w:rsidR="00000000" w:rsidRPr="003E3C58" w:rsidP="003E3C58">
            <w:pPr>
              <w:pStyle w:val="ListBullet"/>
            </w:pPr>
            <w:r w:rsidRPr="003E3C58">
              <w:t xml:space="preserve">Effective deployment, monitoring and communication </w:t>
            </w:r>
            <w:r w:rsidRPr="003E3C58">
              <w:t>of organisation allocated task(s)</w:t>
            </w:r>
          </w:p>
          <w:p w:rsidR="00000000" w:rsidRPr="003E3C58" w:rsidP="003E3C58">
            <w:pPr>
              <w:pStyle w:val="ListBullet"/>
            </w:pPr>
            <w:r w:rsidRPr="003E3C58">
              <w:t>analysis of emergency situations both functionally and strategically</w:t>
            </w:r>
          </w:p>
          <w:p w:rsidR="00000000" w:rsidRPr="003E3C58" w:rsidP="003E3C58">
            <w:pPr>
              <w:pStyle w:val="ListBullet"/>
            </w:pPr>
            <w:r w:rsidRPr="003E3C58">
              <w:t>selection, prioritisation, implementation and evaluation of appropriate strategies</w:t>
            </w:r>
          </w:p>
          <w:p w:rsidR="00000000" w:rsidRPr="003E3C58" w:rsidP="003E3C58">
            <w:pPr>
              <w:pStyle w:val="ListBullet"/>
            </w:pPr>
            <w:r w:rsidRPr="003E3C58">
              <w:t>implementation of response in accordance with organisational procedure</w:t>
            </w:r>
            <w:r w:rsidRPr="003E3C58">
              <w:t>s and within bounds of authority</w:t>
            </w:r>
          </w:p>
          <w:p w:rsidR="00000000" w:rsidRPr="003E3C58" w:rsidP="003E3C58">
            <w:pPr>
              <w:pStyle w:val="ListBullet"/>
            </w:pPr>
            <w:r w:rsidRPr="003E3C58">
              <w:t>securing emergency/operations site</w:t>
            </w:r>
          </w:p>
          <w:p w:rsidR="00000000" w:rsidRPr="003E3C58" w:rsidP="003E3C58">
            <w:pPr>
              <w:pStyle w:val="ListBullet"/>
            </w:pPr>
            <w:r w:rsidRPr="003E3C58">
              <w:t>strategic reaction to changes within the emergency environment,</w:t>
            </w:r>
          </w:p>
          <w:p w:rsidR="00000000" w:rsidRPr="003E3C58" w:rsidP="003E3C58">
            <w:pPr>
              <w:pStyle w:val="ListBullet"/>
            </w:pPr>
            <w:r w:rsidRPr="003E3C58">
              <w:t>incorporation of risk management and contingency processes</w:t>
            </w:r>
          </w:p>
          <w:p w:rsidR="00000000" w:rsidRPr="003E3C58" w:rsidP="003E3C58">
            <w:pPr>
              <w:pStyle w:val="ListBullet"/>
            </w:pPr>
            <w:r w:rsidRPr="003E3C58">
              <w:t>effective liaison with emergency controller and</w:t>
            </w:r>
          </w:p>
          <w:p w:rsidR="00000000" w:rsidRPr="003E3C58" w:rsidP="003E3C58">
            <w:pPr>
              <w:pStyle w:val="ListBullet"/>
            </w:pPr>
            <w:r w:rsidRPr="003E3C58">
              <w:t>logging and recor</w:t>
            </w:r>
            <w:r w:rsidRPr="003E3C58">
              <w:t>ding all actions and decisions</w:t>
            </w:r>
          </w:p>
          <w:p w:rsidR="00000000" w:rsidRPr="003E3C58" w:rsidP="003E3C58">
            <w:pPr>
              <w:pStyle w:val="BodyText"/>
            </w:pPr>
            <w:r w:rsidRPr="003E3C58">
              <w:rPr>
                <w:rStyle w:val="SpecialBold"/>
              </w:rPr>
              <w:t>Consistency in performance</w:t>
            </w:r>
          </w:p>
          <w:p w:rsidR="00000000" w:rsidP="003E3C58">
            <w:pPr>
              <w:pStyle w:val="BodyText"/>
              <w:rPr>
                <w:lang w:val="en-NZ"/>
              </w:rPr>
            </w:pPr>
            <w:r w:rsidRPr="003E3C58">
              <w:t>Evidence should be gathered over a period of time in a range of actual or simulated workplace environments.</w:t>
            </w:r>
          </w:p>
        </w:tc>
      </w:tr>
      <w:tr w:rsidTr="00B713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E3C58" w:rsidP="003E3C58">
            <w:pPr>
              <w:pStyle w:val="BodyText"/>
            </w:pPr>
            <w:r w:rsidRPr="003E3C5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BodyText"/>
            </w:pPr>
            <w:r w:rsidRPr="003E3C58">
              <w:rPr>
                <w:rStyle w:val="SpecialBold"/>
              </w:rPr>
              <w:t>Context of assessment</w:t>
            </w:r>
          </w:p>
          <w:p w:rsidR="00000000" w:rsidRPr="003E3C58" w:rsidP="003E3C58">
            <w:pPr>
              <w:pStyle w:val="BodyText"/>
            </w:pPr>
            <w:r w:rsidRPr="003E3C58">
              <w:t>Assessment may occ</w:t>
            </w:r>
            <w:r w:rsidRPr="003E3C58">
              <w:t>ur in an operational environment or in an industry-approved simulated work environment.</w:t>
            </w:r>
          </w:p>
          <w:p w:rsidR="00000000" w:rsidRPr="003E3C58" w:rsidP="003E3C58">
            <w:pPr>
              <w:pStyle w:val="BodyText"/>
            </w:pPr>
            <w:r w:rsidRPr="003E3C58">
              <w:rPr>
                <w:rStyle w:val="SpecialBold"/>
              </w:rPr>
              <w:t>Specific resources for assessment</w:t>
            </w:r>
          </w:p>
          <w:p w:rsidR="00000000" w:rsidRPr="003E3C58" w:rsidP="003E3C58">
            <w:pPr>
              <w:pStyle w:val="BodyText"/>
            </w:pPr>
            <w:r w:rsidRPr="003E3C58">
              <w:t>Resources should involve access to or simulation of emergency situations in a multi-organisation response environment. This includes resources relating to: equipment, personnel, facilities etc appropriate to the emergency situation and within the bounds of</w:t>
            </w:r>
            <w:r w:rsidRPr="003E3C58">
              <w:t xml:space="preserve"> responsibility as designated within the requirements of control.</w:t>
            </w:r>
          </w:p>
        </w:tc>
      </w:tr>
    </w:tbl>
    <w:p w:rsidR="00000000" w:rsidRPr="003E3C58" w:rsidP="003E3C58">
      <w:pPr>
        <w:pStyle w:val="BodyText"/>
      </w:pPr>
    </w:p>
    <w:p w:rsidR="00000000" w:rsidRPr="003E3C58" w:rsidP="003E3C58">
      <w:pPr>
        <w:pStyle w:val="AllowPageBreak"/>
      </w:pPr>
    </w:p>
    <w:p w:rsidR="00000000" w:rsidRPr="003E3C58" w:rsidP="003E3C58">
      <w:pPr>
        <w:pStyle w:val="Heading1"/>
      </w:pPr>
      <w:bookmarkStart w:id="11" w:name="O_570797"/>
      <w:bookmarkEnd w:id="11"/>
      <w:r w:rsidRPr="003E3C58">
        <w:t>Range Statement</w:t>
      </w:r>
    </w:p>
    <w:tbl>
      <w:tblPr>
        <w:tblW w:w="0" w:type="auto"/>
        <w:tblLayout w:type="fixed"/>
        <w:tblCellMar>
          <w:left w:w="62" w:type="dxa"/>
          <w:right w:w="62" w:type="dxa"/>
        </w:tblCellMar>
        <w:tblLook w:val="0000"/>
      </w:tblPr>
      <w:tblGrid>
        <w:gridCol w:w="3060"/>
        <w:gridCol w:w="5580"/>
      </w:tblGrid>
      <w:tr w:rsidTr="003E3C5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t xml:space="preserve">The Range Statement relates to the Unit of Competency as a whole. It allows for different work environments and situations that may affect performance. </w:t>
            </w:r>
            <w:r w:rsidRPr="003E3C58">
              <w:rPr>
                <w:rStyle w:val="BoldandItalics"/>
              </w:rPr>
              <w:t>Bol</w:t>
            </w:r>
            <w:r w:rsidRPr="003E3C58">
              <w:rPr>
                <w:rStyle w:val="BoldandItalics"/>
              </w:rPr>
              <w:t>d italicised</w:t>
            </w:r>
            <w:r w:rsidRPr="003E3C58">
              <w:t xml:space="preserve"> wording in the Performance Criteria is detailed below.</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Types of emergencies (imminent or actual)</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natural events</w:t>
            </w:r>
          </w:p>
          <w:p w:rsidR="00000000" w:rsidRPr="003E3C58" w:rsidP="003E3C58">
            <w:pPr>
              <w:pStyle w:val="ListBullet"/>
            </w:pPr>
            <w:r w:rsidRPr="003E3C58">
              <w:t>drought</w:t>
            </w:r>
          </w:p>
          <w:p w:rsidR="00000000" w:rsidRPr="003E3C58" w:rsidP="003E3C58">
            <w:pPr>
              <w:pStyle w:val="ListBullet"/>
            </w:pPr>
            <w:r w:rsidRPr="003E3C58">
              <w:t>fire (forest</w:t>
            </w:r>
          </w:p>
          <w:p w:rsidR="00000000" w:rsidRPr="003E3C58" w:rsidP="003E3C58">
            <w:pPr>
              <w:pStyle w:val="ListBullet"/>
            </w:pPr>
            <w:r w:rsidRPr="003E3C58">
              <w:t>range</w:t>
            </w:r>
          </w:p>
          <w:p w:rsidR="00000000" w:rsidRPr="003E3C58" w:rsidP="003E3C58">
            <w:pPr>
              <w:pStyle w:val="ListBullet"/>
            </w:pPr>
            <w:r w:rsidRPr="003E3C58">
              <w:t>urban)</w:t>
            </w:r>
          </w:p>
          <w:p w:rsidR="00000000" w:rsidRPr="003E3C58" w:rsidP="003E3C58">
            <w:pPr>
              <w:pStyle w:val="ListBullet"/>
            </w:pPr>
            <w:r w:rsidRPr="003E3C58">
              <w:t>avalanche snow/ice/hail</w:t>
            </w:r>
          </w:p>
          <w:p w:rsidR="00000000" w:rsidRPr="003E3C58" w:rsidP="003E3C58">
            <w:pPr>
              <w:pStyle w:val="ListBullet"/>
            </w:pPr>
            <w:r w:rsidRPr="003E3C58">
              <w:t>tsunami</w:t>
            </w:r>
          </w:p>
          <w:p w:rsidR="00000000" w:rsidRPr="003E3C58" w:rsidP="003E3C58">
            <w:pPr>
              <w:pStyle w:val="ListBullet"/>
            </w:pPr>
            <w:r w:rsidRPr="003E3C58">
              <w:t>windstorm/tropical storm</w:t>
            </w:r>
          </w:p>
          <w:p w:rsidR="00000000" w:rsidRPr="003E3C58" w:rsidP="003E3C58">
            <w:pPr>
              <w:pStyle w:val="ListBullet"/>
            </w:pPr>
            <w:r w:rsidRPr="003E3C58">
              <w:t>hurricane/typhoon</w:t>
            </w:r>
          </w:p>
          <w:p w:rsidR="00000000" w:rsidRPr="003E3C58" w:rsidP="003E3C58">
            <w:pPr>
              <w:pStyle w:val="ListBullet"/>
            </w:pPr>
            <w:r w:rsidRPr="003E3C58">
              <w:t>biological</w:t>
            </w:r>
          </w:p>
          <w:p w:rsidR="00000000" w:rsidRPr="003E3C58" w:rsidP="003E3C58">
            <w:pPr>
              <w:pStyle w:val="ListBullet"/>
            </w:pPr>
            <w:r w:rsidRPr="003E3C58">
              <w:t>extreme heat/cold</w:t>
            </w:r>
          </w:p>
          <w:p w:rsidR="00000000" w:rsidRPr="003E3C58" w:rsidP="003E3C58">
            <w:pPr>
              <w:pStyle w:val="ListBullet"/>
            </w:pPr>
            <w:r w:rsidRPr="003E3C58">
              <w:t>flood/wind driven water</w:t>
            </w:r>
          </w:p>
          <w:p w:rsidR="00000000" w:rsidRPr="003E3C58" w:rsidP="003E3C58">
            <w:pPr>
              <w:pStyle w:val="ListBullet"/>
            </w:pPr>
            <w:r w:rsidRPr="003E3C58">
              <w:t>earthquakes/land shifts</w:t>
            </w:r>
          </w:p>
          <w:p w:rsidR="00000000" w:rsidRPr="003E3C58" w:rsidP="003E3C58">
            <w:pPr>
              <w:pStyle w:val="ListBullet"/>
            </w:pPr>
            <w:r w:rsidRPr="003E3C58">
              <w:t>volcanic eruption</w:t>
            </w:r>
          </w:p>
          <w:p w:rsidR="00000000" w:rsidRPr="003E3C58" w:rsidP="003E3C58">
            <w:pPr>
              <w:pStyle w:val="ListBullet"/>
            </w:pPr>
            <w:r w:rsidRPr="003E3C58">
              <w:t>tornado/cyclone</w:t>
            </w:r>
          </w:p>
          <w:p w:rsidR="00000000" w:rsidRPr="003E3C58" w:rsidP="003E3C58">
            <w:pPr>
              <w:pStyle w:val="ListBullet"/>
            </w:pPr>
            <w:r w:rsidRPr="003E3C58">
              <w:t>landslide/mudslide</w:t>
            </w:r>
          </w:p>
          <w:p w:rsidR="00000000" w:rsidRPr="003E3C58" w:rsidP="003E3C58">
            <w:pPr>
              <w:pStyle w:val="ListBullet"/>
            </w:pPr>
            <w:r w:rsidRPr="003E3C58">
              <w:t>dust/sand storms</w:t>
            </w:r>
          </w:p>
          <w:p w:rsidR="00000000" w:rsidRPr="003E3C58" w:rsidP="003E3C58">
            <w:pPr>
              <w:pStyle w:val="ListBullet"/>
            </w:pPr>
            <w:r w:rsidRPr="003E3C58">
              <w:t>lightning storm</w:t>
            </w:r>
          </w:p>
          <w:p w:rsidR="00000000" w:rsidRPr="003E3C58" w:rsidP="003E3C58">
            <w:pPr>
              <w:pStyle w:val="ListBullet"/>
            </w:pPr>
            <w:r w:rsidRPr="003E3C58">
              <w:t>search and rescue</w:t>
            </w:r>
          </w:p>
          <w:p w:rsidR="00000000" w:rsidP="003E3C58">
            <w:pPr>
              <w:pStyle w:val="ListBullet"/>
              <w:rPr>
                <w:lang w:val="en-NZ"/>
              </w:rPr>
            </w:pPr>
            <w:r w:rsidRPr="003E3C58">
              <w:t>fauna rescues e.g. marine life rescue</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Technological/industrial events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radiological accidents</w:t>
            </w:r>
          </w:p>
          <w:p w:rsidR="00000000" w:rsidRPr="003E3C58" w:rsidP="003E3C58">
            <w:pPr>
              <w:pStyle w:val="ListBullet"/>
            </w:pPr>
            <w:r w:rsidRPr="003E3C58">
              <w:t>dam/levee failure</w:t>
            </w:r>
          </w:p>
          <w:p w:rsidR="00000000" w:rsidRPr="003E3C58" w:rsidP="003E3C58">
            <w:pPr>
              <w:pStyle w:val="ListBullet"/>
            </w:pPr>
            <w:r w:rsidRPr="003E3C58">
              <w:t>fuel/resource shortages</w:t>
            </w:r>
          </w:p>
          <w:p w:rsidR="00000000" w:rsidRPr="003E3C58" w:rsidP="003E3C58">
            <w:pPr>
              <w:pStyle w:val="ListBullet"/>
            </w:pPr>
            <w:r w:rsidRPr="003E3C58">
              <w:t>hazardous material releases</w:t>
            </w:r>
          </w:p>
          <w:p w:rsidR="00000000" w:rsidRPr="003E3C58" w:rsidP="003E3C58">
            <w:pPr>
              <w:pStyle w:val="ListBullet"/>
            </w:pPr>
            <w:r w:rsidRPr="003E3C58">
              <w:t>explosions/fire</w:t>
            </w:r>
          </w:p>
          <w:p w:rsidR="00000000" w:rsidRPr="003E3C58" w:rsidP="003E3C58">
            <w:pPr>
              <w:pStyle w:val="ListBullet"/>
            </w:pPr>
            <w:r w:rsidRPr="003E3C58">
              <w:t>transportation accidents</w:t>
            </w:r>
          </w:p>
          <w:p w:rsidR="00000000" w:rsidRPr="003E3C58" w:rsidP="003E3C58">
            <w:pPr>
              <w:pStyle w:val="ListBullet"/>
            </w:pPr>
            <w:r w:rsidRPr="003E3C58">
              <w:t>building/structure collapse</w:t>
            </w:r>
          </w:p>
          <w:p w:rsidR="00000000" w:rsidRPr="003E3C58" w:rsidP="003E3C58">
            <w:pPr>
              <w:pStyle w:val="ListBullet"/>
            </w:pPr>
            <w:r w:rsidRPr="003E3C58">
              <w:t>power/utility failure</w:t>
            </w:r>
          </w:p>
          <w:p w:rsidR="00000000" w:rsidRPr="003E3C58" w:rsidP="003E3C58">
            <w:pPr>
              <w:pStyle w:val="ListBullet"/>
            </w:pPr>
            <w:r w:rsidRPr="003E3C58">
              <w:t>extreme air pollution</w:t>
            </w:r>
          </w:p>
          <w:p w:rsidR="00000000" w:rsidRPr="003E3C58" w:rsidP="003E3C58">
            <w:pPr>
              <w:pStyle w:val="ListBullet"/>
            </w:pPr>
            <w:r w:rsidRPr="003E3C58">
              <w:t>strikes</w:t>
            </w:r>
          </w:p>
          <w:p w:rsidR="00000000" w:rsidRPr="003E3C58" w:rsidP="003E3C58">
            <w:pPr>
              <w:pStyle w:val="ListBullet"/>
            </w:pPr>
            <w:r w:rsidRPr="003E3C58">
              <w:t>business interruption</w:t>
            </w:r>
          </w:p>
          <w:p w:rsidR="00000000" w:rsidP="003E3C58">
            <w:pPr>
              <w:pStyle w:val="ListBullet"/>
              <w:rPr>
                <w:lang w:val="en-NZ"/>
              </w:rPr>
            </w:pPr>
            <w:r w:rsidRPr="003E3C58">
              <w:t>finan</w:t>
            </w:r>
            <w:r w:rsidRPr="003E3C58">
              <w:t>cial collapse</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Civil/political events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economic</w:t>
            </w:r>
          </w:p>
          <w:p w:rsidR="00000000" w:rsidRPr="003E3C58" w:rsidP="003E3C58">
            <w:pPr>
              <w:pStyle w:val="ListBullet"/>
            </w:pPr>
            <w:r w:rsidRPr="003E3C58">
              <w:t>general strike</w:t>
            </w:r>
          </w:p>
          <w:p w:rsidR="00000000" w:rsidRPr="003E3C58" w:rsidP="003E3C58">
            <w:pPr>
              <w:pStyle w:val="ListBullet"/>
            </w:pPr>
            <w:r w:rsidRPr="003E3C58">
              <w:t>terrorism</w:t>
            </w:r>
          </w:p>
          <w:p w:rsidR="00000000" w:rsidRPr="003E3C58" w:rsidP="003E3C58">
            <w:pPr>
              <w:pStyle w:val="ListBullet"/>
            </w:pPr>
            <w:r w:rsidRPr="003E3C58">
              <w:t>sabotage</w:t>
            </w:r>
          </w:p>
          <w:p w:rsidR="00000000" w:rsidRPr="003E3C58" w:rsidP="003E3C58">
            <w:pPr>
              <w:pStyle w:val="ListBullet"/>
            </w:pPr>
            <w:r w:rsidRPr="003E3C58">
              <w:t>hostage situation(s)</w:t>
            </w:r>
          </w:p>
          <w:p w:rsidR="00000000" w:rsidRPr="003E3C58" w:rsidP="003E3C58">
            <w:pPr>
              <w:pStyle w:val="ListBullet"/>
            </w:pPr>
            <w:r w:rsidRPr="003E3C58">
              <w:t>civil unrest</w:t>
            </w:r>
          </w:p>
          <w:p w:rsidR="00000000" w:rsidRPr="003E3C58" w:rsidP="003E3C58">
            <w:pPr>
              <w:pStyle w:val="ListBullet"/>
            </w:pPr>
            <w:r w:rsidRPr="003E3C58">
              <w:t>eco-terrorism</w:t>
            </w:r>
          </w:p>
          <w:p w:rsidR="00000000" w:rsidP="003E3C58">
            <w:pPr>
              <w:pStyle w:val="ListBullet"/>
              <w:rPr>
                <w:lang w:val="en-NZ"/>
              </w:rPr>
            </w:pPr>
            <w:r w:rsidRPr="003E3C58">
              <w:t>enemy attack</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Considerations in the determination of the nature, extent and potential of an emergency</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risk to life</w:t>
            </w:r>
          </w:p>
          <w:p w:rsidR="00000000" w:rsidRPr="003E3C58" w:rsidP="003E3C58">
            <w:pPr>
              <w:pStyle w:val="ListBullet"/>
            </w:pPr>
            <w:r w:rsidRPr="003E3C58">
              <w:t>risk to property</w:t>
            </w:r>
          </w:p>
          <w:p w:rsidR="00000000" w:rsidRPr="003E3C58" w:rsidP="003E3C58">
            <w:pPr>
              <w:pStyle w:val="ListBullet"/>
            </w:pPr>
            <w:r w:rsidRPr="003E3C58">
              <w:t>risk to environment</w:t>
            </w:r>
          </w:p>
          <w:p w:rsidR="00000000" w:rsidRPr="003E3C58" w:rsidP="003E3C58">
            <w:pPr>
              <w:pStyle w:val="ListBullet"/>
            </w:pPr>
            <w:r w:rsidRPr="003E3C58">
              <w:t>scope and scale of incident including likely duration of incident</w:t>
            </w:r>
          </w:p>
          <w:p w:rsidR="00000000" w:rsidRPr="003E3C58" w:rsidP="003E3C58">
            <w:pPr>
              <w:pStyle w:val="ListBullet"/>
            </w:pPr>
            <w:r w:rsidRPr="003E3C58">
              <w:t>resource availability</w:t>
            </w:r>
          </w:p>
          <w:p w:rsidR="00000000" w:rsidRPr="003E3C58" w:rsidP="003E3C58">
            <w:pPr>
              <w:pStyle w:val="ListBullet"/>
            </w:pPr>
            <w:r w:rsidRPr="003E3C58">
              <w:t>potential for changes in situation</w:t>
            </w:r>
          </w:p>
          <w:p w:rsidR="00000000" w:rsidRPr="003E3C58" w:rsidP="003E3C58">
            <w:pPr>
              <w:pStyle w:val="ListBullet"/>
            </w:pPr>
            <w:r w:rsidRPr="003E3C58">
              <w:t>topography</w:t>
            </w:r>
          </w:p>
          <w:p w:rsidR="00000000" w:rsidRPr="003E3C58" w:rsidP="003E3C58">
            <w:pPr>
              <w:pStyle w:val="ListBullet"/>
            </w:pPr>
            <w:r w:rsidRPr="003E3C58">
              <w:t>weather</w:t>
            </w:r>
          </w:p>
          <w:p w:rsidR="00000000" w:rsidRPr="003E3C58" w:rsidP="003E3C58">
            <w:pPr>
              <w:pStyle w:val="ListBullet"/>
            </w:pPr>
            <w:r w:rsidRPr="003E3C58">
              <w:t>speed of onset</w:t>
            </w:r>
          </w:p>
          <w:p w:rsidR="00000000" w:rsidRPr="003E3C58" w:rsidP="003E3C58">
            <w:pPr>
              <w:pStyle w:val="ListBullet"/>
            </w:pPr>
            <w:r w:rsidRPr="003E3C58">
              <w:t>hazard agent location</w:t>
            </w:r>
          </w:p>
          <w:p w:rsidR="00000000" w:rsidP="003E3C58">
            <w:pPr>
              <w:pStyle w:val="ListBullet"/>
              <w:rPr>
                <w:lang w:val="en-NZ"/>
              </w:rPr>
            </w:pPr>
            <w:r w:rsidRPr="003E3C58">
              <w:t>demography</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Resources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human-operations personnel</w:t>
            </w:r>
          </w:p>
          <w:p w:rsidR="00000000" w:rsidRPr="003E3C58" w:rsidP="003E3C58">
            <w:pPr>
              <w:pStyle w:val="ListBullet"/>
            </w:pPr>
            <w:r w:rsidRPr="003E3C58">
              <w:t>volunteers</w:t>
            </w:r>
          </w:p>
          <w:p w:rsidR="00000000" w:rsidRPr="003E3C58" w:rsidP="003E3C58">
            <w:pPr>
              <w:pStyle w:val="ListBullet"/>
            </w:pPr>
            <w:r w:rsidRPr="003E3C58">
              <w:t>support personnel</w:t>
            </w:r>
          </w:p>
          <w:p w:rsidR="00000000" w:rsidRPr="003E3C58" w:rsidP="003E3C58">
            <w:pPr>
              <w:pStyle w:val="ListBullet"/>
            </w:pPr>
            <w:r w:rsidRPr="003E3C58">
              <w:t>local</w:t>
            </w:r>
          </w:p>
          <w:p w:rsidR="00000000" w:rsidRPr="003E3C58" w:rsidP="003E3C58">
            <w:pPr>
              <w:pStyle w:val="ListBullet"/>
            </w:pPr>
            <w:r w:rsidRPr="003E3C58">
              <w:t>state/territory and federal governments</w:t>
            </w:r>
          </w:p>
          <w:p w:rsidR="00000000" w:rsidRPr="003E3C58" w:rsidP="003E3C58">
            <w:pPr>
              <w:pStyle w:val="ListBullet"/>
            </w:pPr>
            <w:r w:rsidRPr="003E3C58">
              <w:t>physical-equipment</w:t>
            </w:r>
          </w:p>
          <w:p w:rsidR="00000000" w:rsidRPr="003E3C58" w:rsidP="003E3C58">
            <w:pPr>
              <w:pStyle w:val="ListBullet"/>
            </w:pPr>
            <w:r w:rsidRPr="003E3C58">
              <w:t>machinery</w:t>
            </w:r>
          </w:p>
          <w:p w:rsidR="00000000" w:rsidRPr="003E3C58" w:rsidP="003E3C58">
            <w:pPr>
              <w:pStyle w:val="ListBullet"/>
            </w:pPr>
            <w:r w:rsidRPr="003E3C58">
              <w:t>vehicles</w:t>
            </w:r>
          </w:p>
          <w:p w:rsidR="00000000" w:rsidRPr="003E3C58" w:rsidP="003E3C58">
            <w:pPr>
              <w:pStyle w:val="ListBullet"/>
            </w:pPr>
            <w:r w:rsidRPr="003E3C58">
              <w:t>technology devices</w:t>
            </w:r>
          </w:p>
          <w:p w:rsidR="00000000" w:rsidRPr="003E3C58" w:rsidP="003E3C58">
            <w:pPr>
              <w:pStyle w:val="ListBullet"/>
            </w:pPr>
            <w:r w:rsidRPr="003E3C58">
              <w:t>communication devices</w:t>
            </w:r>
          </w:p>
          <w:p w:rsidR="00000000" w:rsidP="003E3C58">
            <w:pPr>
              <w:pStyle w:val="ListBullet"/>
              <w:rPr>
                <w:lang w:val="en-NZ"/>
              </w:rPr>
            </w:pPr>
            <w:r w:rsidRPr="003E3C58">
              <w:t>aviation and marine vessels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Information management system</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data receival</w:t>
            </w:r>
          </w:p>
          <w:p w:rsidR="00000000" w:rsidRPr="003E3C58" w:rsidP="003E3C58">
            <w:pPr>
              <w:pStyle w:val="ListBullet"/>
            </w:pPr>
            <w:r w:rsidRPr="003E3C58">
              <w:t>recording</w:t>
            </w:r>
          </w:p>
          <w:p w:rsidR="00000000" w:rsidRPr="003E3C58" w:rsidP="003E3C58">
            <w:pPr>
              <w:pStyle w:val="ListBullet"/>
            </w:pPr>
            <w:r w:rsidRPr="003E3C58">
              <w:t>storage and dispatch modes</w:t>
            </w:r>
          </w:p>
          <w:p w:rsidR="00000000" w:rsidRPr="003E3C58" w:rsidP="003E3C58">
            <w:pPr>
              <w:pStyle w:val="ListBullet"/>
            </w:pPr>
            <w:r w:rsidRPr="003E3C58">
              <w:t>procedures and protocols</w:t>
            </w:r>
          </w:p>
          <w:p w:rsidR="00000000" w:rsidRPr="003E3C58" w:rsidP="003E3C58">
            <w:pPr>
              <w:pStyle w:val="ListBullet"/>
            </w:pPr>
            <w:r w:rsidRPr="003E3C58">
              <w:t>types of technology – electronic data exchange devices</w:t>
            </w:r>
          </w:p>
          <w:p w:rsidR="00000000" w:rsidRPr="003E3C58" w:rsidP="003E3C58">
            <w:pPr>
              <w:pStyle w:val="ListBullet"/>
            </w:pPr>
            <w:r w:rsidRPr="003E3C58">
              <w:t>audio and visual recording mechanisms</w:t>
            </w:r>
          </w:p>
          <w:p w:rsidR="00000000" w:rsidRPr="003E3C58" w:rsidP="003E3C58">
            <w:pPr>
              <w:pStyle w:val="ListBullet"/>
            </w:pPr>
            <w:r w:rsidRPr="003E3C58">
              <w:t>public/media information dissemination</w:t>
            </w:r>
          </w:p>
          <w:p w:rsidR="00000000" w:rsidRPr="003E3C58" w:rsidP="003E3C58">
            <w:pPr>
              <w:pStyle w:val="ListBullet"/>
            </w:pPr>
            <w:r w:rsidRPr="003E3C58">
              <w:t>secu</w:t>
            </w:r>
            <w:r w:rsidRPr="003E3C58">
              <w:t>rity and authorisation assignment</w:t>
            </w:r>
          </w:p>
          <w:p w:rsidR="00000000" w:rsidP="003E3C58">
            <w:pPr>
              <w:pStyle w:val="ListBullet"/>
              <w:rPr>
                <w:lang w:val="en-NZ"/>
              </w:rPr>
            </w:pPr>
            <w:r w:rsidRPr="003E3C58">
              <w:t>recording and documenting of incident</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 xml:space="preserve">Personnel support activities </w:t>
            </w:r>
            <w:r w:rsidRPr="003E3C58">
              <w:t>may include supply of:</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catering</w:t>
            </w:r>
          </w:p>
          <w:p w:rsidR="00000000" w:rsidRPr="003E3C58" w:rsidP="003E3C58">
            <w:pPr>
              <w:pStyle w:val="ListBullet"/>
            </w:pPr>
            <w:r w:rsidRPr="003E3C58">
              <w:t>sanitation</w:t>
            </w:r>
          </w:p>
          <w:p w:rsidR="00000000" w:rsidRPr="003E3C58" w:rsidP="003E3C58">
            <w:pPr>
              <w:pStyle w:val="ListBullet"/>
            </w:pPr>
            <w:r w:rsidRPr="003E3C58">
              <w:t>shelter</w:t>
            </w:r>
          </w:p>
          <w:p w:rsidR="00000000" w:rsidRPr="003E3C58" w:rsidP="003E3C58">
            <w:pPr>
              <w:pStyle w:val="ListBullet"/>
            </w:pPr>
            <w:r w:rsidRPr="003E3C58">
              <w:t>rest/relief counselling services</w:t>
            </w:r>
          </w:p>
          <w:p w:rsidR="00000000" w:rsidP="003E3C58">
            <w:pPr>
              <w:pStyle w:val="ListBullet"/>
              <w:rPr>
                <w:lang w:val="en-NZ"/>
              </w:rPr>
            </w:pPr>
            <w:r w:rsidRPr="003E3C58">
              <w:t>stress management services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 xml:space="preserve">Command facility </w:t>
            </w:r>
            <w:r w:rsidRPr="003E3C58">
              <w:rPr>
                <w:rStyle w:val="BoldandItalics"/>
              </w:rPr>
              <w:t xml:space="preserve">establishment procedures and principles </w:t>
            </w:r>
            <w:r w:rsidRPr="003E3C58">
              <w:t>may include consideration of:</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proximity to emergency/incident</w:t>
            </w:r>
          </w:p>
          <w:p w:rsidR="00000000" w:rsidRPr="003E3C58" w:rsidP="003E3C58">
            <w:pPr>
              <w:pStyle w:val="ListBullet"/>
            </w:pPr>
            <w:r w:rsidRPr="003E3C58">
              <w:t>size and type of structure</w:t>
            </w:r>
          </w:p>
          <w:p w:rsidR="00000000" w:rsidRPr="003E3C58" w:rsidP="003E3C58">
            <w:pPr>
              <w:pStyle w:val="ListBullet"/>
            </w:pPr>
            <w:r w:rsidRPr="003E3C58">
              <w:t>special incident requirements</w:t>
            </w:r>
          </w:p>
          <w:p w:rsidR="00000000" w:rsidRPr="003E3C58" w:rsidP="003E3C58">
            <w:pPr>
              <w:pStyle w:val="ListBullet"/>
            </w:pPr>
            <w:r w:rsidRPr="003E3C58">
              <w:t>communication modes</w:t>
            </w:r>
          </w:p>
          <w:p w:rsidR="00000000" w:rsidRPr="003E3C58" w:rsidP="003E3C58">
            <w:pPr>
              <w:pStyle w:val="ListBullet"/>
            </w:pPr>
            <w:r w:rsidRPr="003E3C58">
              <w:t>logistical operations</w:t>
            </w:r>
          </w:p>
          <w:p w:rsidR="00000000" w:rsidRPr="003E3C58" w:rsidP="003E3C58">
            <w:pPr>
              <w:pStyle w:val="ListBullet"/>
            </w:pPr>
            <w:r w:rsidRPr="003E3C58">
              <w:t>site access and exit requirements</w:t>
            </w:r>
          </w:p>
          <w:p w:rsidR="00000000" w:rsidRPr="003E3C58" w:rsidP="003E3C58">
            <w:pPr>
              <w:pStyle w:val="ListBullet"/>
            </w:pPr>
            <w:r w:rsidRPr="003E3C58">
              <w:t>security requirements</w:t>
            </w:r>
          </w:p>
          <w:p w:rsidR="00000000" w:rsidRPr="003E3C58" w:rsidP="003E3C58">
            <w:pPr>
              <w:pStyle w:val="ListBullet"/>
            </w:pPr>
            <w:r w:rsidRPr="003E3C58">
              <w:t>equipment characteristics</w:t>
            </w:r>
          </w:p>
          <w:p w:rsidR="00000000" w:rsidRPr="003E3C58" w:rsidP="003E3C58">
            <w:pPr>
              <w:pStyle w:val="ListBullet"/>
            </w:pPr>
            <w:r w:rsidRPr="003E3C58">
              <w:t>support services</w:t>
            </w:r>
          </w:p>
          <w:p w:rsidR="00000000" w:rsidRPr="003E3C58" w:rsidP="003E3C58">
            <w:pPr>
              <w:pStyle w:val="ListBullet"/>
            </w:pPr>
            <w:r w:rsidRPr="003E3C58">
              <w:t>amenities</w:t>
            </w:r>
          </w:p>
          <w:p w:rsidR="00000000" w:rsidRPr="003E3C58" w:rsidP="003E3C58">
            <w:pPr>
              <w:pStyle w:val="ListBullet"/>
            </w:pPr>
            <w:r w:rsidRPr="003E3C58">
              <w:t>parking</w:t>
            </w:r>
          </w:p>
          <w:p w:rsidR="00000000" w:rsidRPr="003E3C58" w:rsidP="003E3C58">
            <w:pPr>
              <w:pStyle w:val="ListBullet"/>
            </w:pPr>
            <w:r w:rsidRPr="003E3C58">
              <w:t>topography</w:t>
            </w:r>
          </w:p>
          <w:p w:rsidR="00000000" w:rsidRPr="003E3C58" w:rsidP="003E3C58">
            <w:pPr>
              <w:pStyle w:val="ListBullet"/>
            </w:pPr>
            <w:r w:rsidRPr="003E3C58">
              <w:t>environment</w:t>
            </w:r>
          </w:p>
          <w:p w:rsidR="00000000" w:rsidRPr="003E3C58" w:rsidP="003E3C58">
            <w:pPr>
              <w:pStyle w:val="ListBullet"/>
            </w:pPr>
            <w:r w:rsidRPr="003E3C58">
              <w:t>climatic conditions</w:t>
            </w:r>
          </w:p>
          <w:p w:rsidR="00000000" w:rsidP="003E3C58">
            <w:pPr>
              <w:pStyle w:val="ListBullet"/>
              <w:rPr>
                <w:lang w:val="en-NZ"/>
              </w:rPr>
            </w:pPr>
            <w:r w:rsidRPr="003E3C58">
              <w:t>logistical operations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Communication processes and systems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designation of appropriate modes and channels of communication</w:t>
            </w:r>
          </w:p>
          <w:p w:rsidR="00000000" w:rsidRPr="003E3C58" w:rsidP="003E3C58">
            <w:pPr>
              <w:pStyle w:val="ListBullet"/>
            </w:pPr>
            <w:r w:rsidRPr="003E3C58">
              <w:t>communication responsibilities of personnel</w:t>
            </w:r>
          </w:p>
          <w:p w:rsidR="00000000" w:rsidRPr="003E3C58" w:rsidP="003E3C58">
            <w:pPr>
              <w:pStyle w:val="ListBullet"/>
            </w:pPr>
            <w:r w:rsidRPr="003E3C58">
              <w:t>radio communications</w:t>
            </w:r>
          </w:p>
          <w:p w:rsidR="00000000" w:rsidRPr="003E3C58" w:rsidP="003E3C58">
            <w:pPr>
              <w:pStyle w:val="ListBullet"/>
            </w:pPr>
            <w:r w:rsidRPr="003E3C58">
              <w:t>inter organisation liaison</w:t>
            </w:r>
          </w:p>
          <w:p w:rsidR="00000000" w:rsidRPr="003E3C58" w:rsidP="003E3C58">
            <w:pPr>
              <w:pStyle w:val="ListBullet"/>
            </w:pPr>
            <w:r w:rsidRPr="003E3C58">
              <w:t>data transfer</w:t>
            </w:r>
          </w:p>
          <w:p w:rsidR="00000000" w:rsidRPr="003E3C58" w:rsidP="003E3C58">
            <w:pPr>
              <w:pStyle w:val="ListBullet"/>
            </w:pPr>
            <w:r w:rsidRPr="003E3C58">
              <w:t>telecommunications</w:t>
            </w:r>
          </w:p>
          <w:p w:rsidR="00000000" w:rsidP="003E3C58">
            <w:pPr>
              <w:pStyle w:val="ListBullet"/>
              <w:rPr>
                <w:lang w:val="en-NZ"/>
              </w:rPr>
            </w:pPr>
            <w:r w:rsidRPr="003E3C58">
              <w:t>interpersonal communications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Internal and external personnel and authorities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operational personnel</w:t>
            </w:r>
          </w:p>
          <w:p w:rsidR="00000000" w:rsidRPr="003E3C58" w:rsidP="003E3C58">
            <w:pPr>
              <w:pStyle w:val="ListBullet"/>
            </w:pPr>
            <w:r w:rsidRPr="003E3C58">
              <w:t>emergency organisations</w:t>
            </w:r>
          </w:p>
          <w:p w:rsidR="00000000" w:rsidRPr="003E3C58" w:rsidP="003E3C58">
            <w:pPr>
              <w:pStyle w:val="ListBullet"/>
            </w:pPr>
            <w:r w:rsidRPr="003E3C58">
              <w:t>ancillary organisations</w:t>
            </w:r>
          </w:p>
          <w:p w:rsidR="00000000" w:rsidRPr="003E3C58" w:rsidP="003E3C58">
            <w:pPr>
              <w:pStyle w:val="ListBullet"/>
            </w:pPr>
            <w:r w:rsidRPr="003E3C58">
              <w:t>higher authorities</w:t>
            </w:r>
          </w:p>
          <w:p w:rsidR="00000000" w:rsidRPr="003E3C58" w:rsidP="003E3C58">
            <w:pPr>
              <w:pStyle w:val="ListBullet"/>
            </w:pPr>
            <w:r w:rsidRPr="003E3C58">
              <w:t>public</w:t>
            </w:r>
          </w:p>
          <w:p w:rsidR="00000000" w:rsidRPr="003E3C58" w:rsidP="003E3C58">
            <w:pPr>
              <w:pStyle w:val="ListBullet"/>
            </w:pPr>
            <w:r w:rsidRPr="003E3C58">
              <w:t>media</w:t>
            </w:r>
          </w:p>
          <w:p w:rsidR="00000000" w:rsidRPr="003E3C58" w:rsidP="003E3C58">
            <w:pPr>
              <w:pStyle w:val="ListBullet"/>
            </w:pPr>
            <w:r w:rsidRPr="003E3C58">
              <w:t>clients</w:t>
            </w:r>
          </w:p>
          <w:p w:rsidR="00000000" w:rsidRPr="003E3C58" w:rsidP="003E3C58">
            <w:pPr>
              <w:pStyle w:val="ListBullet"/>
            </w:pPr>
            <w:r w:rsidRPr="003E3C58">
              <w:t>government and semi government authorities and departments</w:t>
            </w:r>
          </w:p>
          <w:p w:rsidR="00000000" w:rsidRPr="003E3C58" w:rsidP="003E3C58">
            <w:pPr>
              <w:pStyle w:val="ListBullet"/>
            </w:pPr>
            <w:r w:rsidRPr="003E3C58">
              <w:t>witnesses</w:t>
            </w:r>
          </w:p>
          <w:p w:rsidR="00000000" w:rsidRPr="003E3C58" w:rsidP="003E3C58">
            <w:pPr>
              <w:pStyle w:val="ListBullet"/>
            </w:pPr>
            <w:r w:rsidRPr="003E3C58">
              <w:t>victims</w:t>
            </w:r>
          </w:p>
          <w:p w:rsidR="00000000" w:rsidRPr="003E3C58" w:rsidP="003E3C58">
            <w:pPr>
              <w:pStyle w:val="ListBullet"/>
            </w:pPr>
            <w:r w:rsidRPr="003E3C58">
              <w:t>occupational health and safety specialists</w:t>
            </w:r>
          </w:p>
          <w:p w:rsidR="00000000" w:rsidRPr="003E3C58" w:rsidP="003E3C58">
            <w:pPr>
              <w:pStyle w:val="ListBullet"/>
            </w:pPr>
            <w:r w:rsidRPr="003E3C58">
              <w:t>emergency management specialists</w:t>
            </w:r>
          </w:p>
          <w:p w:rsidR="00000000" w:rsidRPr="003E3C58" w:rsidP="003E3C58">
            <w:pPr>
              <w:pStyle w:val="ListBullet"/>
            </w:pPr>
            <w:r w:rsidRPr="003E3C58">
              <w:t>service providers</w:t>
            </w:r>
          </w:p>
          <w:p w:rsidR="00000000" w:rsidP="003E3C58">
            <w:pPr>
              <w:pStyle w:val="ListBullet"/>
              <w:rPr>
                <w:lang w:val="en-NZ"/>
              </w:rPr>
            </w:pPr>
            <w:r w:rsidRPr="003E3C58">
              <w:t>other analysts and stakeholders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Support services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emergency agencies</w:t>
            </w:r>
          </w:p>
          <w:p w:rsidR="00000000" w:rsidRPr="003E3C58" w:rsidP="003E3C58">
            <w:pPr>
              <w:pStyle w:val="ListBullet"/>
            </w:pPr>
            <w:r w:rsidRPr="003E3C58">
              <w:t>water</w:t>
            </w:r>
          </w:p>
          <w:p w:rsidR="00000000" w:rsidRPr="003E3C58" w:rsidP="003E3C58">
            <w:pPr>
              <w:pStyle w:val="ListBullet"/>
            </w:pPr>
            <w:r w:rsidRPr="003E3C58">
              <w:t>gas and power agencies</w:t>
            </w:r>
          </w:p>
          <w:p w:rsidR="00000000" w:rsidRPr="003E3C58" w:rsidP="003E3C58">
            <w:pPr>
              <w:pStyle w:val="ListBullet"/>
            </w:pPr>
            <w:r w:rsidRPr="003E3C58">
              <w:t>welfare and counselling organisations</w:t>
            </w:r>
          </w:p>
          <w:p w:rsidR="00000000" w:rsidRPr="003E3C58" w:rsidP="003E3C58">
            <w:pPr>
              <w:pStyle w:val="ListBullet"/>
            </w:pPr>
            <w:r w:rsidRPr="003E3C58">
              <w:t>medical orga</w:t>
            </w:r>
            <w:r w:rsidRPr="003E3C58">
              <w:t>nisations</w:t>
            </w:r>
          </w:p>
          <w:p w:rsidR="00000000" w:rsidRPr="003E3C58" w:rsidP="003E3C58">
            <w:pPr>
              <w:pStyle w:val="ListBullet"/>
            </w:pPr>
            <w:r w:rsidRPr="003E3C58">
              <w:t>equipment suppliers</w:t>
            </w:r>
          </w:p>
          <w:p w:rsidR="00000000" w:rsidRPr="003E3C58" w:rsidP="003E3C58">
            <w:pPr>
              <w:pStyle w:val="ListBullet"/>
            </w:pPr>
            <w:r w:rsidRPr="003E3C58">
              <w:t>contractors</w:t>
            </w:r>
          </w:p>
          <w:p w:rsidR="00000000" w:rsidRPr="003E3C58" w:rsidP="003E3C58">
            <w:pPr>
              <w:pStyle w:val="ListBullet"/>
            </w:pPr>
            <w:r w:rsidRPr="003E3C58">
              <w:t>community service organisations</w:t>
            </w:r>
          </w:p>
          <w:p w:rsidR="00000000" w:rsidRPr="003E3C58" w:rsidP="003E3C58">
            <w:pPr>
              <w:pStyle w:val="ListBullet"/>
            </w:pPr>
            <w:r w:rsidRPr="003E3C58">
              <w:t>land management agencies</w:t>
            </w:r>
          </w:p>
          <w:p w:rsidR="00000000" w:rsidP="003E3C58">
            <w:pPr>
              <w:pStyle w:val="ListBullet"/>
              <w:rPr>
                <w:lang w:val="en-NZ"/>
              </w:rPr>
            </w:pPr>
            <w:r w:rsidRPr="003E3C58">
              <w:t>transport</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Debriefing</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critical incident stress debriefing</w:t>
            </w:r>
          </w:p>
          <w:p w:rsidR="00000000" w:rsidRPr="003E3C58" w:rsidP="003E3C58">
            <w:pPr>
              <w:pStyle w:val="ListBullet"/>
            </w:pPr>
            <w:r w:rsidRPr="003E3C58">
              <w:t>performance evaluations</w:t>
            </w:r>
          </w:p>
          <w:p w:rsidR="00000000" w:rsidP="003E3C58">
            <w:pPr>
              <w:pStyle w:val="ListBullet"/>
              <w:rPr>
                <w:lang w:val="en-NZ"/>
              </w:rPr>
            </w:pPr>
            <w:r w:rsidRPr="003E3C58">
              <w:t>operational analysis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Agreed reporting mechanisms</w:t>
            </w:r>
            <w:r w:rsidRPr="003E3C58">
              <w:t xml:space="preserve"> will involve: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authorisation</w:t>
            </w:r>
          </w:p>
          <w:p w:rsidR="00000000" w:rsidRPr="003E3C58" w:rsidP="003E3C58">
            <w:pPr>
              <w:pStyle w:val="ListBullet"/>
            </w:pPr>
            <w:r w:rsidRPr="003E3C58">
              <w:t>distribution and development of reports in accordance with regulatory and organisational requirements and may include:</w:t>
            </w:r>
          </w:p>
          <w:p w:rsidR="00000000" w:rsidRPr="003E3C58" w:rsidP="003E3C58">
            <w:pPr>
              <w:pStyle w:val="ListBullet2"/>
            </w:pPr>
            <w:r w:rsidRPr="003E3C58">
              <w:t>media reports</w:t>
            </w:r>
          </w:p>
          <w:p w:rsidR="00000000" w:rsidRPr="003E3C58" w:rsidP="003E3C58">
            <w:pPr>
              <w:pStyle w:val="ListBullet2"/>
            </w:pPr>
            <w:r w:rsidRPr="003E3C58">
              <w:t>ministerial reports</w:t>
            </w:r>
          </w:p>
          <w:p w:rsidR="00000000" w:rsidRPr="003E3C58" w:rsidP="003E3C58">
            <w:pPr>
              <w:pStyle w:val="ListBullet2"/>
            </w:pPr>
            <w:r w:rsidRPr="003E3C58">
              <w:t>coronial reports</w:t>
            </w:r>
          </w:p>
          <w:p w:rsidR="00000000" w:rsidRPr="003E3C58" w:rsidP="003E3C58">
            <w:pPr>
              <w:pStyle w:val="ListBullet2"/>
            </w:pPr>
            <w:r w:rsidRPr="003E3C58">
              <w:t>situation reports-within emergency for external distribution-status reports</w:t>
            </w:r>
          </w:p>
          <w:p w:rsidR="00000000" w:rsidRPr="003E3C58" w:rsidP="003E3C58">
            <w:pPr>
              <w:pStyle w:val="ListBullet2"/>
            </w:pPr>
            <w:r w:rsidRPr="003E3C58">
              <w:t>performance evaluations</w:t>
            </w:r>
          </w:p>
          <w:p w:rsidR="00000000" w:rsidRPr="003E3C58" w:rsidP="003E3C58">
            <w:pPr>
              <w:pStyle w:val="ListBullet2"/>
            </w:pPr>
            <w:r w:rsidRPr="003E3C58">
              <w:t>legal reports</w:t>
            </w:r>
          </w:p>
          <w:p w:rsidR="00000000" w:rsidRPr="003E3C58" w:rsidP="003E3C58">
            <w:pPr>
              <w:pStyle w:val="ListBullet2"/>
            </w:pPr>
            <w:r w:rsidRPr="003E3C58">
              <w:t>final reports</w:t>
            </w:r>
          </w:p>
          <w:p w:rsidR="00000000" w:rsidP="003E3C58">
            <w:pPr>
              <w:pStyle w:val="ListBullet2"/>
              <w:rPr>
                <w:lang w:val="en-NZ"/>
              </w:rPr>
            </w:pPr>
            <w:r w:rsidRPr="003E3C58">
              <w:t>briefing papers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Activities</w:t>
            </w:r>
            <w:r w:rsidRPr="003E3C58">
              <w:t xml:space="preserve"> controlled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operations</w:t>
            </w:r>
          </w:p>
          <w:p w:rsidR="00000000" w:rsidRPr="003E3C58" w:rsidP="003E3C58">
            <w:pPr>
              <w:pStyle w:val="ListBullet"/>
            </w:pPr>
            <w:r w:rsidRPr="003E3C58">
              <w:t>planning</w:t>
            </w:r>
          </w:p>
          <w:p w:rsidR="00000000" w:rsidRPr="003E3C58" w:rsidP="003E3C58">
            <w:pPr>
              <w:pStyle w:val="ListBullet"/>
            </w:pPr>
            <w:r w:rsidRPr="003E3C58">
              <w:t>logistics</w:t>
            </w:r>
          </w:p>
          <w:p w:rsidR="00000000" w:rsidP="003E3C58">
            <w:pPr>
              <w:pStyle w:val="ListBullet"/>
              <w:rPr>
                <w:lang w:val="en-NZ"/>
              </w:rPr>
            </w:pPr>
            <w:r w:rsidRPr="003E3C58">
              <w:t>communications</w:t>
            </w:r>
          </w:p>
        </w:tc>
      </w:tr>
      <w:tr w:rsidTr="003E3C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3C58">
            <w:pPr>
              <w:pStyle w:val="BodyText"/>
              <w:rPr>
                <w:lang w:val="en-NZ"/>
              </w:rPr>
            </w:pPr>
            <w:r w:rsidRPr="003E3C58">
              <w:rPr>
                <w:rStyle w:val="BoldandItalics"/>
              </w:rPr>
              <w:t>Sources of information/ documents</w:t>
            </w:r>
            <w:r w:rsidRPr="003E3C5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3E3C58" w:rsidP="003E3C58">
            <w:pPr>
              <w:pStyle w:val="ListBullet"/>
            </w:pPr>
            <w:r w:rsidRPr="003E3C58">
              <w:t>emergency procedures</w:t>
            </w:r>
          </w:p>
          <w:p w:rsidR="00000000" w:rsidRPr="003E3C58" w:rsidP="003E3C58">
            <w:pPr>
              <w:pStyle w:val="ListBullet"/>
            </w:pPr>
            <w:r w:rsidRPr="003E3C58">
              <w:t>standard operating procedures</w:t>
            </w:r>
          </w:p>
          <w:p w:rsidR="00000000" w:rsidRPr="003E3C58" w:rsidP="003E3C58">
            <w:pPr>
              <w:pStyle w:val="ListBullet"/>
            </w:pPr>
            <w:r w:rsidRPr="003E3C58">
              <w:t>maps</w:t>
            </w:r>
          </w:p>
          <w:p w:rsidR="00000000" w:rsidRPr="003E3C58" w:rsidP="003E3C58">
            <w:pPr>
              <w:pStyle w:val="ListBullet"/>
            </w:pPr>
            <w:r w:rsidRPr="003E3C58">
              <w:t>field reports</w:t>
            </w:r>
          </w:p>
          <w:p w:rsidR="00000000" w:rsidRPr="003E3C58" w:rsidP="003E3C58">
            <w:pPr>
              <w:pStyle w:val="ListBullet"/>
            </w:pPr>
            <w:r w:rsidRPr="003E3C58">
              <w:t>relevant Australian or international documentation in disaster/emergency management</w:t>
            </w:r>
          </w:p>
          <w:p w:rsidR="00000000" w:rsidRPr="003E3C58" w:rsidP="003E3C58">
            <w:pPr>
              <w:pStyle w:val="ListBullet"/>
            </w:pPr>
            <w:r w:rsidRPr="003E3C58">
              <w:t>organisational and workplace operating procedures and policies</w:t>
            </w:r>
          </w:p>
          <w:p w:rsidR="00000000" w:rsidRPr="003E3C58" w:rsidP="003E3C58">
            <w:pPr>
              <w:pStyle w:val="ListBullet"/>
            </w:pPr>
            <w:r w:rsidRPr="003E3C58">
              <w:t>client requirements</w:t>
            </w:r>
          </w:p>
          <w:p w:rsidR="00000000" w:rsidRPr="003E3C58" w:rsidP="003E3C58">
            <w:pPr>
              <w:pStyle w:val="ListBullet"/>
            </w:pPr>
            <w:r w:rsidRPr="003E3C58">
              <w:t>comm</w:t>
            </w:r>
            <w:r w:rsidRPr="003E3C58">
              <w:t>unications technology equipment</w:t>
            </w:r>
          </w:p>
          <w:p w:rsidR="00000000" w:rsidRPr="003E3C58" w:rsidP="003E3C58">
            <w:pPr>
              <w:pStyle w:val="ListBullet"/>
            </w:pPr>
            <w:r w:rsidRPr="003E3C58">
              <w:t>oral</w:t>
            </w:r>
          </w:p>
          <w:p w:rsidR="00000000" w:rsidRPr="003E3C58" w:rsidP="003E3C58">
            <w:pPr>
              <w:pStyle w:val="ListBullet"/>
            </w:pPr>
            <w:r w:rsidRPr="003E3C58">
              <w:t>aural or signed communications</w:t>
            </w:r>
          </w:p>
          <w:p w:rsidR="00000000" w:rsidRPr="003E3C58" w:rsidP="003E3C58">
            <w:pPr>
              <w:pStyle w:val="ListBullet"/>
            </w:pPr>
            <w:r w:rsidRPr="003E3C58">
              <w:t>personal and work area work procedures and practices</w:t>
            </w:r>
          </w:p>
          <w:p w:rsidR="00000000" w:rsidRPr="003E3C58" w:rsidP="003E3C58">
            <w:pPr>
              <w:pStyle w:val="ListBullet"/>
            </w:pPr>
            <w:r w:rsidRPr="003E3C58">
              <w:t>evacuation procedures</w:t>
            </w:r>
          </w:p>
          <w:p w:rsidR="00000000" w:rsidRPr="003E3C58" w:rsidP="003E3C58">
            <w:pPr>
              <w:pStyle w:val="ListBullet"/>
            </w:pPr>
            <w:r w:rsidRPr="003E3C58">
              <w:t>occupational health and safety procedures</w:t>
            </w:r>
          </w:p>
          <w:p w:rsidR="00000000" w:rsidRPr="003E3C58" w:rsidP="003E3C58">
            <w:pPr>
              <w:pStyle w:val="ListBullet"/>
            </w:pPr>
            <w:r w:rsidRPr="003E3C58">
              <w:t>applicable state, te</w:t>
            </w:r>
            <w:r w:rsidRPr="003E3C58">
              <w:t xml:space="preserve">rritory, commonwealth legislation </w:t>
            </w:r>
            <w:r w:rsidRPr="003E3C58">
              <w:t>and regulations which relate to:</w:t>
            </w:r>
          </w:p>
          <w:p w:rsidR="00000000" w:rsidRPr="003E3C58" w:rsidP="003E3C58">
            <w:pPr>
              <w:pStyle w:val="ListBullet2"/>
            </w:pPr>
            <w:r w:rsidRPr="003E3C58">
              <w:t>public safety</w:t>
            </w:r>
          </w:p>
          <w:p w:rsidR="00000000" w:rsidRPr="003E3C58" w:rsidP="003E3C58">
            <w:pPr>
              <w:pStyle w:val="ListBullet2"/>
            </w:pPr>
            <w:r w:rsidRPr="003E3C58">
              <w:t>state of emergency</w:t>
            </w:r>
          </w:p>
          <w:p w:rsidR="00000000" w:rsidRPr="003E3C58" w:rsidP="003E3C58">
            <w:pPr>
              <w:pStyle w:val="ListBullet2"/>
            </w:pPr>
            <w:r w:rsidRPr="003E3C58">
              <w:t>occupational health and safety regulations and legislation</w:t>
            </w:r>
          </w:p>
          <w:p w:rsidR="00000000" w:rsidRPr="003E3C58" w:rsidP="003E3C58">
            <w:pPr>
              <w:pStyle w:val="ListBullet2"/>
            </w:pPr>
            <w:r w:rsidRPr="003E3C58">
              <w:t>Workplace Relations Act(s)</w:t>
            </w:r>
          </w:p>
          <w:p w:rsidR="00000000" w:rsidRPr="003E3C58" w:rsidP="003E3C58">
            <w:pPr>
              <w:pStyle w:val="ListBullet2"/>
            </w:pPr>
            <w:r w:rsidRPr="003E3C58">
              <w:t>workers compensation</w:t>
            </w:r>
          </w:p>
          <w:p w:rsidR="00000000" w:rsidRPr="003E3C58" w:rsidP="003E3C58">
            <w:pPr>
              <w:pStyle w:val="ListBullet2"/>
            </w:pPr>
            <w:r w:rsidRPr="003E3C58">
              <w:t>privacy and confidentiality legislation</w:t>
            </w:r>
          </w:p>
          <w:p w:rsidR="00000000" w:rsidRPr="003E3C58" w:rsidP="003E3C58">
            <w:pPr>
              <w:pStyle w:val="ListBullet2"/>
            </w:pPr>
            <w:r w:rsidRPr="003E3C58">
              <w:t xml:space="preserve">freedom </w:t>
            </w:r>
            <w:r w:rsidRPr="003E3C58">
              <w:t>of information</w:t>
            </w:r>
          </w:p>
          <w:p w:rsidR="00000000" w:rsidRPr="003E3C58" w:rsidP="003E3C58">
            <w:pPr>
              <w:pStyle w:val="ListBullet2"/>
            </w:pPr>
            <w:r w:rsidRPr="003E3C58">
              <w:t>environment protection legislation</w:t>
            </w:r>
          </w:p>
          <w:p w:rsidR="00000000" w:rsidRPr="003E3C58" w:rsidP="003E3C58">
            <w:pPr>
              <w:pStyle w:val="ListBullet"/>
            </w:pPr>
            <w:r w:rsidRPr="003E3C58">
              <w:t>equal opportunity</w:t>
            </w:r>
          </w:p>
          <w:p w:rsidR="00000000" w:rsidRPr="003E3C58" w:rsidP="003E3C58">
            <w:pPr>
              <w:pStyle w:val="ListBullet"/>
            </w:pPr>
            <w:r w:rsidRPr="003E3C58">
              <w:t>equal employment opportunity and affirmative action legislation</w:t>
            </w:r>
          </w:p>
          <w:p w:rsidR="00000000" w:rsidRPr="003E3C58" w:rsidP="003E3C58">
            <w:pPr>
              <w:pStyle w:val="ListBullet"/>
            </w:pPr>
            <w:r w:rsidRPr="003E3C58">
              <w:t>standards and certification requirements</w:t>
            </w:r>
          </w:p>
          <w:p w:rsidR="00000000" w:rsidRPr="003E3C58" w:rsidP="003E3C58">
            <w:pPr>
              <w:pStyle w:val="ListBullet"/>
            </w:pPr>
            <w:r w:rsidRPr="003E3C58">
              <w:t>quality assurance procedures</w:t>
            </w:r>
          </w:p>
          <w:p w:rsidR="00000000" w:rsidRPr="003E3C58" w:rsidP="003E3C58">
            <w:pPr>
              <w:pStyle w:val="ListBullet"/>
            </w:pPr>
            <w:r w:rsidRPr="003E3C58">
              <w:t>memorandum of understanding/agreement</w:t>
            </w:r>
          </w:p>
          <w:p w:rsidR="00000000" w:rsidRPr="003E3C58" w:rsidP="003E3C58">
            <w:pPr>
              <w:pStyle w:val="ListBullet"/>
            </w:pPr>
            <w:r w:rsidRPr="003E3C58">
              <w:t>conventions</w:t>
            </w:r>
          </w:p>
          <w:p w:rsidR="00000000" w:rsidRPr="003E3C58" w:rsidP="003E3C58">
            <w:pPr>
              <w:pStyle w:val="ListBullet"/>
            </w:pPr>
            <w:r w:rsidRPr="003E3C58">
              <w:t>protocols</w:t>
            </w:r>
          </w:p>
          <w:p w:rsidR="00000000" w:rsidRPr="003E3C58" w:rsidP="003E3C58">
            <w:pPr>
              <w:pStyle w:val="ListBullet"/>
            </w:pPr>
            <w:r w:rsidRPr="003E3C58">
              <w:t>policies</w:t>
            </w:r>
          </w:p>
          <w:p w:rsidR="00000000" w:rsidRPr="003E3C58" w:rsidP="003E3C58">
            <w:pPr>
              <w:pStyle w:val="ListBullet"/>
            </w:pPr>
            <w:r w:rsidRPr="003E3C58">
              <w:t>codes of practice</w:t>
            </w:r>
          </w:p>
        </w:tc>
      </w:tr>
    </w:tbl>
    <w:p w:rsidR="00000000" w:rsidRPr="003E3C58" w:rsidP="003E3C58">
      <w:pPr>
        <w:pStyle w:val="BodyText"/>
      </w:pPr>
    </w:p>
    <w:p w:rsidR="00000000" w:rsidRPr="003E3C58" w:rsidP="003E3C58">
      <w:pPr>
        <w:pStyle w:val="AllowPageBreak"/>
      </w:pPr>
    </w:p>
    <w:p w:rsidR="00000000" w:rsidRPr="003E3C58" w:rsidP="003E3C58">
      <w:pPr>
        <w:pStyle w:val="Heading1"/>
      </w:pPr>
      <w:bookmarkStart w:id="12" w:name="O_570796"/>
      <w:bookmarkEnd w:id="12"/>
      <w:r w:rsidRPr="003E3C58">
        <w:t>Unit Sector(s)</w:t>
      </w:r>
    </w:p>
    <w:p w:rsidR="00000000" w:rsidRPr="003E3C58" w:rsidP="003E3C58">
      <w:pPr>
        <w:pStyle w:val="BodyText"/>
      </w:pPr>
      <w:r w:rsidRPr="003E3C58">
        <w:t>Not applicable.</w:t>
      </w:r>
    </w:p>
    <w:p w:rsidR="00000000" w:rsidRPr="003E3C58" w:rsidP="003E3C58"/>
    <w:sectPr w:rsidSect="003E3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rsidRPr="00B71383" w:rsidP="00B71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3" w:rsidP="003E3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71383" w:rsidP="003E3C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71383" w:rsidP="003E3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rsidRPr="00B71383" w:rsidP="00B71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3" w:rsidRPr="002D2AF8" w:rsidP="003E3C58">
    <w:pPr>
      <w:pStyle w:val="Header"/>
      <w:framePr w:wrap="around"/>
    </w:pPr>
    <w:r>
      <w:fldChar w:fldCharType="begin"/>
    </w:r>
    <w:r>
      <w:instrText xml:space="preserve"> TITLE   \* MERGEFORMAT </w:instrText>
    </w:r>
    <w:r>
      <w:fldChar w:fldCharType="separate"/>
    </w:r>
    <w:r>
      <w:t>PUAOPE007B Command agency personnel within a multi-agency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B71383" w:rsidP="003E3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6C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AF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CA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C58"/>
    <w:pPr>
      <w:spacing w:before="360" w:after="60"/>
      <w:outlineLvl w:val="0"/>
    </w:pPr>
    <w:rPr>
      <w:sz w:val="32"/>
    </w:rPr>
  </w:style>
  <w:style w:type="paragraph" w:styleId="Heading2">
    <w:name w:val="heading 2"/>
    <w:basedOn w:val="HeadingBase"/>
    <w:next w:val="BodyText"/>
    <w:link w:val="Heading2Char"/>
    <w:qFormat/>
    <w:rsid w:val="003E3C58"/>
    <w:pPr>
      <w:keepLines/>
      <w:spacing w:before="240" w:after="120"/>
      <w:outlineLvl w:val="1"/>
    </w:pPr>
    <w:rPr>
      <w:sz w:val="28"/>
      <w:szCs w:val="40"/>
    </w:rPr>
  </w:style>
  <w:style w:type="paragraph" w:styleId="Heading3">
    <w:name w:val="heading 3"/>
    <w:basedOn w:val="HeadingBase"/>
    <w:next w:val="BodyText"/>
    <w:link w:val="Heading3Char"/>
    <w:qFormat/>
    <w:rsid w:val="003E3C58"/>
    <w:pPr>
      <w:spacing w:before="180" w:after="120"/>
      <w:outlineLvl w:val="2"/>
    </w:pPr>
    <w:rPr>
      <w:spacing w:val="-10"/>
      <w:kern w:val="32"/>
    </w:rPr>
  </w:style>
  <w:style w:type="paragraph" w:styleId="Heading4">
    <w:name w:val="heading 4"/>
    <w:basedOn w:val="HeadingBase"/>
    <w:next w:val="BodyText"/>
    <w:link w:val="Heading4Char"/>
    <w:qFormat/>
    <w:rsid w:val="003E3C58"/>
    <w:pPr>
      <w:spacing w:before="160" w:after="120"/>
      <w:outlineLvl w:val="3"/>
    </w:pPr>
    <w:rPr>
      <w:sz w:val="22"/>
    </w:rPr>
  </w:style>
  <w:style w:type="paragraph" w:styleId="Heading5">
    <w:name w:val="heading 5"/>
    <w:basedOn w:val="HeadingBase"/>
    <w:next w:val="Normal"/>
    <w:link w:val="Heading5Char"/>
    <w:qFormat/>
    <w:rsid w:val="003E3C58"/>
    <w:pPr>
      <w:spacing w:before="80"/>
      <w:outlineLvl w:val="4"/>
    </w:pPr>
    <w:rPr>
      <w:color w:val="918585"/>
      <w:sz w:val="20"/>
    </w:rPr>
  </w:style>
  <w:style w:type="paragraph" w:styleId="Heading6">
    <w:name w:val="heading 6"/>
    <w:basedOn w:val="HeadingBase"/>
    <w:next w:val="Normal"/>
    <w:link w:val="Heading6Char"/>
    <w:qFormat/>
    <w:rsid w:val="003E3C58"/>
    <w:pPr>
      <w:spacing w:before="60"/>
      <w:outlineLvl w:val="5"/>
    </w:pPr>
    <w:rPr>
      <w:color w:val="918585"/>
      <w:sz w:val="20"/>
    </w:rPr>
  </w:style>
  <w:style w:type="paragraph" w:styleId="Heading7">
    <w:name w:val="heading 7"/>
    <w:basedOn w:val="Normal"/>
    <w:next w:val="Normal"/>
    <w:link w:val="Heading7Char"/>
    <w:qFormat/>
    <w:rsid w:val="003E3C58"/>
    <w:pPr>
      <w:ind w:left="720"/>
      <w:outlineLvl w:val="6"/>
    </w:pPr>
    <w:rPr>
      <w:i/>
    </w:rPr>
  </w:style>
  <w:style w:type="paragraph" w:styleId="Heading8">
    <w:name w:val="heading 8"/>
    <w:basedOn w:val="Normal"/>
    <w:next w:val="Normal"/>
    <w:link w:val="Heading8Char"/>
    <w:qFormat/>
    <w:rsid w:val="003E3C58"/>
    <w:pPr>
      <w:ind w:left="720"/>
      <w:outlineLvl w:val="7"/>
    </w:pPr>
    <w:rPr>
      <w:i/>
    </w:rPr>
  </w:style>
  <w:style w:type="paragraph" w:styleId="Heading9">
    <w:name w:val="heading 9"/>
    <w:basedOn w:val="Normal"/>
    <w:next w:val="Normal"/>
    <w:link w:val="Heading9Char"/>
    <w:qFormat/>
    <w:rsid w:val="003E3C58"/>
    <w:pPr>
      <w:ind w:left="720"/>
      <w:outlineLvl w:val="8"/>
    </w:pPr>
    <w:rPr>
      <w:i/>
    </w:rPr>
  </w:style>
  <w:style w:type="character" w:default="1" w:styleId="DefaultParagraphFont">
    <w:name w:val="Default Paragraph Font"/>
    <w:uiPriority w:val="1"/>
    <w:unhideWhenUsed/>
    <w:rsid w:val="003E3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C58"/>
  </w:style>
  <w:style w:type="character" w:customStyle="1" w:styleId="Heading1Char">
    <w:name w:val="Heading 1 Char"/>
    <w:basedOn w:val="DefaultParagraphFont"/>
    <w:link w:val="Heading1"/>
    <w:rsid w:val="003E3C58"/>
    <w:rPr>
      <w:rFonts w:ascii="Times New Roman" w:eastAsia="Times New Roman" w:hAnsi="Times New Roman" w:cs="Times New Roman"/>
      <w:b/>
      <w:sz w:val="32"/>
      <w:szCs w:val="20"/>
      <w:lang w:eastAsia="en-US"/>
    </w:rPr>
  </w:style>
  <w:style w:type="paragraph" w:styleId="BodyText">
    <w:name w:val="Body Text"/>
    <w:basedOn w:val="Normal"/>
    <w:link w:val="BodyTextChar"/>
    <w:rsid w:val="003E3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C58"/>
    <w:rPr>
      <w:rFonts w:ascii="Times New Roman" w:eastAsia="Times New Roman" w:hAnsi="Times New Roman" w:cs="Times New Roman"/>
      <w:sz w:val="24"/>
      <w:lang w:eastAsia="en-US"/>
    </w:rPr>
  </w:style>
  <w:style w:type="paragraph" w:styleId="List">
    <w:name w:val="List"/>
    <w:basedOn w:val="BodyText"/>
    <w:next w:val="BodyText"/>
    <w:rsid w:val="003E3C58"/>
    <w:pPr>
      <w:tabs>
        <w:tab w:val="left" w:pos="340"/>
      </w:tabs>
      <w:spacing w:before="60" w:after="60"/>
      <w:ind w:left="340" w:hanging="340"/>
    </w:pPr>
  </w:style>
  <w:style w:type="paragraph" w:styleId="ListBullet">
    <w:name w:val="List Bullet"/>
    <w:basedOn w:val="List"/>
    <w:rsid w:val="003E3C58"/>
    <w:pPr>
      <w:numPr>
        <w:numId w:val="13"/>
      </w:numPr>
      <w:tabs>
        <w:tab w:val="clear" w:pos="340"/>
      </w:tabs>
      <w:spacing w:before="40" w:after="40"/>
    </w:pPr>
  </w:style>
  <w:style w:type="character" w:customStyle="1" w:styleId="SpecialBold">
    <w:name w:val="Special Bold"/>
    <w:basedOn w:val="DefaultParagraphFont"/>
    <w:rsid w:val="003E3C58"/>
    <w:rPr>
      <w:b/>
      <w:spacing w:val="0"/>
    </w:rPr>
  </w:style>
  <w:style w:type="paragraph" w:styleId="ListBullet2">
    <w:name w:val="List Bullet 2"/>
    <w:basedOn w:val="List2"/>
    <w:rsid w:val="003E3C58"/>
    <w:pPr>
      <w:numPr>
        <w:numId w:val="14"/>
      </w:numPr>
      <w:tabs>
        <w:tab w:val="clear" w:pos="680"/>
      </w:tabs>
    </w:pPr>
  </w:style>
  <w:style w:type="paragraph" w:customStyle="1" w:styleId="SuperHeading">
    <w:name w:val="SuperHeading"/>
    <w:basedOn w:val="Normal"/>
    <w:rsid w:val="003E3C58"/>
    <w:pPr>
      <w:spacing w:before="240" w:after="120"/>
      <w:outlineLvl w:val="0"/>
    </w:pPr>
    <w:rPr>
      <w:rFonts w:ascii="Times New Roman" w:hAnsi="Times New Roman"/>
      <w:b/>
      <w:sz w:val="32"/>
    </w:rPr>
  </w:style>
  <w:style w:type="paragraph" w:customStyle="1" w:styleId="AllowPageBreak">
    <w:name w:val="AllowPageBreak"/>
    <w:rsid w:val="003E3C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E3C58"/>
    <w:pPr>
      <w:spacing w:before="60" w:after="60"/>
    </w:pPr>
  </w:style>
  <w:style w:type="character" w:customStyle="1" w:styleId="BoldandItalics">
    <w:name w:val="Bold and Italics"/>
    <w:qFormat/>
    <w:rsid w:val="003E3C58"/>
    <w:rPr>
      <w:b/>
      <w:i/>
      <w:u w:val="none"/>
    </w:rPr>
  </w:style>
  <w:style w:type="character" w:customStyle="1" w:styleId="Heading2Char">
    <w:name w:val="Heading 2 Char"/>
    <w:basedOn w:val="DefaultParagraphFont"/>
    <w:link w:val="Heading2"/>
    <w:rsid w:val="003E3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C58"/>
    <w:rPr>
      <w:rFonts w:ascii="Courier New" w:eastAsia="Times New Roman" w:hAnsi="Courier New" w:cs="Times New Roman"/>
      <w:i/>
      <w:szCs w:val="20"/>
      <w:lang w:eastAsia="en-US"/>
    </w:rPr>
  </w:style>
  <w:style w:type="paragraph" w:customStyle="1" w:styleId="HeadingBase">
    <w:name w:val="Heading Base"/>
    <w:rsid w:val="003E3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C58"/>
    <w:pPr>
      <w:tabs>
        <w:tab w:val="right" w:leader="dot" w:pos="9072"/>
      </w:tabs>
      <w:ind w:left="567"/>
    </w:pPr>
    <w:rPr>
      <w:szCs w:val="22"/>
    </w:rPr>
  </w:style>
  <w:style w:type="paragraph" w:customStyle="1" w:styleId="TOCBase">
    <w:name w:val="TOC Base"/>
    <w:rsid w:val="003E3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C58"/>
    <w:pPr>
      <w:tabs>
        <w:tab w:val="right" w:leader="dot" w:pos="9072"/>
      </w:tabs>
      <w:spacing w:before="40" w:after="40"/>
      <w:ind w:left="284"/>
    </w:pPr>
    <w:rPr>
      <w:rFonts w:ascii="Times New Roman" w:hAnsi="Times New Roman"/>
    </w:rPr>
  </w:style>
  <w:style w:type="paragraph" w:styleId="TOC1">
    <w:name w:val="toc 1"/>
    <w:basedOn w:val="TOCBase"/>
    <w:next w:val="Normal"/>
    <w:rsid w:val="003E3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C58"/>
    <w:rPr>
      <w:rFonts w:ascii="Times New Roman" w:eastAsia="Times New Roman" w:hAnsi="Times New Roman" w:cs="Times New Roman"/>
      <w:sz w:val="16"/>
      <w:lang w:eastAsia="en-US"/>
    </w:rPr>
  </w:style>
  <w:style w:type="paragraph" w:styleId="Title">
    <w:name w:val="Title"/>
    <w:basedOn w:val="HeadingBase"/>
    <w:link w:val="TitleChar"/>
    <w:qFormat/>
    <w:rsid w:val="003E3C58"/>
    <w:pPr>
      <w:spacing w:before="5040"/>
      <w:jc w:val="center"/>
    </w:pPr>
    <w:rPr>
      <w:sz w:val="48"/>
      <w:szCs w:val="72"/>
      <w:lang w:val="en-US"/>
    </w:rPr>
  </w:style>
  <w:style w:type="character" w:customStyle="1" w:styleId="TitleChar">
    <w:name w:val="Title Char"/>
    <w:basedOn w:val="DefaultParagraphFont"/>
    <w:link w:val="Title"/>
    <w:rsid w:val="003E3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C58"/>
    <w:pPr>
      <w:tabs>
        <w:tab w:val="left" w:pos="3600"/>
        <w:tab w:val="left" w:pos="3958"/>
      </w:tabs>
    </w:pPr>
  </w:style>
  <w:style w:type="paragraph" w:customStyle="1" w:styleId="Note">
    <w:name w:val="Note"/>
    <w:basedOn w:val="BodyText"/>
    <w:rsid w:val="003E3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C58"/>
    <w:pPr>
      <w:framePr w:wrap="auto" w:hAnchor="text" w:y="6049"/>
    </w:pPr>
    <w:rPr>
      <w:color w:val="000000"/>
      <w:sz w:val="40"/>
    </w:rPr>
  </w:style>
  <w:style w:type="paragraph" w:customStyle="1" w:styleId="TOCTitle">
    <w:name w:val="TOCTitle"/>
    <w:basedOn w:val="Heading1"/>
    <w:rsid w:val="003E3C58"/>
    <w:pPr>
      <w:spacing w:after="240"/>
      <w:jc w:val="center"/>
      <w:outlineLvl w:val="9"/>
    </w:pPr>
    <w:rPr>
      <w:caps/>
    </w:rPr>
  </w:style>
  <w:style w:type="paragraph" w:customStyle="1" w:styleId="Version">
    <w:name w:val="Version"/>
    <w:rsid w:val="003E3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C58"/>
    <w:pPr>
      <w:keepNext w:val="0"/>
      <w:tabs>
        <w:tab w:val="right" w:pos="4176"/>
      </w:tabs>
      <w:ind w:left="198" w:hanging="198"/>
    </w:pPr>
    <w:rPr>
      <w:rFonts w:ascii="Garamond" w:hAnsi="Garamond"/>
    </w:rPr>
  </w:style>
  <w:style w:type="paragraph" w:styleId="IndexHeading">
    <w:name w:val="index heading"/>
    <w:basedOn w:val="Normal"/>
    <w:next w:val="Index1"/>
    <w:semiHidden/>
    <w:rsid w:val="003E3C58"/>
    <w:pPr>
      <w:spacing w:before="120" w:after="120"/>
    </w:pPr>
    <w:rPr>
      <w:rFonts w:ascii="Arial" w:hAnsi="Arial"/>
      <w:b/>
      <w:color w:val="918585"/>
      <w:sz w:val="24"/>
    </w:rPr>
  </w:style>
  <w:style w:type="paragraph" w:styleId="Header">
    <w:name w:val="header"/>
    <w:basedOn w:val="Normal"/>
    <w:link w:val="HeaderChar"/>
    <w:rsid w:val="003E3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C58"/>
    <w:rPr>
      <w:rFonts w:ascii="Times New Roman" w:eastAsia="Times New Roman" w:hAnsi="Times New Roman" w:cs="Times New Roman"/>
      <w:sz w:val="16"/>
      <w:szCs w:val="20"/>
      <w:lang w:val="en-GB" w:eastAsia="en-US"/>
    </w:rPr>
  </w:style>
  <w:style w:type="paragraph" w:customStyle="1" w:styleId="Chapter">
    <w:name w:val="Chapter"/>
    <w:basedOn w:val="Normal"/>
    <w:rsid w:val="003E3C58"/>
    <w:pPr>
      <w:spacing w:before="240"/>
    </w:pPr>
    <w:rPr>
      <w:rFonts w:ascii="Times New Roman" w:hAnsi="Times New Roman"/>
      <w:smallCaps/>
      <w:spacing w:val="80"/>
      <w:sz w:val="28"/>
    </w:rPr>
  </w:style>
  <w:style w:type="paragraph" w:customStyle="1" w:styleId="InChapter">
    <w:name w:val="InChapter"/>
    <w:basedOn w:val="Heading3"/>
    <w:rsid w:val="003E3C58"/>
    <w:pPr>
      <w:spacing w:after="240"/>
      <w:outlineLvl w:val="9"/>
    </w:pPr>
    <w:rPr>
      <w:noProof/>
    </w:rPr>
  </w:style>
  <w:style w:type="paragraph" w:styleId="Index2">
    <w:name w:val="index 2"/>
    <w:basedOn w:val="Normal"/>
    <w:next w:val="Normal"/>
    <w:semiHidden/>
    <w:rsid w:val="003E3C58"/>
    <w:pPr>
      <w:tabs>
        <w:tab w:val="right" w:pos="4176"/>
      </w:tabs>
      <w:ind w:left="568" w:hanging="284"/>
    </w:pPr>
    <w:rPr>
      <w:rFonts w:ascii="Garamond" w:hAnsi="Garamond"/>
    </w:rPr>
  </w:style>
  <w:style w:type="paragraph" w:customStyle="1" w:styleId="Byline">
    <w:name w:val="Byline"/>
    <w:rsid w:val="003E3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C58"/>
    <w:pPr>
      <w:tabs>
        <w:tab w:val="clear" w:pos="3600"/>
        <w:tab w:val="clear" w:pos="3958"/>
      </w:tabs>
      <w:jc w:val="right"/>
    </w:pPr>
  </w:style>
  <w:style w:type="character" w:styleId="Emphasis">
    <w:name w:val="Emphasis"/>
    <w:basedOn w:val="DefaultParagraphFont"/>
    <w:qFormat/>
    <w:rsid w:val="003E3C58"/>
    <w:rPr>
      <w:i/>
    </w:rPr>
  </w:style>
  <w:style w:type="paragraph" w:styleId="Caption">
    <w:name w:val="caption"/>
    <w:basedOn w:val="BodyText"/>
    <w:next w:val="Normal"/>
    <w:qFormat/>
    <w:rsid w:val="003E3C58"/>
    <w:pPr>
      <w:framePr w:w="2268" w:hSpace="181" w:vSpace="181" w:wrap="around" w:vAnchor="text" w:hAnchor="page" w:x="1135" w:y="285" w:anchorLock="1"/>
    </w:pPr>
    <w:rPr>
      <w:i/>
    </w:rPr>
  </w:style>
  <w:style w:type="paragraph" w:customStyle="1" w:styleId="MiniTOCTitle">
    <w:name w:val="MiniTOCTitle"/>
    <w:basedOn w:val="Heading4"/>
    <w:rsid w:val="003E3C58"/>
    <w:pPr>
      <w:spacing w:before="240"/>
      <w:outlineLvl w:val="9"/>
    </w:pPr>
    <w:rPr>
      <w:noProof/>
      <w:sz w:val="24"/>
    </w:rPr>
  </w:style>
  <w:style w:type="paragraph" w:customStyle="1" w:styleId="MiniTOCItem">
    <w:name w:val="MiniTOCItem"/>
    <w:basedOn w:val="ListBullet"/>
    <w:rsid w:val="003E3C58"/>
    <w:pPr>
      <w:numPr>
        <w:numId w:val="0"/>
      </w:numPr>
      <w:tabs>
        <w:tab w:val="right" w:leader="dot" w:pos="6521"/>
      </w:tabs>
      <w:spacing w:before="0" w:after="0"/>
    </w:pPr>
  </w:style>
  <w:style w:type="paragraph" w:customStyle="1" w:styleId="TOFTitle">
    <w:name w:val="TOFTitle"/>
    <w:basedOn w:val="TOCTitle"/>
    <w:rsid w:val="003E3C58"/>
  </w:style>
  <w:style w:type="paragraph" w:styleId="TableofFigures">
    <w:name w:val="table of figures"/>
    <w:basedOn w:val="Normal"/>
    <w:next w:val="Normal"/>
    <w:semiHidden/>
    <w:rsid w:val="003E3C58"/>
    <w:pPr>
      <w:tabs>
        <w:tab w:val="right" w:leader="dot" w:pos="9072"/>
      </w:tabs>
      <w:ind w:left="970" w:hanging="403"/>
    </w:pPr>
    <w:rPr>
      <w:rFonts w:ascii="Times New Roman" w:hAnsi="Times New Roman"/>
      <w:b/>
    </w:rPr>
  </w:style>
  <w:style w:type="paragraph" w:styleId="ListNumber">
    <w:name w:val="List Number"/>
    <w:basedOn w:val="List"/>
    <w:rsid w:val="003E3C58"/>
    <w:pPr>
      <w:numPr>
        <w:numId w:val="11"/>
      </w:numPr>
    </w:pPr>
  </w:style>
  <w:style w:type="character" w:customStyle="1" w:styleId="WingdingSymbols">
    <w:name w:val="Wingding Symbols"/>
    <w:rsid w:val="003E3C58"/>
    <w:rPr>
      <w:rFonts w:ascii="Wingdings" w:hAnsi="Wingdings"/>
    </w:rPr>
  </w:style>
  <w:style w:type="paragraph" w:customStyle="1" w:styleId="TableHeading">
    <w:name w:val="Table Heading"/>
    <w:basedOn w:val="HeadingBase"/>
    <w:rsid w:val="003E3C58"/>
    <w:pPr>
      <w:keepLines/>
      <w:pBdr>
        <w:bottom w:val="single" w:sz="6" w:space="1" w:color="918585"/>
      </w:pBdr>
      <w:spacing w:before="240"/>
    </w:pPr>
  </w:style>
  <w:style w:type="character" w:customStyle="1" w:styleId="HotSpot">
    <w:name w:val="HotSpot"/>
    <w:rsid w:val="003E3C58"/>
    <w:rPr>
      <w:color w:val="0033CC"/>
      <w:u w:val="none"/>
    </w:rPr>
  </w:style>
  <w:style w:type="paragraph" w:customStyle="1" w:styleId="BodyTextRight">
    <w:name w:val="Body Text Right"/>
    <w:basedOn w:val="BodyText"/>
    <w:rsid w:val="003E3C58"/>
    <w:pPr>
      <w:spacing w:before="0" w:after="0"/>
      <w:jc w:val="right"/>
    </w:pPr>
  </w:style>
  <w:style w:type="paragraph" w:styleId="Index3">
    <w:name w:val="index 3"/>
    <w:basedOn w:val="ListNumber2"/>
    <w:next w:val="Normal"/>
    <w:semiHidden/>
    <w:rsid w:val="003E3C58"/>
    <w:pPr>
      <w:numPr>
        <w:numId w:val="0"/>
      </w:numPr>
      <w:tabs>
        <w:tab w:val="right" w:leader="dot" w:pos="4176"/>
      </w:tabs>
    </w:pPr>
  </w:style>
  <w:style w:type="paragraph" w:styleId="ListNumber2">
    <w:name w:val="List Number 2"/>
    <w:basedOn w:val="List2"/>
    <w:rsid w:val="003E3C58"/>
    <w:pPr>
      <w:numPr>
        <w:numId w:val="10"/>
      </w:numPr>
      <w:tabs>
        <w:tab w:val="clear" w:pos="1060"/>
      </w:tabs>
    </w:pPr>
  </w:style>
  <w:style w:type="paragraph" w:customStyle="1" w:styleId="MarginNote">
    <w:name w:val="Margin Note"/>
    <w:basedOn w:val="BodyText"/>
    <w:rsid w:val="003E3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C58"/>
    <w:rPr>
      <w:sz w:val="32"/>
    </w:rPr>
  </w:style>
  <w:style w:type="paragraph" w:customStyle="1" w:styleId="HeadingProcedure">
    <w:name w:val="Heading Procedure"/>
    <w:basedOn w:val="HeadingBase"/>
    <w:next w:val="Normal"/>
    <w:rsid w:val="003E3C58"/>
    <w:pPr>
      <w:tabs>
        <w:tab w:val="left" w:pos="0"/>
      </w:tabs>
      <w:spacing w:before="120" w:after="60"/>
    </w:pPr>
    <w:rPr>
      <w:i/>
      <w:color w:val="918585"/>
      <w:sz w:val="22"/>
    </w:rPr>
  </w:style>
  <w:style w:type="paragraph" w:styleId="ListContinue">
    <w:name w:val="List Continue"/>
    <w:basedOn w:val="List"/>
    <w:rsid w:val="003E3C58"/>
    <w:pPr>
      <w:ind w:firstLine="0"/>
    </w:pPr>
  </w:style>
  <w:style w:type="paragraph" w:customStyle="1" w:styleId="ListNote">
    <w:name w:val="List Note"/>
    <w:basedOn w:val="List"/>
    <w:rsid w:val="003E3C58"/>
    <w:pPr>
      <w:pBdr>
        <w:top w:val="single" w:sz="6" w:space="2" w:color="918585"/>
        <w:bottom w:val="single" w:sz="6" w:space="2" w:color="918585"/>
      </w:pBdr>
      <w:tabs>
        <w:tab w:val="left" w:pos="1021"/>
      </w:tabs>
      <w:ind w:firstLine="0"/>
    </w:pPr>
  </w:style>
  <w:style w:type="paragraph" w:customStyle="1" w:styleId="Warning">
    <w:name w:val="Warning"/>
    <w:basedOn w:val="BodyText"/>
    <w:rsid w:val="003E3C58"/>
    <w:pPr>
      <w:shd w:val="clear" w:color="auto" w:fill="D9D9D9"/>
      <w:tabs>
        <w:tab w:val="left" w:pos="992"/>
      </w:tabs>
      <w:ind w:left="119" w:right="119"/>
    </w:pPr>
    <w:rPr>
      <w:sz w:val="20"/>
    </w:rPr>
  </w:style>
  <w:style w:type="paragraph" w:customStyle="1" w:styleId="MarginIcons">
    <w:name w:val="Margin Icons"/>
    <w:basedOn w:val="BodyText"/>
    <w:rsid w:val="003E3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C58"/>
    <w:rPr>
      <w:rFonts w:ascii="Courier New" w:hAnsi="Courier New"/>
    </w:rPr>
  </w:style>
  <w:style w:type="paragraph" w:customStyle="1" w:styleId="NoteBullet">
    <w:name w:val="Note Bullet"/>
    <w:basedOn w:val="Note"/>
    <w:rsid w:val="003E3C58"/>
    <w:pPr>
      <w:tabs>
        <w:tab w:val="clear" w:pos="680"/>
      </w:tabs>
      <w:spacing w:before="60" w:after="60"/>
    </w:pPr>
  </w:style>
  <w:style w:type="paragraph" w:customStyle="1" w:styleId="SubHeading2">
    <w:name w:val="SubHeading2"/>
    <w:basedOn w:val="HeadingBase"/>
    <w:rsid w:val="003E3C58"/>
    <w:pPr>
      <w:spacing w:before="240" w:after="60"/>
    </w:pPr>
    <w:rPr>
      <w:sz w:val="20"/>
    </w:rPr>
  </w:style>
  <w:style w:type="paragraph" w:customStyle="1" w:styleId="SubHeading1">
    <w:name w:val="SubHeading1"/>
    <w:basedOn w:val="HeadingBase"/>
    <w:rsid w:val="003E3C58"/>
    <w:pPr>
      <w:spacing w:before="240" w:after="60"/>
    </w:pPr>
    <w:rPr>
      <w:color w:val="918585"/>
      <w:sz w:val="22"/>
    </w:rPr>
  </w:style>
  <w:style w:type="paragraph" w:customStyle="1" w:styleId="SideHeading">
    <w:name w:val="Side Heading"/>
    <w:basedOn w:val="HeadingBase"/>
    <w:rsid w:val="003E3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C58"/>
    <w:pPr>
      <w:numPr>
        <w:numId w:val="12"/>
      </w:numPr>
    </w:pPr>
  </w:style>
  <w:style w:type="paragraph" w:styleId="PlainText">
    <w:name w:val="Plain Text"/>
    <w:basedOn w:val="Normal"/>
    <w:link w:val="PlainTextChar"/>
    <w:rsid w:val="003E3C58"/>
    <w:rPr>
      <w:sz w:val="20"/>
    </w:rPr>
  </w:style>
  <w:style w:type="character" w:customStyle="1" w:styleId="PlainTextChar">
    <w:name w:val="Plain Text Char"/>
    <w:basedOn w:val="DefaultParagraphFont"/>
    <w:link w:val="PlainText"/>
    <w:rsid w:val="003E3C58"/>
    <w:rPr>
      <w:rFonts w:ascii="Courier New" w:eastAsia="Times New Roman" w:hAnsi="Courier New" w:cs="Times New Roman"/>
      <w:sz w:val="20"/>
      <w:szCs w:val="20"/>
      <w:lang w:eastAsia="en-US"/>
    </w:rPr>
  </w:style>
  <w:style w:type="character" w:customStyle="1" w:styleId="MenuOption">
    <w:name w:val="Menu Option"/>
    <w:basedOn w:val="DefaultParagraphFont"/>
    <w:rsid w:val="003E3C58"/>
    <w:rPr>
      <w:b/>
      <w:smallCaps/>
    </w:rPr>
  </w:style>
  <w:style w:type="paragraph" w:customStyle="1" w:styleId="TableListNumber">
    <w:name w:val="Table List Number"/>
    <w:basedOn w:val="ListNumber"/>
    <w:rsid w:val="003E3C58"/>
    <w:pPr>
      <w:numPr>
        <w:numId w:val="0"/>
      </w:numPr>
    </w:pPr>
  </w:style>
  <w:style w:type="paragraph" w:styleId="TOC4">
    <w:name w:val="toc 4"/>
    <w:basedOn w:val="TOCBase"/>
    <w:next w:val="Normal"/>
    <w:semiHidden/>
    <w:rsid w:val="003E3C58"/>
    <w:pPr>
      <w:tabs>
        <w:tab w:val="right" w:leader="dot" w:pos="9071"/>
      </w:tabs>
      <w:ind w:left="1701"/>
    </w:pPr>
  </w:style>
  <w:style w:type="paragraph" w:customStyle="1" w:styleId="ListAlpha">
    <w:name w:val="List Alpha"/>
    <w:basedOn w:val="List"/>
    <w:rsid w:val="003E3C58"/>
    <w:pPr>
      <w:numPr>
        <w:numId w:val="9"/>
      </w:numPr>
    </w:pPr>
  </w:style>
  <w:style w:type="paragraph" w:customStyle="1" w:styleId="ListAlpha2">
    <w:name w:val="List Alpha 2"/>
    <w:basedOn w:val="List2"/>
    <w:rsid w:val="003E3C58"/>
    <w:pPr>
      <w:numPr>
        <w:numId w:val="8"/>
      </w:numPr>
    </w:pPr>
  </w:style>
  <w:style w:type="paragraph" w:styleId="List2">
    <w:name w:val="List 2"/>
    <w:basedOn w:val="BodyText"/>
    <w:rsid w:val="003E3C58"/>
    <w:pPr>
      <w:tabs>
        <w:tab w:val="left" w:pos="680"/>
      </w:tabs>
      <w:spacing w:before="60" w:after="60"/>
      <w:ind w:left="680" w:hanging="340"/>
    </w:pPr>
  </w:style>
  <w:style w:type="paragraph" w:styleId="List3">
    <w:name w:val="List 3"/>
    <w:basedOn w:val="BodyText"/>
    <w:rsid w:val="003E3C58"/>
    <w:pPr>
      <w:tabs>
        <w:tab w:val="left" w:pos="1021"/>
      </w:tabs>
      <w:spacing w:before="60" w:after="60"/>
      <w:ind w:left="1020" w:hanging="340"/>
    </w:pPr>
  </w:style>
  <w:style w:type="paragraph" w:styleId="List4">
    <w:name w:val="List 4"/>
    <w:basedOn w:val="BodyText"/>
    <w:rsid w:val="003E3C58"/>
    <w:pPr>
      <w:tabs>
        <w:tab w:val="left" w:pos="1361"/>
      </w:tabs>
      <w:spacing w:before="60" w:after="60"/>
      <w:ind w:left="1361" w:hanging="340"/>
    </w:pPr>
  </w:style>
  <w:style w:type="paragraph" w:styleId="List5">
    <w:name w:val="List 5"/>
    <w:basedOn w:val="BodyText"/>
    <w:rsid w:val="003E3C58"/>
    <w:pPr>
      <w:tabs>
        <w:tab w:val="left" w:pos="1701"/>
      </w:tabs>
      <w:spacing w:before="60" w:after="60"/>
      <w:ind w:left="1701" w:hanging="340"/>
    </w:pPr>
  </w:style>
  <w:style w:type="paragraph" w:styleId="ListBullet3">
    <w:name w:val="List Bullet 3"/>
    <w:basedOn w:val="List3"/>
    <w:rsid w:val="003E3C58"/>
    <w:pPr>
      <w:numPr>
        <w:numId w:val="15"/>
      </w:numPr>
      <w:tabs>
        <w:tab w:val="clear" w:pos="1021"/>
      </w:tabs>
      <w:ind w:left="1037" w:hanging="357"/>
    </w:pPr>
  </w:style>
  <w:style w:type="paragraph" w:styleId="ListBullet4">
    <w:name w:val="List Bullet 4"/>
    <w:basedOn w:val="List4"/>
    <w:rsid w:val="003E3C58"/>
    <w:pPr>
      <w:numPr>
        <w:numId w:val="3"/>
      </w:numPr>
    </w:pPr>
  </w:style>
  <w:style w:type="paragraph" w:styleId="ListBullet5">
    <w:name w:val="List Bullet 5"/>
    <w:basedOn w:val="List5"/>
    <w:rsid w:val="003E3C58"/>
    <w:pPr>
      <w:numPr>
        <w:numId w:val="4"/>
      </w:numPr>
    </w:pPr>
  </w:style>
  <w:style w:type="paragraph" w:styleId="ListContinue2">
    <w:name w:val="List Continue 2"/>
    <w:basedOn w:val="List2"/>
    <w:rsid w:val="003E3C58"/>
    <w:pPr>
      <w:ind w:firstLine="0"/>
    </w:pPr>
  </w:style>
  <w:style w:type="paragraph" w:styleId="ListContinue3">
    <w:name w:val="List Continue 3"/>
    <w:basedOn w:val="List3"/>
    <w:rsid w:val="003E3C58"/>
    <w:pPr>
      <w:ind w:left="1021" w:firstLine="0"/>
    </w:pPr>
  </w:style>
  <w:style w:type="paragraph" w:styleId="ListContinue4">
    <w:name w:val="List Continue 4"/>
    <w:basedOn w:val="List4"/>
    <w:rsid w:val="003E3C58"/>
    <w:pPr>
      <w:ind w:firstLine="0"/>
    </w:pPr>
  </w:style>
  <w:style w:type="paragraph" w:styleId="ListContinue5">
    <w:name w:val="List Continue 5"/>
    <w:basedOn w:val="List5"/>
    <w:rsid w:val="003E3C58"/>
    <w:pPr>
      <w:ind w:firstLine="0"/>
    </w:pPr>
  </w:style>
  <w:style w:type="paragraph" w:styleId="ListNumber3">
    <w:name w:val="List Number 3"/>
    <w:basedOn w:val="List3"/>
    <w:rsid w:val="003E3C58"/>
    <w:pPr>
      <w:numPr>
        <w:numId w:val="5"/>
      </w:numPr>
    </w:pPr>
  </w:style>
  <w:style w:type="paragraph" w:styleId="ListNumber4">
    <w:name w:val="List Number 4"/>
    <w:basedOn w:val="List4"/>
    <w:rsid w:val="003E3C58"/>
    <w:pPr>
      <w:numPr>
        <w:numId w:val="6"/>
      </w:numPr>
    </w:pPr>
  </w:style>
  <w:style w:type="paragraph" w:styleId="ListNumber5">
    <w:name w:val="List Number 5"/>
    <w:basedOn w:val="List5"/>
    <w:rsid w:val="003E3C58"/>
    <w:pPr>
      <w:numPr>
        <w:numId w:val="7"/>
      </w:numPr>
    </w:pPr>
  </w:style>
  <w:style w:type="paragraph" w:styleId="BlockText">
    <w:name w:val="Block Text"/>
    <w:basedOn w:val="Normal"/>
    <w:rsid w:val="003E3C58"/>
    <w:pPr>
      <w:spacing w:after="120"/>
      <w:ind w:left="1440" w:right="1440"/>
    </w:pPr>
  </w:style>
  <w:style w:type="character" w:customStyle="1" w:styleId="Subscript">
    <w:name w:val="Subscript"/>
    <w:basedOn w:val="DefaultParagraphFont"/>
    <w:rsid w:val="003E3C58"/>
    <w:rPr>
      <w:sz w:val="16"/>
      <w:vertAlign w:val="subscript"/>
    </w:rPr>
  </w:style>
  <w:style w:type="character" w:customStyle="1" w:styleId="Superscript">
    <w:name w:val="Superscript"/>
    <w:basedOn w:val="DefaultParagraphFont"/>
    <w:rsid w:val="003E3C58"/>
    <w:rPr>
      <w:sz w:val="16"/>
      <w:vertAlign w:val="superscript"/>
    </w:rPr>
  </w:style>
  <w:style w:type="character" w:customStyle="1" w:styleId="Symbols">
    <w:name w:val="Symbols"/>
    <w:basedOn w:val="DefaultParagraphFont"/>
    <w:rsid w:val="003E3C58"/>
    <w:rPr>
      <w:rFonts w:ascii="Symbol" w:hAnsi="Symbol"/>
    </w:rPr>
  </w:style>
  <w:style w:type="character" w:customStyle="1" w:styleId="MenuOptions">
    <w:name w:val="Menu Options"/>
    <w:basedOn w:val="DefaultParagraphFont"/>
    <w:rsid w:val="003E3C58"/>
    <w:rPr>
      <w:rFonts w:ascii="Arial Narrow" w:hAnsi="Arial Narrow"/>
      <w:smallCaps/>
    </w:rPr>
  </w:style>
  <w:style w:type="character" w:customStyle="1" w:styleId="Buttons">
    <w:name w:val="Buttons"/>
    <w:basedOn w:val="DefaultParagraphFont"/>
    <w:rsid w:val="003E3C58"/>
    <w:rPr>
      <w:b/>
    </w:rPr>
  </w:style>
  <w:style w:type="character" w:customStyle="1" w:styleId="Underlined">
    <w:name w:val="Underlined"/>
    <w:basedOn w:val="DefaultParagraphFont"/>
    <w:rsid w:val="003E3C58"/>
    <w:rPr>
      <w:u w:val="single"/>
    </w:rPr>
  </w:style>
  <w:style w:type="paragraph" w:customStyle="1" w:styleId="TableBodyTextRight">
    <w:name w:val="Table Body Text Right"/>
    <w:basedOn w:val="TableBodyText"/>
    <w:rsid w:val="003E3C58"/>
    <w:pPr>
      <w:widowControl w:val="0"/>
      <w:autoSpaceDE w:val="0"/>
      <w:autoSpaceDN w:val="0"/>
      <w:adjustRightInd w:val="0"/>
      <w:jc w:val="right"/>
    </w:pPr>
    <w:rPr>
      <w:rFonts w:cs="Arial"/>
      <w:szCs w:val="18"/>
    </w:rPr>
  </w:style>
  <w:style w:type="paragraph" w:customStyle="1" w:styleId="CopyrightText">
    <w:name w:val="Copyright Text"/>
    <w:basedOn w:val="BodyText"/>
    <w:rsid w:val="003E3C58"/>
    <w:rPr>
      <w:sz w:val="18"/>
    </w:rPr>
  </w:style>
  <w:style w:type="paragraph" w:customStyle="1" w:styleId="BodySmallRight">
    <w:name w:val="Body Small Right"/>
    <w:basedOn w:val="BodyTextRight"/>
    <w:rsid w:val="003E3C58"/>
    <w:rPr>
      <w:sz w:val="18"/>
      <w:szCs w:val="18"/>
    </w:rPr>
  </w:style>
  <w:style w:type="paragraph" w:customStyle="1" w:styleId="MarginEdition">
    <w:name w:val="Margin Edition"/>
    <w:basedOn w:val="MarginNote"/>
    <w:rsid w:val="003E3C58"/>
    <w:pPr>
      <w:spacing w:before="0" w:after="0"/>
    </w:pPr>
    <w:rPr>
      <w:rFonts w:ascii="Times New Roman" w:hAnsi="Times New Roman"/>
      <w:color w:val="999999"/>
    </w:rPr>
  </w:style>
  <w:style w:type="paragraph" w:customStyle="1" w:styleId="Spacer">
    <w:name w:val="Spacer"/>
    <w:basedOn w:val="Normal"/>
    <w:rsid w:val="003E3C58"/>
    <w:rPr>
      <w:sz w:val="2"/>
      <w:szCs w:val="2"/>
    </w:rPr>
  </w:style>
  <w:style w:type="character" w:customStyle="1" w:styleId="Small">
    <w:name w:val="Small"/>
    <w:basedOn w:val="DefaultParagraphFont"/>
    <w:rsid w:val="003E3C58"/>
    <w:rPr>
      <w:sz w:val="16"/>
    </w:rPr>
  </w:style>
  <w:style w:type="paragraph" w:customStyle="1" w:styleId="WideTable">
    <w:name w:val="Wide Table"/>
    <w:basedOn w:val="Normal"/>
    <w:rsid w:val="003E3C58"/>
    <w:pPr>
      <w:ind w:left="-1418"/>
    </w:pPr>
    <w:rPr>
      <w:sz w:val="2"/>
      <w:szCs w:val="2"/>
    </w:rPr>
  </w:style>
  <w:style w:type="character" w:styleId="PageNumber">
    <w:name w:val="page number"/>
    <w:basedOn w:val="DefaultParagraphFont"/>
    <w:rsid w:val="003E3C58"/>
  </w:style>
  <w:style w:type="paragraph" w:styleId="Quote">
    <w:name w:val="Quote"/>
    <w:basedOn w:val="Heading1"/>
    <w:link w:val="QuoteChar"/>
    <w:qFormat/>
    <w:rsid w:val="003E3C58"/>
    <w:rPr>
      <w:b w:val="0"/>
      <w:sz w:val="72"/>
      <w:szCs w:val="72"/>
      <w:lang w:val="en-NZ"/>
    </w:rPr>
  </w:style>
  <w:style w:type="character" w:customStyle="1" w:styleId="QuoteChar">
    <w:name w:val="Quote Char"/>
    <w:basedOn w:val="DefaultParagraphFont"/>
    <w:link w:val="Quote"/>
    <w:rsid w:val="003E3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C58"/>
    <w:pPr>
      <w:pageBreakBefore/>
    </w:pPr>
  </w:style>
  <w:style w:type="paragraph" w:customStyle="1" w:styleId="Border">
    <w:name w:val="Border"/>
    <w:basedOn w:val="Normal"/>
    <w:qFormat/>
    <w:rsid w:val="003E3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C58"/>
    <w:rPr>
      <w:b/>
      <w:bCs/>
      <w:i/>
      <w:iCs/>
      <w:color w:val="auto"/>
    </w:rPr>
  </w:style>
  <w:style w:type="paragraph" w:styleId="IntenseQuote">
    <w:name w:val="Intense Quote"/>
    <w:basedOn w:val="Normal"/>
    <w:next w:val="Normal"/>
    <w:link w:val="IntenseQuoteChar"/>
    <w:uiPriority w:val="30"/>
    <w:qFormat/>
    <w:rsid w:val="003E3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C58"/>
    <w:rPr>
      <w:smallCaps/>
      <w:color w:val="auto"/>
      <w:u w:val="single"/>
    </w:rPr>
  </w:style>
  <w:style w:type="character" w:styleId="IntenseReference">
    <w:name w:val="Intense Reference"/>
    <w:basedOn w:val="DefaultParagraphFont"/>
    <w:uiPriority w:val="32"/>
    <w:qFormat/>
    <w:rsid w:val="003E3C58"/>
    <w:rPr>
      <w:b/>
      <w:bCs/>
      <w:smallCaps/>
      <w:color w:val="auto"/>
      <w:spacing w:val="5"/>
      <w:u w:val="single"/>
    </w:rPr>
  </w:style>
  <w:style w:type="paragraph" w:customStyle="1" w:styleId="2ColumnHeading">
    <w:name w:val="2Column Heading"/>
    <w:basedOn w:val="BodyText"/>
    <w:qFormat/>
    <w:rsid w:val="003E3C58"/>
    <w:pPr>
      <w:spacing w:after="60"/>
      <w:ind w:left="-2268"/>
    </w:pPr>
    <w:rPr>
      <w:b/>
    </w:rPr>
  </w:style>
  <w:style w:type="paragraph" w:customStyle="1" w:styleId="Heading1TOC">
    <w:name w:val="Heading1 TOC"/>
    <w:basedOn w:val="Normal"/>
    <w:qFormat/>
    <w:rsid w:val="003E3C58"/>
    <w:pPr>
      <w:spacing w:before="240" w:after="120"/>
    </w:pPr>
    <w:rPr>
      <w:rFonts w:ascii="Times New Roman" w:hAnsi="Times New Roman"/>
      <w:b/>
      <w:sz w:val="32"/>
    </w:rPr>
  </w:style>
  <w:style w:type="paragraph" w:customStyle="1" w:styleId="Heading2TOC">
    <w:name w:val="Heading2 TOC"/>
    <w:basedOn w:val="Normal"/>
    <w:qFormat/>
    <w:rsid w:val="003E3C58"/>
    <w:pPr>
      <w:spacing w:before="240" w:after="60"/>
    </w:pPr>
    <w:rPr>
      <w:rFonts w:ascii="Times New Roman" w:hAnsi="Times New Roman"/>
      <w:b/>
      <w:sz w:val="28"/>
    </w:rPr>
  </w:style>
  <w:style w:type="character" w:customStyle="1" w:styleId="Underline">
    <w:name w:val="Underline"/>
    <w:basedOn w:val="DefaultParagraphFont"/>
    <w:qFormat/>
    <w:rsid w:val="003E3C58"/>
    <w:rPr>
      <w:u w:val="single"/>
    </w:rPr>
  </w:style>
  <w:style w:type="paragraph" w:styleId="BalloonText">
    <w:name w:val="Balloon Text"/>
    <w:basedOn w:val="Normal"/>
    <w:link w:val="BalloonTextChar"/>
    <w:rsid w:val="003E3C58"/>
    <w:rPr>
      <w:rFonts w:ascii="Tahoma" w:hAnsi="Tahoma" w:cs="Tahoma"/>
      <w:sz w:val="16"/>
      <w:szCs w:val="16"/>
    </w:rPr>
  </w:style>
  <w:style w:type="character" w:customStyle="1" w:styleId="BalloonTextChar">
    <w:name w:val="Balloon Text Char"/>
    <w:basedOn w:val="DefaultParagraphFont"/>
    <w:link w:val="BalloonText"/>
    <w:rsid w:val="003E3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C58"/>
    <w:rPr>
      <w:b/>
      <w:color w:val="660033"/>
      <w:spacing w:val="0"/>
    </w:rPr>
  </w:style>
  <w:style w:type="paragraph" w:customStyle="1" w:styleId="Nameditemlist">
    <w:name w:val="Named item list"/>
    <w:basedOn w:val="BodyText"/>
    <w:qFormat/>
    <w:rsid w:val="003E3C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1611</Words>
  <Characters>11505</Characters>
  <Application>Microsoft Office Word</Application>
  <DocSecurity>0</DocSecurity>
  <Lines>450</Lines>
  <Paragraphs>311</Paragraphs>
  <ScaleCrop>false</ScaleCrop>
  <Company>Author-it Software Corporation Ltd.</Company>
  <LinksUpToDate>false</LinksUpToDate>
  <CharactersWithSpaces>13016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PUAOPE007B Command agency personnel within a multi-agency emergency response</dc:title>
  <dc:subject>Approved</dc:subject>
  <dc:creator>Government Skills Australia</dc:creator>
  <cp:keywords>Release 3</cp:keywords>
  <dc:description>Review Date: 12 April 2008</dc:description>
  <cp:lastModifiedBy>TPCMS</cp:lastModifiedBy>
  <cp:revision>3</cp:revision>
  <dcterms:created xsi:type="dcterms:W3CDTF">2013-05-01T06:59:00Z</dcterms:created>
  <dcterms:modified xsi:type="dcterms:W3CDTF">2013-05-01T06:59:00Z</dcterms:modified>
</cp:coreProperties>
</file>