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018" w:rsidP="00D91018">
      <w:pPr>
        <w:pStyle w:val="Title"/>
      </w:pPr>
      <w:bookmarkStart w:id="0" w:name="_GoBack"/>
      <w:bookmarkEnd w:id="0"/>
      <w:r>
        <w:fldChar w:fldCharType="begin"/>
      </w:r>
      <w:r>
        <w:instrText xml:space="preserve"> TITLE   \* MERGEFORMAT </w:instrText>
      </w:r>
      <w:r>
        <w:fldChar w:fldCharType="separate"/>
      </w:r>
      <w:r>
        <w:t>PUAOHS004B Establish and maintain the occupational health and safety system</w:t>
      </w:r>
      <w:r>
        <w:fldChar w:fldCharType="end"/>
      </w:r>
    </w:p>
    <w:p w:rsidR="00D91018" w:rsidP="00D91018">
      <w:pPr>
        <w:pStyle w:val="Version"/>
        <w:sectPr w:rsidSect="004808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80829" w:rsidP="00480829">
      <w:pPr>
        <w:pStyle w:val="SuperHeading"/>
      </w:pPr>
      <w:r w:rsidRPr="00480829">
        <w:t>PUAOHS004B Establish and maintain the occupational health and safety system</w:t>
      </w:r>
    </w:p>
    <w:p w:rsidR="00000000" w:rsidRPr="00480829" w:rsidP="00480829">
      <w:pPr>
        <w:pStyle w:val="SuperHeading"/>
      </w:pPr>
    </w:p>
    <w:p w:rsidR="00000000" w:rsidRPr="00480829" w:rsidP="00480829">
      <w:pPr>
        <w:pStyle w:val="Heading1"/>
      </w:pPr>
      <w:bookmarkStart w:id="1" w:name="O_459780"/>
      <w:bookmarkEnd w:id="1"/>
      <w:r w:rsidRPr="00480829">
        <w:t>Modification History</w:t>
      </w:r>
    </w:p>
    <w:tbl>
      <w:tblPr>
        <w:tblW w:w="0" w:type="auto"/>
        <w:tblLayout w:type="fixed"/>
        <w:tblCellMar>
          <w:left w:w="62" w:type="dxa"/>
          <w:right w:w="62" w:type="dxa"/>
        </w:tblCellMar>
        <w:tblLook w:val="0000"/>
      </w:tblPr>
      <w:tblGrid>
        <w:gridCol w:w="1134"/>
        <w:gridCol w:w="1134"/>
        <w:gridCol w:w="3969"/>
      </w:tblGrid>
      <w:tr w:rsidTr="00D910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829" w:rsidP="00480829">
            <w:pPr>
              <w:pStyle w:val="TableBodyText"/>
            </w:pPr>
            <w:r w:rsidRPr="00480829">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829" w:rsidP="00480829">
            <w:pPr>
              <w:pStyle w:val="TableBodyText"/>
            </w:pPr>
            <w:r w:rsidRPr="00480829">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829">
            <w:pPr>
              <w:pStyle w:val="TableBodyText"/>
              <w:rPr>
                <w:lang w:val="en-NZ"/>
              </w:rPr>
            </w:pPr>
            <w:r w:rsidRPr="00480829">
              <w:rPr>
                <w:rStyle w:val="SpecialBold"/>
              </w:rPr>
              <w:t>Comments</w:t>
            </w:r>
          </w:p>
        </w:tc>
      </w:tr>
      <w:tr w:rsidTr="00D910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829">
            <w:pPr>
              <w:pStyle w:val="TableBodyText"/>
              <w:rPr>
                <w:lang w:val="en-NZ"/>
              </w:rPr>
            </w:pPr>
            <w:r w:rsidRPr="00480829">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829">
            <w:pPr>
              <w:pStyle w:val="TableBodyText"/>
              <w:rPr>
                <w:lang w:val="en-NZ"/>
              </w:rPr>
            </w:pPr>
            <w:r w:rsidRPr="00480829">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829">
            <w:pPr>
              <w:pStyle w:val="TableBodyText"/>
              <w:rPr>
                <w:lang w:val="en-NZ"/>
              </w:rPr>
            </w:pPr>
            <w:r w:rsidRPr="00480829">
              <w:t>Layout adjus</w:t>
            </w:r>
            <w:r w:rsidRPr="00480829">
              <w:t>ted. Application revised.</w:t>
            </w:r>
          </w:p>
        </w:tc>
      </w:tr>
      <w:tr w:rsidTr="00D910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829">
            <w:pPr>
              <w:pStyle w:val="TableBodyText"/>
              <w:rPr>
                <w:lang w:val="en-NZ"/>
              </w:rPr>
            </w:pPr>
            <w:r w:rsidRPr="00480829">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829">
            <w:pPr>
              <w:pStyle w:val="TableBodyText"/>
              <w:rPr>
                <w:lang w:val="en-NZ"/>
              </w:rPr>
            </w:pPr>
            <w:r w:rsidRPr="00480829">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829" w:rsidP="00480829">
            <w:pPr>
              <w:pStyle w:val="TableBodyText"/>
            </w:pPr>
            <w:r w:rsidRPr="00480829">
              <w:t>Primary release on TGA.</w:t>
            </w:r>
          </w:p>
        </w:tc>
      </w:tr>
    </w:tbl>
    <w:p w:rsidR="00000000" w:rsidRPr="00480829" w:rsidP="00480829">
      <w:pPr>
        <w:pStyle w:val="TableBodyText"/>
      </w:pPr>
    </w:p>
    <w:p w:rsidR="00000000" w:rsidRPr="00480829" w:rsidP="00480829">
      <w:pPr>
        <w:pStyle w:val="AllowPageBreak"/>
      </w:pPr>
    </w:p>
    <w:p w:rsidR="00000000" w:rsidRPr="00480829" w:rsidP="00480829">
      <w:pPr>
        <w:pStyle w:val="Heading1"/>
      </w:pPr>
      <w:bookmarkStart w:id="2" w:name="O_459776"/>
      <w:bookmarkEnd w:id="2"/>
      <w:r w:rsidRPr="00480829">
        <w:t>Unit Descriptor</w:t>
      </w:r>
    </w:p>
    <w:p w:rsidR="00000000" w:rsidRPr="00480829" w:rsidP="00480829">
      <w:pPr>
        <w:pStyle w:val="BodyText"/>
      </w:pPr>
      <w:r w:rsidRPr="00480829">
        <w:t>This unit covers how to establish, maintain and evaluate an occupational health and safety system in the work environment.</w:t>
      </w:r>
    </w:p>
    <w:p w:rsidR="00000000" w:rsidRPr="00480829" w:rsidP="00480829">
      <w:pPr>
        <w:pStyle w:val="BodyText"/>
      </w:pPr>
      <w:r w:rsidRPr="00480829">
        <w:t>This unit is based on the National Guidelines for Integrating Occupational Health and Safety Competencies into National Industry Competency Standards [NOHSC: 7025 (1994)].</w:t>
      </w:r>
    </w:p>
    <w:p w:rsidR="00000000" w:rsidRPr="00480829" w:rsidP="00480829">
      <w:pPr>
        <w:pStyle w:val="AllowPageBreak"/>
      </w:pPr>
    </w:p>
    <w:p w:rsidR="00000000" w:rsidRPr="00480829" w:rsidP="00480829">
      <w:pPr>
        <w:pStyle w:val="Heading1"/>
      </w:pPr>
      <w:bookmarkStart w:id="3" w:name="O_459788"/>
      <w:bookmarkEnd w:id="3"/>
      <w:r w:rsidRPr="00480829">
        <w:t>Application of the Unit</w:t>
      </w:r>
    </w:p>
    <w:p w:rsidR="00000000" w:rsidRPr="00480829" w:rsidP="00480829">
      <w:pPr>
        <w:pStyle w:val="BodyText"/>
      </w:pPr>
      <w:r w:rsidRPr="00480829">
        <w:t>This unit applies to workers who have eithe</w:t>
      </w:r>
      <w:r w:rsidRPr="00480829">
        <w:t>r a legislated or delegated responsibility to implement OHS systems to meet the organisation’s policy requirements. These roles require significant role or delegated authority to allow effective implementation and review. While designed for public safety w</w:t>
      </w:r>
      <w:r w:rsidRPr="00480829">
        <w:t>orkers, this unit could be applied in a range of industries. This unit does not cover the broader implementation of organisation wide OHS policy.</w:t>
      </w:r>
    </w:p>
    <w:p w:rsidR="00000000" w:rsidRPr="00480829" w:rsidP="00480829">
      <w:pPr>
        <w:pStyle w:val="AllowPageBreak"/>
      </w:pPr>
    </w:p>
    <w:p w:rsidR="00000000" w:rsidRPr="00480829" w:rsidP="00480829">
      <w:pPr>
        <w:pStyle w:val="Heading1"/>
      </w:pPr>
      <w:bookmarkStart w:id="4" w:name="O_459781"/>
      <w:bookmarkEnd w:id="4"/>
      <w:r w:rsidRPr="00480829">
        <w:t>Licensing/Regulatory Information</w:t>
      </w:r>
    </w:p>
    <w:p w:rsidR="00000000" w:rsidRPr="00480829" w:rsidP="00480829">
      <w:pPr>
        <w:pStyle w:val="BodyText"/>
      </w:pPr>
      <w:r w:rsidRPr="00480829">
        <w:t>Not applicable.</w:t>
      </w:r>
    </w:p>
    <w:p w:rsidR="00000000" w:rsidRPr="00480829" w:rsidP="00480829">
      <w:pPr>
        <w:pStyle w:val="AllowPageBreak"/>
      </w:pPr>
    </w:p>
    <w:p w:rsidR="00000000" w:rsidRPr="00480829" w:rsidP="00480829">
      <w:pPr>
        <w:pStyle w:val="Heading1"/>
      </w:pPr>
      <w:bookmarkStart w:id="5" w:name="O_459779"/>
      <w:bookmarkEnd w:id="5"/>
      <w:r w:rsidRPr="00480829">
        <w:t>Pre-Requisites</w:t>
      </w:r>
    </w:p>
    <w:p w:rsidR="00000000" w:rsidRPr="00480829" w:rsidP="00480829">
      <w:pPr>
        <w:pStyle w:val="BodyText"/>
      </w:pPr>
      <w:r w:rsidRPr="00480829">
        <w:t>Not applicab</w:t>
      </w:r>
      <w:r w:rsidRPr="00480829">
        <w:t>le.</w:t>
      </w:r>
    </w:p>
    <w:p w:rsidR="00000000" w:rsidRPr="00480829" w:rsidP="00480829">
      <w:pPr>
        <w:pStyle w:val="AllowPageBreak"/>
      </w:pPr>
    </w:p>
    <w:p w:rsidR="00000000" w:rsidRPr="00480829" w:rsidP="00480829">
      <w:pPr>
        <w:pStyle w:val="Heading1"/>
      </w:pPr>
      <w:bookmarkStart w:id="6" w:name="O_459784"/>
      <w:bookmarkEnd w:id="6"/>
      <w:r w:rsidRPr="00480829">
        <w:t>Employability Skills Information</w:t>
      </w:r>
    </w:p>
    <w:p w:rsidR="00000000" w:rsidRPr="00480829" w:rsidP="00480829">
      <w:pPr>
        <w:pStyle w:val="BodyText"/>
      </w:pPr>
      <w:r w:rsidRPr="00480829">
        <w:t>This unit contains employability skills.</w:t>
      </w:r>
    </w:p>
    <w:p w:rsidR="00000000" w:rsidRPr="00480829" w:rsidP="00480829">
      <w:pPr>
        <w:pStyle w:val="AllowPageBreak"/>
      </w:pPr>
    </w:p>
    <w:p w:rsidR="00000000" w:rsidRPr="00480829" w:rsidP="00480829">
      <w:pPr>
        <w:pStyle w:val="Heading1"/>
      </w:pPr>
      <w:bookmarkStart w:id="7" w:name="O_459785"/>
      <w:bookmarkEnd w:id="7"/>
      <w:r w:rsidRPr="00480829">
        <w:t>Elements and Performance Criteria Pre-Content</w:t>
      </w:r>
    </w:p>
    <w:tbl>
      <w:tblPr>
        <w:tblW w:w="0" w:type="auto"/>
        <w:tblLayout w:type="fixed"/>
        <w:tblCellMar>
          <w:left w:w="62" w:type="dxa"/>
          <w:right w:w="62" w:type="dxa"/>
        </w:tblCellMar>
        <w:tblLook w:val="0000"/>
      </w:tblPr>
      <w:tblGrid>
        <w:gridCol w:w="3060"/>
        <w:gridCol w:w="5580"/>
      </w:tblGrid>
      <w:tr w:rsidTr="00D910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BodyText"/>
            </w:pPr>
            <w:r w:rsidRPr="00480829">
              <w:t xml:space="preserve">Performance Criteria describe the required performance needed to demonstrate achievement of the element. Where </w:t>
            </w:r>
            <w:r w:rsidRPr="00480829">
              <w:rPr>
                <w:rStyle w:val="BoldandItalics"/>
              </w:rPr>
              <w:t>bold italicised</w:t>
            </w:r>
            <w:r w:rsidRPr="00480829">
              <w:t xml:space="preserve"> text is used, further information is detailed in the Range Statement. Assessment of performance is to be consistent with the Evid</w:t>
            </w:r>
            <w:r w:rsidRPr="00480829">
              <w:t>ence Guide.</w:t>
            </w:r>
          </w:p>
        </w:tc>
      </w:tr>
    </w:tbl>
    <w:p w:rsidR="00000000" w:rsidRPr="00480829" w:rsidP="00480829">
      <w:pPr>
        <w:pStyle w:val="BodyText"/>
      </w:pPr>
    </w:p>
    <w:p w:rsidR="00000000" w:rsidRPr="00480829" w:rsidP="00480829">
      <w:pPr>
        <w:pStyle w:val="AllowPageBreak"/>
      </w:pPr>
    </w:p>
    <w:p w:rsidR="00000000" w:rsidRPr="00480829" w:rsidP="00480829">
      <w:pPr>
        <w:pStyle w:val="Heading1"/>
      </w:pPr>
      <w:bookmarkStart w:id="8" w:name="O_459786"/>
      <w:bookmarkEnd w:id="8"/>
      <w:r w:rsidRPr="00480829">
        <w:t>Elements and Performance Criteria</w:t>
      </w:r>
    </w:p>
    <w:tbl>
      <w:tblPr>
        <w:tblW w:w="0" w:type="auto"/>
        <w:tblLayout w:type="fixed"/>
        <w:tblCellMar>
          <w:left w:w="62" w:type="dxa"/>
          <w:right w:w="62" w:type="dxa"/>
        </w:tblCellMar>
        <w:tblLook w:val="0000"/>
      </w:tblPr>
      <w:tblGrid>
        <w:gridCol w:w="3060"/>
        <w:gridCol w:w="5580"/>
      </w:tblGrid>
      <w:tr w:rsidTr="00D9101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480829" w:rsidP="00480829">
            <w:pPr>
              <w:pStyle w:val="BodyText"/>
            </w:pPr>
            <w:r w:rsidRPr="0048082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SpecialBold"/>
              </w:rPr>
              <w:t>PERFORMANCE CRITERIA</w:t>
            </w:r>
          </w:p>
        </w:tc>
      </w:tr>
      <w:tr w:rsidTr="00D910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List"/>
              <w:rPr>
                <w:lang w:val="en-NZ"/>
              </w:rPr>
            </w:pPr>
            <w:r w:rsidRPr="00480829">
              <w:rPr>
                <w:rStyle w:val="SpecialBold"/>
              </w:rPr>
              <w:t>1.</w:t>
            </w:r>
            <w:r w:rsidRPr="00480829">
              <w:rPr>
                <w:rStyle w:val="SpecialBold"/>
              </w:rPr>
              <w:tab/>
              <w:t>Organise consultation process</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
            </w:pPr>
            <w:r w:rsidRPr="00480829">
              <w:t>1.1</w:t>
            </w:r>
            <w:r w:rsidRPr="00480829">
              <w:tab/>
            </w:r>
            <w:r w:rsidRPr="00480829">
              <w:rPr>
                <w:rStyle w:val="BoldandItalics"/>
              </w:rPr>
              <w:t>Relevant personnel</w:t>
            </w:r>
            <w:r w:rsidRPr="00480829">
              <w:t xml:space="preserve"> or other representative personnel </w:t>
            </w:r>
            <w:r w:rsidRPr="00480829">
              <w:t>are identified and invited into the development and maintenance processes.</w:t>
            </w:r>
          </w:p>
          <w:p w:rsidR="00000000" w:rsidRPr="00480829" w:rsidP="00480829">
            <w:pPr>
              <w:pStyle w:val="List"/>
            </w:pPr>
            <w:r w:rsidRPr="00480829">
              <w:t>1.2</w:t>
            </w:r>
            <w:r w:rsidRPr="00480829">
              <w:tab/>
              <w:t>Issues raised through consultation are effectively handled according to issue resolution procedures.</w:t>
            </w:r>
          </w:p>
          <w:p w:rsidR="00000000" w:rsidRPr="00480829" w:rsidP="00480829">
            <w:pPr>
              <w:pStyle w:val="List"/>
            </w:pPr>
            <w:r w:rsidRPr="00480829">
              <w:t>1.3</w:t>
            </w:r>
            <w:r w:rsidRPr="00480829">
              <w:tab/>
              <w:t xml:space="preserve">Results from the </w:t>
            </w:r>
            <w:r w:rsidRPr="00480829">
              <w:rPr>
                <w:rStyle w:val="BoldandItalics"/>
              </w:rPr>
              <w:t>consultation process</w:t>
            </w:r>
            <w:r w:rsidRPr="00480829">
              <w:t xml:space="preserve"> are verified and made available to</w:t>
            </w:r>
            <w:r w:rsidRPr="00480829">
              <w:t xml:space="preserve"> relevant personnel.</w:t>
            </w:r>
          </w:p>
          <w:p w:rsidR="00000000" w:rsidP="00480829">
            <w:pPr>
              <w:pStyle w:val="List"/>
              <w:rPr>
                <w:lang w:val="en-NZ"/>
              </w:rPr>
            </w:pPr>
            <w:r w:rsidRPr="00480829">
              <w:t>1.4</w:t>
            </w:r>
            <w:r w:rsidRPr="00480829">
              <w:tab/>
            </w:r>
            <w:r w:rsidRPr="00480829">
              <w:rPr>
                <w:rStyle w:val="BoldandItalics"/>
              </w:rPr>
              <w:t>Consultative</w:t>
            </w:r>
            <w:r w:rsidRPr="00480829">
              <w:t xml:space="preserve"> processes are flexible and consistent with  representatives requirements.</w:t>
            </w:r>
          </w:p>
        </w:tc>
      </w:tr>
      <w:tr w:rsidTr="00D910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List"/>
              <w:rPr>
                <w:lang w:val="en-NZ"/>
              </w:rPr>
            </w:pPr>
            <w:r w:rsidRPr="00480829">
              <w:rPr>
                <w:rStyle w:val="SpecialBold"/>
              </w:rPr>
              <w:t>2.</w:t>
            </w:r>
            <w:r w:rsidRPr="00480829">
              <w:rPr>
                <w:rStyle w:val="SpecialBold"/>
              </w:rPr>
              <w:tab/>
              <w:t>Design Occupational Health and Safety framework</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
            </w:pPr>
            <w:r w:rsidRPr="00480829">
              <w:t>2.1</w:t>
            </w:r>
            <w:r w:rsidRPr="00480829">
              <w:tab/>
            </w:r>
            <w:r w:rsidRPr="00480829">
              <w:rPr>
                <w:rStyle w:val="BoldandItalics"/>
              </w:rPr>
              <w:t>Hazards</w:t>
            </w:r>
            <w:r w:rsidRPr="00480829">
              <w:t xml:space="preserve"> and risks are correctly identified and confirmed according to occupational healt</w:t>
            </w:r>
            <w:r w:rsidRPr="00480829">
              <w:t>h and safety legislation, codes of practice and prevailing trends.</w:t>
            </w:r>
          </w:p>
          <w:p w:rsidR="00000000" w:rsidRPr="00480829" w:rsidP="00480829">
            <w:pPr>
              <w:pStyle w:val="List"/>
            </w:pPr>
            <w:r w:rsidRPr="00480829">
              <w:t>2.2</w:t>
            </w:r>
            <w:r w:rsidRPr="00480829">
              <w:tab/>
              <w:t>Procedure for ongoing identification of hazards and risks is developed and integrated within work systems and procedures.</w:t>
            </w:r>
          </w:p>
          <w:p w:rsidR="00000000" w:rsidRPr="00480829" w:rsidP="00480829">
            <w:pPr>
              <w:pStyle w:val="List"/>
            </w:pPr>
            <w:r w:rsidRPr="00480829">
              <w:t>2.3</w:t>
            </w:r>
            <w:r w:rsidRPr="00480829">
              <w:tab/>
            </w:r>
            <w:r w:rsidRPr="00480829">
              <w:rPr>
                <w:rStyle w:val="BoldandItalics"/>
              </w:rPr>
              <w:t>Occupational health and safety policies</w:t>
            </w:r>
            <w:r w:rsidRPr="00480829">
              <w:t xml:space="preserve"> are developed in li</w:t>
            </w:r>
            <w:r w:rsidRPr="00480829">
              <w:t>ne with relevant legislation.</w:t>
            </w:r>
          </w:p>
          <w:p w:rsidR="00000000" w:rsidRPr="00480829" w:rsidP="00480829">
            <w:pPr>
              <w:pStyle w:val="List"/>
            </w:pPr>
            <w:r w:rsidRPr="00480829">
              <w:t>2.4</w:t>
            </w:r>
            <w:r w:rsidRPr="00480829">
              <w:tab/>
              <w:t>Occupational health and safety responsibilities and duties are clearly defined and incorporated into job descriptions/statements.</w:t>
            </w:r>
          </w:p>
          <w:p w:rsidR="00000000" w:rsidRPr="00480829" w:rsidP="00480829">
            <w:pPr>
              <w:pStyle w:val="List"/>
            </w:pPr>
            <w:r w:rsidRPr="00480829">
              <w:t>2.5</w:t>
            </w:r>
            <w:r w:rsidRPr="00480829">
              <w:tab/>
              <w:t xml:space="preserve">Adequate </w:t>
            </w:r>
            <w:r w:rsidRPr="00480829">
              <w:rPr>
                <w:rStyle w:val="BoldandItalics"/>
              </w:rPr>
              <w:t>resources</w:t>
            </w:r>
            <w:r w:rsidRPr="00480829">
              <w:t xml:space="preserve"> are sourced and provided in a timely and consistent manner.</w:t>
            </w:r>
          </w:p>
          <w:p w:rsidR="00000000" w:rsidRPr="00480829" w:rsidP="00480829">
            <w:pPr>
              <w:pStyle w:val="List"/>
            </w:pPr>
            <w:r w:rsidRPr="00480829">
              <w:t>2.6</w:t>
            </w:r>
            <w:r w:rsidRPr="00480829">
              <w:tab/>
              <w:t>Measu</w:t>
            </w:r>
            <w:r w:rsidRPr="00480829">
              <w:t>res to control assessed risks are developed and implemented in accordance with the hierarchy of control, relevant occupational health and safety legislation, codes of practice and trends.</w:t>
            </w:r>
          </w:p>
          <w:p w:rsidR="00000000" w:rsidP="00480829">
            <w:pPr>
              <w:pStyle w:val="List"/>
              <w:rPr>
                <w:lang w:val="en-NZ"/>
              </w:rPr>
            </w:pPr>
            <w:r w:rsidRPr="00480829">
              <w:t>2.7</w:t>
            </w:r>
            <w:r w:rsidRPr="00480829">
              <w:tab/>
            </w:r>
            <w:r w:rsidRPr="00480829">
              <w:rPr>
                <w:rStyle w:val="BoldandItalics"/>
              </w:rPr>
              <w:t>Interim solutions</w:t>
            </w:r>
            <w:r w:rsidRPr="00480829">
              <w:t xml:space="preserve"> are implemented until a permanent control meas</w:t>
            </w:r>
            <w:r w:rsidRPr="00480829">
              <w:t>ure is developed. Details are recorded clearly and efficiently according to organisation policy and procedures and relevant legislation.</w:t>
            </w:r>
          </w:p>
        </w:tc>
      </w:tr>
      <w:tr w:rsidTr="00D910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List"/>
              <w:rPr>
                <w:lang w:val="en-NZ"/>
              </w:rPr>
            </w:pPr>
            <w:r w:rsidRPr="00480829">
              <w:rPr>
                <w:rStyle w:val="SpecialBold"/>
              </w:rPr>
              <w:t>3.</w:t>
            </w:r>
            <w:r w:rsidRPr="00480829">
              <w:rPr>
                <w:rStyle w:val="SpecialBold"/>
              </w:rPr>
              <w:tab/>
              <w:t>Design and implement an Occupational Health and Safety awareness training program</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
            </w:pPr>
            <w:r w:rsidRPr="00480829">
              <w:t>3.1</w:t>
            </w:r>
            <w:r w:rsidRPr="00480829">
              <w:tab/>
              <w:t xml:space="preserve">Educational </w:t>
            </w:r>
            <w:r w:rsidRPr="00480829">
              <w:rPr>
                <w:rStyle w:val="BoldandItalics"/>
              </w:rPr>
              <w:t>information</w:t>
            </w:r>
            <w:r w:rsidRPr="00480829">
              <w:t xml:space="preserve"> on th</w:t>
            </w:r>
            <w:r w:rsidRPr="00480829">
              <w:t>e occupational health and safety system is made available to all relevant personnel.</w:t>
            </w:r>
          </w:p>
          <w:p w:rsidR="00000000" w:rsidP="00480829">
            <w:pPr>
              <w:pStyle w:val="List"/>
              <w:rPr>
                <w:lang w:val="en-NZ"/>
              </w:rPr>
            </w:pPr>
            <w:r w:rsidRPr="00480829">
              <w:t>3.2</w:t>
            </w:r>
            <w:r w:rsidRPr="00480829">
              <w:tab/>
              <w:t>Appropriate training is provided to all relevant personnel to enable the implementation of safety procedures.</w:t>
            </w:r>
          </w:p>
        </w:tc>
      </w:tr>
      <w:tr w:rsidTr="00D910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List"/>
              <w:rPr>
                <w:lang w:val="en-NZ"/>
              </w:rPr>
            </w:pPr>
            <w:r w:rsidRPr="00480829">
              <w:rPr>
                <w:rStyle w:val="SpecialBold"/>
              </w:rPr>
              <w:t>4.</w:t>
            </w:r>
            <w:r w:rsidRPr="00480829">
              <w:rPr>
                <w:rStyle w:val="SpecialBold"/>
              </w:rPr>
              <w:tab/>
              <w:t>Establish, monitor and maintain Occupational Health a</w:t>
            </w:r>
            <w:r w:rsidRPr="00480829">
              <w:rPr>
                <w:rStyle w:val="SpecialBold"/>
              </w:rPr>
              <w:t>nd safety system</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
            </w:pPr>
            <w:r w:rsidRPr="00480829">
              <w:t>4.1</w:t>
            </w:r>
            <w:r w:rsidRPr="00480829">
              <w:tab/>
              <w:t xml:space="preserve">A </w:t>
            </w:r>
            <w:r w:rsidRPr="00480829">
              <w:rPr>
                <w:rStyle w:val="BoldandItalics"/>
              </w:rPr>
              <w:t>system for keeping occupational health and safety records</w:t>
            </w:r>
            <w:r w:rsidRPr="00480829">
              <w:t xml:space="preserve"> is established in accordance with legislative requirements.</w:t>
            </w:r>
          </w:p>
          <w:p w:rsidR="00000000" w:rsidRPr="00480829" w:rsidP="00480829">
            <w:pPr>
              <w:pStyle w:val="List"/>
            </w:pPr>
            <w:r w:rsidRPr="00480829">
              <w:t>4.2</w:t>
            </w:r>
            <w:r w:rsidRPr="00480829">
              <w:tab/>
              <w:t xml:space="preserve">Work activities are monitored to ensure that </w:t>
            </w:r>
            <w:r w:rsidRPr="00480829">
              <w:rPr>
                <w:rStyle w:val="BoldandItalics"/>
              </w:rPr>
              <w:t>hazard identification and risk assessment</w:t>
            </w:r>
            <w:r w:rsidRPr="00480829">
              <w:t xml:space="preserve"> and control procedures a</w:t>
            </w:r>
            <w:r w:rsidRPr="00480829">
              <w:t>re effectively adopted.</w:t>
            </w:r>
          </w:p>
          <w:p w:rsidR="00000000" w:rsidRPr="00480829" w:rsidP="00480829">
            <w:pPr>
              <w:pStyle w:val="List"/>
            </w:pPr>
            <w:r w:rsidRPr="00480829">
              <w:t>4.3</w:t>
            </w:r>
            <w:r w:rsidRPr="00480829">
              <w:tab/>
              <w:t xml:space="preserve">Inadequacies in </w:t>
            </w:r>
            <w:r w:rsidRPr="00480829">
              <w:rPr>
                <w:rStyle w:val="BoldandItalics"/>
              </w:rPr>
              <w:t>hazard identification</w:t>
            </w:r>
            <w:r w:rsidRPr="00480829">
              <w:t xml:space="preserve">, </w:t>
            </w:r>
            <w:r w:rsidRPr="00480829">
              <w:rPr>
                <w:rStyle w:val="BoldandItalics"/>
              </w:rPr>
              <w:t>risk assessment</w:t>
            </w:r>
            <w:r w:rsidRPr="00480829">
              <w:t xml:space="preserve"> and established risk control measures are identified in accordance with the hierarchy of control and reported to designated personnel.</w:t>
            </w:r>
          </w:p>
          <w:p w:rsidR="00000000" w:rsidP="00480829">
            <w:pPr>
              <w:pStyle w:val="List"/>
              <w:rPr>
                <w:lang w:val="en-NZ"/>
              </w:rPr>
            </w:pPr>
            <w:r w:rsidRPr="00480829">
              <w:t>4.4</w:t>
            </w:r>
            <w:r w:rsidRPr="00480829">
              <w:tab/>
            </w:r>
            <w:r w:rsidRPr="00480829">
              <w:t>Amendments to procedures are undertaken through appropriate consultation methods.</w:t>
            </w:r>
          </w:p>
        </w:tc>
      </w:tr>
      <w:tr w:rsidTr="00D910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List"/>
              <w:rPr>
                <w:lang w:val="en-NZ"/>
              </w:rPr>
            </w:pPr>
            <w:r w:rsidRPr="00480829">
              <w:rPr>
                <w:rStyle w:val="SpecialBold"/>
              </w:rPr>
              <w:t>5.</w:t>
            </w:r>
            <w:r w:rsidRPr="00480829">
              <w:rPr>
                <w:rStyle w:val="SpecialBold"/>
              </w:rPr>
              <w:tab/>
              <w:t>Establish and maintain a system for accident investigation</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
            </w:pPr>
            <w:r w:rsidRPr="00480829">
              <w:t>5.1</w:t>
            </w:r>
            <w:r w:rsidRPr="00480829">
              <w:tab/>
              <w:t>A system is developed and implemented for reporting and investigation of all accidents/incidents in accorda</w:t>
            </w:r>
            <w:r w:rsidRPr="00480829">
              <w:t>nce with the policies and procedures.</w:t>
            </w:r>
          </w:p>
          <w:p w:rsidR="00000000" w:rsidRPr="00480829" w:rsidP="00480829">
            <w:pPr>
              <w:pStyle w:val="List"/>
            </w:pPr>
            <w:r w:rsidRPr="00480829">
              <w:t>5.2</w:t>
            </w:r>
            <w:r w:rsidRPr="00480829">
              <w:tab/>
              <w:t>Training is provided to employees responsible for accident investigation for effective implementation of accident investigation policy.</w:t>
            </w:r>
          </w:p>
          <w:p w:rsidR="00000000" w:rsidP="00480829">
            <w:pPr>
              <w:pStyle w:val="List"/>
              <w:rPr>
                <w:lang w:val="en-NZ"/>
              </w:rPr>
            </w:pPr>
            <w:r w:rsidRPr="00480829">
              <w:t>5.3</w:t>
            </w:r>
            <w:r w:rsidRPr="00480829">
              <w:tab/>
              <w:t>Policies and procedures for reporting and investigating all accidents/inci</w:t>
            </w:r>
            <w:r w:rsidRPr="00480829">
              <w:t>dents are reviewed and updated as required.</w:t>
            </w:r>
          </w:p>
        </w:tc>
      </w:tr>
      <w:tr w:rsidTr="00D910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List"/>
              <w:rPr>
                <w:lang w:val="en-NZ"/>
              </w:rPr>
            </w:pPr>
            <w:r w:rsidRPr="00480829">
              <w:rPr>
                <w:rStyle w:val="SpecialBold"/>
              </w:rPr>
              <w:t>6.</w:t>
            </w:r>
            <w:r w:rsidRPr="00480829">
              <w:rPr>
                <w:rStyle w:val="SpecialBold"/>
              </w:rPr>
              <w:tab/>
              <w:t>Evaluate the organisation's Occupational Health and Safety system and related policies procedures and programs</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
            </w:pPr>
            <w:r w:rsidRPr="00480829">
              <w:t>6.1</w:t>
            </w:r>
            <w:r w:rsidRPr="00480829">
              <w:tab/>
              <w:t>The effectiveness of the occupational health and safety system and related policies, procedur</w:t>
            </w:r>
            <w:r w:rsidRPr="00480829">
              <w:t>es and programs is assessed according to the organisation's occupational health and safety policy.</w:t>
            </w:r>
          </w:p>
          <w:p w:rsidR="00000000" w:rsidRPr="00480829" w:rsidP="00480829">
            <w:pPr>
              <w:pStyle w:val="List"/>
            </w:pPr>
            <w:r w:rsidRPr="00480829">
              <w:t>6.2</w:t>
            </w:r>
            <w:r w:rsidRPr="00480829">
              <w:tab/>
              <w:t>Improvements to the occupational health and safety system are developed and implemented.</w:t>
            </w:r>
          </w:p>
          <w:p w:rsidR="00000000" w:rsidRPr="00480829" w:rsidP="00480829">
            <w:pPr>
              <w:pStyle w:val="List"/>
            </w:pPr>
            <w:r w:rsidRPr="00480829">
              <w:t>6.3</w:t>
            </w:r>
            <w:r w:rsidRPr="00480829">
              <w:tab/>
              <w:t>Compliance with occupational health and safety legislation a</w:t>
            </w:r>
            <w:r w:rsidRPr="00480829">
              <w:t>nd codes of practice is assessed to ensure that legal occupational health and safety standards are maintained.</w:t>
            </w:r>
          </w:p>
        </w:tc>
      </w:tr>
    </w:tbl>
    <w:p w:rsidR="00000000" w:rsidRPr="00480829" w:rsidP="00480829">
      <w:pPr>
        <w:pStyle w:val="BodyText"/>
      </w:pPr>
    </w:p>
    <w:p w:rsidR="00000000" w:rsidRPr="00480829" w:rsidP="00480829">
      <w:pPr>
        <w:pStyle w:val="AllowPageBreak"/>
      </w:pPr>
    </w:p>
    <w:p w:rsidR="00000000" w:rsidRPr="00480829" w:rsidP="00480829">
      <w:pPr>
        <w:pStyle w:val="Heading1"/>
      </w:pPr>
      <w:bookmarkStart w:id="9" w:name="O_459777"/>
      <w:bookmarkEnd w:id="9"/>
      <w:r w:rsidRPr="00480829">
        <w:t>Required Skills and Knowledge</w:t>
      </w:r>
    </w:p>
    <w:tbl>
      <w:tblPr>
        <w:tblW w:w="0" w:type="auto"/>
        <w:tblLayout w:type="fixed"/>
        <w:tblCellMar>
          <w:left w:w="62" w:type="dxa"/>
          <w:right w:w="62" w:type="dxa"/>
        </w:tblCellMar>
        <w:tblLook w:val="0000"/>
      </w:tblPr>
      <w:tblGrid>
        <w:gridCol w:w="8640"/>
      </w:tblGrid>
      <w:tr w:rsidTr="00D910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t>This describes the essential skills and knowledge and their level, required for this unit.</w:t>
            </w:r>
          </w:p>
        </w:tc>
      </w:tr>
      <w:tr w:rsidTr="00D910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SpecialBold"/>
              </w:rPr>
              <w:t>Required Skills</w:t>
            </w:r>
          </w:p>
        </w:tc>
      </w:tr>
      <w:tr w:rsidTr="00D910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80829" w:rsidP="00480829">
            <w:pPr>
              <w:pStyle w:val="ListBullet"/>
            </w:pPr>
            <w:r w:rsidRPr="00480829">
              <w:t>attention to detail</w:t>
            </w:r>
          </w:p>
          <w:p w:rsidR="00000000" w:rsidRPr="00480829" w:rsidP="00480829">
            <w:pPr>
              <w:pStyle w:val="ListBullet"/>
            </w:pPr>
            <w:r w:rsidRPr="00480829">
              <w:t>high level interpersonal skills</w:t>
            </w:r>
          </w:p>
          <w:p w:rsidR="00000000" w:rsidRPr="00480829" w:rsidP="00480829">
            <w:pPr>
              <w:pStyle w:val="ListBullet"/>
            </w:pPr>
            <w:r w:rsidRPr="00480829">
              <w:t>high level skills in clear written and oral communication</w:t>
            </w:r>
          </w:p>
          <w:p w:rsidR="00000000" w:rsidRPr="00480829" w:rsidP="00480829">
            <w:pPr>
              <w:pStyle w:val="ListBullet"/>
            </w:pPr>
            <w:r w:rsidRPr="00480829">
              <w:t>procedures and personnel</w:t>
            </w:r>
          </w:p>
          <w:p w:rsidR="00000000" w:rsidP="00480829">
            <w:pPr>
              <w:pStyle w:val="ListBullet"/>
              <w:rPr>
                <w:lang w:val="en-NZ"/>
              </w:rPr>
            </w:pPr>
            <w:r w:rsidRPr="00480829">
              <w:t>skills in management of systems</w:t>
            </w:r>
          </w:p>
        </w:tc>
      </w:tr>
      <w:tr w:rsidTr="00D910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SpecialBold"/>
              </w:rPr>
              <w:t>Required Knowledge</w:t>
            </w:r>
          </w:p>
        </w:tc>
      </w:tr>
      <w:tr w:rsidTr="00D910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80829" w:rsidP="00480829">
            <w:pPr>
              <w:pStyle w:val="ListBullet"/>
            </w:pPr>
            <w:r w:rsidRPr="00480829">
              <w:t>details of all relevant Occupational Health and Saf</w:t>
            </w:r>
            <w:r w:rsidRPr="00480829">
              <w:t>ety legislation and its relevance to organisation operations</w:t>
            </w:r>
          </w:p>
          <w:p w:rsidR="00000000" w:rsidRPr="00480829" w:rsidP="00480829">
            <w:pPr>
              <w:pStyle w:val="ListBullet"/>
            </w:pPr>
            <w:r w:rsidRPr="00480829">
              <w:t>details of codes of practice and their relevance to organisation operations</w:t>
            </w:r>
          </w:p>
          <w:p w:rsidR="00000000" w:rsidRPr="00480829" w:rsidP="00480829">
            <w:pPr>
              <w:pStyle w:val="ListBullet"/>
            </w:pPr>
            <w:r w:rsidRPr="00480829">
              <w:t>hierarchy of control (the preferred order of risk control measures from most to least preferred that is:</w:t>
            </w:r>
          </w:p>
          <w:p w:rsidR="00000000" w:rsidRPr="00480829" w:rsidP="00480829">
            <w:pPr>
              <w:pStyle w:val="ListBullet2"/>
            </w:pPr>
            <w:r w:rsidRPr="00480829">
              <w:t>elimination</w:t>
            </w:r>
          </w:p>
          <w:p w:rsidR="00000000" w:rsidRPr="00480829" w:rsidP="00480829">
            <w:pPr>
              <w:pStyle w:val="ListBullet2"/>
            </w:pPr>
            <w:r w:rsidRPr="00480829">
              <w:t>substitution</w:t>
            </w:r>
          </w:p>
          <w:p w:rsidR="00000000" w:rsidRPr="00480829" w:rsidP="00480829">
            <w:pPr>
              <w:pStyle w:val="ListBullet2"/>
            </w:pPr>
            <w:r w:rsidRPr="00480829">
              <w:t>engineering control</w:t>
            </w:r>
          </w:p>
          <w:p w:rsidR="00000000" w:rsidRPr="00480829" w:rsidP="00480829">
            <w:pPr>
              <w:pStyle w:val="ListBullet2"/>
            </w:pPr>
            <w:r w:rsidRPr="00480829">
              <w:t>administrative controls</w:t>
            </w:r>
          </w:p>
          <w:p w:rsidR="00000000" w:rsidRPr="00480829" w:rsidP="00480829">
            <w:pPr>
              <w:pStyle w:val="ListBullet2"/>
            </w:pPr>
            <w:r w:rsidRPr="00480829">
              <w:t>and personal protective equipment)</w:t>
            </w:r>
          </w:p>
          <w:p w:rsidR="00000000" w:rsidRPr="00480829" w:rsidP="00480829">
            <w:pPr>
              <w:pStyle w:val="ListBullet"/>
            </w:pPr>
            <w:r w:rsidRPr="00480829">
              <w:t>literacy levels and communication skills of work group members</w:t>
            </w:r>
          </w:p>
          <w:p w:rsidR="00000000" w:rsidRPr="00480829" w:rsidP="00480829">
            <w:pPr>
              <w:pStyle w:val="ListBullet"/>
            </w:pPr>
            <w:r w:rsidRPr="00480829">
              <w:t>knowledge of current principles and practices used to implement and monitor organisational OH&amp;S polic</w:t>
            </w:r>
            <w:r w:rsidRPr="00480829">
              <w:t>ies</w:t>
            </w:r>
          </w:p>
          <w:p w:rsidR="00000000" w:rsidRPr="00480829" w:rsidP="00480829">
            <w:pPr>
              <w:pStyle w:val="ListBullet"/>
            </w:pPr>
            <w:r w:rsidRPr="00480829">
              <w:t>procedures and programs</w:t>
            </w:r>
          </w:p>
          <w:p w:rsidR="00000000" w:rsidRPr="00480829" w:rsidP="00480829">
            <w:pPr>
              <w:pStyle w:val="ListBullet"/>
            </w:pPr>
            <w:r w:rsidRPr="00480829">
              <w:t>suitable communication techniques to address needs of work group members</w:t>
            </w:r>
          </w:p>
        </w:tc>
      </w:tr>
    </w:tbl>
    <w:p w:rsidR="00000000" w:rsidRPr="00480829" w:rsidP="00480829">
      <w:pPr>
        <w:pStyle w:val="BodyText"/>
      </w:pPr>
    </w:p>
    <w:p w:rsidR="00000000" w:rsidRPr="00480829" w:rsidP="00480829">
      <w:pPr>
        <w:pStyle w:val="AllowPageBreak"/>
      </w:pPr>
    </w:p>
    <w:p w:rsidR="00000000" w:rsidRPr="00480829" w:rsidP="00480829">
      <w:pPr>
        <w:pStyle w:val="Heading1"/>
      </w:pPr>
      <w:bookmarkStart w:id="10" w:name="O_459783"/>
      <w:bookmarkEnd w:id="10"/>
      <w:r w:rsidRPr="00480829">
        <w:t>Evidence Guide</w:t>
      </w:r>
    </w:p>
    <w:tbl>
      <w:tblPr>
        <w:tblW w:w="0" w:type="auto"/>
        <w:tblLayout w:type="fixed"/>
        <w:tblCellMar>
          <w:left w:w="62" w:type="dxa"/>
          <w:right w:w="62" w:type="dxa"/>
        </w:tblCellMar>
        <w:tblLook w:val="0000"/>
      </w:tblPr>
      <w:tblGrid>
        <w:gridCol w:w="3060"/>
        <w:gridCol w:w="5580"/>
      </w:tblGrid>
      <w:tr w:rsidTr="00D910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BodyText"/>
            </w:pPr>
            <w:r w:rsidRPr="00480829">
              <w:t>Demonstrated understanding of principles and practices for Occupational Health and Safety.</w:t>
            </w:r>
          </w:p>
          <w:p w:rsidR="00000000" w:rsidRPr="00480829" w:rsidP="00480829">
            <w:pPr>
              <w:pStyle w:val="BodyText"/>
            </w:pPr>
            <w:r w:rsidRPr="00480829">
              <w:t>Demonstrated understanding of the significance of other management systems and procedures for occupational health and safety.</w:t>
            </w:r>
          </w:p>
          <w:p w:rsidR="00000000" w:rsidRPr="00480829" w:rsidP="00480829">
            <w:pPr>
              <w:pStyle w:val="BodyText"/>
            </w:pPr>
            <w:r w:rsidRPr="00480829">
              <w:rPr>
                <w:rStyle w:val="SpecialBold"/>
              </w:rPr>
              <w:t>Consistency in performance</w:t>
            </w:r>
          </w:p>
          <w:p w:rsidR="00000000" w:rsidP="00480829">
            <w:pPr>
              <w:pStyle w:val="BodyText"/>
              <w:rPr>
                <w:lang w:val="en-NZ"/>
              </w:rPr>
            </w:pPr>
            <w:r w:rsidRPr="00480829">
              <w:t>Evidence wil</w:t>
            </w:r>
            <w:r w:rsidRPr="00480829">
              <w:t>l need to be gathered over time across a range of variables.</w:t>
            </w:r>
          </w:p>
        </w:tc>
      </w:tr>
      <w:tr w:rsidTr="00D910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80829" w:rsidP="00480829">
            <w:pPr>
              <w:pStyle w:val="BodyText"/>
            </w:pPr>
            <w:r w:rsidRPr="00480829">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BodyText"/>
            </w:pPr>
            <w:r w:rsidRPr="00480829">
              <w:rPr>
                <w:rStyle w:val="SpecialBold"/>
              </w:rPr>
              <w:t>Context of assessment</w:t>
            </w:r>
          </w:p>
          <w:p w:rsidR="00000000" w:rsidRPr="00480829" w:rsidP="00480829">
            <w:pPr>
              <w:pStyle w:val="BodyText"/>
            </w:pPr>
            <w:r w:rsidRPr="00480829">
              <w:t>Evidence must include observation of performance in the work environment or a simulation. Written and verbal tests may be used as supporting evidence. Competence may be demonstrated working individually or under the guidance of or as a member of a team wit</w:t>
            </w:r>
            <w:r w:rsidRPr="00480829">
              <w:t>h specialist occupational health and safety staff or managers.</w:t>
            </w:r>
          </w:p>
          <w:p w:rsidR="00000000" w:rsidRPr="00480829" w:rsidP="00480829">
            <w:pPr>
              <w:pStyle w:val="BodyText"/>
            </w:pPr>
            <w:r w:rsidRPr="00480829">
              <w:rPr>
                <w:rStyle w:val="SpecialBold"/>
              </w:rPr>
              <w:t>Specific resources for assessment</w:t>
            </w:r>
          </w:p>
          <w:p w:rsidR="00000000" w:rsidRPr="00480829" w:rsidP="00480829">
            <w:pPr>
              <w:pStyle w:val="BodyText"/>
            </w:pPr>
            <w:r w:rsidRPr="00480829">
              <w:t>No special requirements.</w:t>
            </w:r>
          </w:p>
        </w:tc>
      </w:tr>
    </w:tbl>
    <w:p w:rsidR="00000000" w:rsidRPr="00480829" w:rsidP="00480829">
      <w:pPr>
        <w:pStyle w:val="BodyText"/>
      </w:pPr>
    </w:p>
    <w:p w:rsidR="00000000" w:rsidRPr="00480829" w:rsidP="00480829">
      <w:pPr>
        <w:pStyle w:val="AllowPageBreak"/>
      </w:pPr>
    </w:p>
    <w:p w:rsidR="00000000" w:rsidRPr="00480829" w:rsidP="00480829">
      <w:pPr>
        <w:pStyle w:val="Heading1"/>
      </w:pPr>
      <w:bookmarkStart w:id="11" w:name="O_459778"/>
      <w:bookmarkEnd w:id="11"/>
      <w:r w:rsidRPr="00480829">
        <w:t>Range Statement</w:t>
      </w:r>
    </w:p>
    <w:tbl>
      <w:tblPr>
        <w:tblW w:w="0" w:type="auto"/>
        <w:tblLayout w:type="fixed"/>
        <w:tblCellMar>
          <w:left w:w="62" w:type="dxa"/>
          <w:right w:w="62" w:type="dxa"/>
        </w:tblCellMar>
        <w:tblLook w:val="0000"/>
      </w:tblPr>
      <w:tblGrid>
        <w:gridCol w:w="3060"/>
        <w:gridCol w:w="5580"/>
      </w:tblGrid>
      <w:tr w:rsidTr="0048082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t>The Range Statement relates to the Unit of Competency as a whole. It allows for different work envi</w:t>
            </w:r>
            <w:r w:rsidRPr="00480829">
              <w:t xml:space="preserve">ronments and situations that may affect performance. </w:t>
            </w:r>
            <w:r w:rsidRPr="00480829">
              <w:rPr>
                <w:rStyle w:val="BoldandItalics"/>
              </w:rPr>
              <w:t>Bold italicised</w:t>
            </w:r>
            <w:r w:rsidRPr="00480829">
              <w:t xml:space="preserve"> wording in the Performance Criteria is detailed below.</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Occupational Health and Safety</w:t>
            </w:r>
            <w:r w:rsidRPr="00480829">
              <w:t xml:space="preserve"> policies may:</w:t>
            </w:r>
          </w:p>
        </w:tc>
        <w:tc>
          <w:tcPr>
            <w:tcW w:w="5580" w:type="dxa"/>
            <w:tcBorders>
              <w:top w:val="nil"/>
              <w:left w:val="nil"/>
              <w:bottom w:val="nil"/>
              <w:right w:val="nil"/>
            </w:tcBorders>
            <w:tcMar>
              <w:top w:w="0" w:type="dxa"/>
              <w:left w:w="62" w:type="dxa"/>
              <w:bottom w:w="0" w:type="dxa"/>
              <w:right w:w="62" w:type="dxa"/>
            </w:tcMar>
          </w:tcPr>
          <w:p w:rsidR="00000000" w:rsidP="00480829">
            <w:pPr>
              <w:pStyle w:val="ListBullet"/>
              <w:rPr>
                <w:lang w:val="en-NZ"/>
              </w:rPr>
            </w:pPr>
            <w:r w:rsidRPr="00480829">
              <w:t>express the organisation’</w:t>
            </w:r>
            <w:r w:rsidRPr="00480829">
              <w:t>s commitment to OHS, and demonstrate consistency of application across the organisation’s policies</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Resources</w:t>
            </w:r>
            <w:r w:rsidRPr="00480829">
              <w:t xml:space="preserve"> may include:</w:t>
            </w:r>
          </w:p>
        </w:tc>
        <w:tc>
          <w:tcPr>
            <w:tcW w:w="5580" w:type="dxa"/>
            <w:tcBorders>
              <w:top w:val="nil"/>
              <w:left w:val="nil"/>
              <w:bottom w:val="nil"/>
              <w:right w:val="nil"/>
            </w:tcBorders>
            <w:tcMar>
              <w:top w:w="0" w:type="dxa"/>
              <w:left w:w="62" w:type="dxa"/>
              <w:bottom w:w="0" w:type="dxa"/>
              <w:right w:w="62" w:type="dxa"/>
            </w:tcMar>
          </w:tcPr>
          <w:p w:rsidR="00000000" w:rsidP="00480829">
            <w:pPr>
              <w:pStyle w:val="ListBullet"/>
              <w:rPr>
                <w:lang w:val="en-NZ"/>
              </w:rPr>
            </w:pPr>
            <w:r w:rsidRPr="00480829">
              <w:t>financial and human</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Information</w:t>
            </w:r>
            <w:r w:rsidRPr="00480829">
              <w:t xml:space="preserve"> should be:</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Bullet"/>
            </w:pPr>
            <w:r w:rsidRPr="00480829">
              <w:t>clear</w:t>
            </w:r>
          </w:p>
          <w:p w:rsidR="00000000" w:rsidRPr="00480829" w:rsidP="00480829">
            <w:pPr>
              <w:pStyle w:val="ListBullet"/>
            </w:pPr>
            <w:r w:rsidRPr="00480829">
              <w:t>concise</w:t>
            </w:r>
          </w:p>
          <w:p w:rsidR="00000000" w:rsidRPr="00480829" w:rsidP="00480829">
            <w:pPr>
              <w:pStyle w:val="ListBullet"/>
            </w:pPr>
            <w:r w:rsidRPr="00480829">
              <w:t>written in plain English where possible</w:t>
            </w:r>
          </w:p>
          <w:p w:rsidR="00000000" w:rsidRPr="00480829" w:rsidP="00480829">
            <w:pPr>
              <w:pStyle w:val="ListBullet"/>
            </w:pPr>
            <w:r w:rsidRPr="00480829">
              <w:t>in suitable format for particular t</w:t>
            </w:r>
            <w:r w:rsidRPr="00480829">
              <w:t>arget group</w:t>
            </w:r>
          </w:p>
          <w:p w:rsidR="00000000" w:rsidP="00480829">
            <w:pPr>
              <w:pStyle w:val="ListBullet"/>
              <w:rPr>
                <w:lang w:val="en-NZ"/>
              </w:rPr>
            </w:pPr>
            <w:r w:rsidRPr="00480829">
              <w:t>timely</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Consultative process</w:t>
            </w:r>
            <w:r w:rsidRPr="00480829">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Bullet"/>
            </w:pPr>
            <w:r w:rsidRPr="00480829">
              <w:t>meetings</w:t>
            </w:r>
          </w:p>
          <w:p w:rsidR="00000000" w:rsidRPr="00480829" w:rsidP="00480829">
            <w:pPr>
              <w:pStyle w:val="ListBullet"/>
            </w:pPr>
            <w:r w:rsidRPr="00480829">
              <w:t>workshops</w:t>
            </w:r>
          </w:p>
          <w:p w:rsidR="00000000" w:rsidP="00480829">
            <w:pPr>
              <w:pStyle w:val="ListBullet"/>
              <w:rPr>
                <w:lang w:val="en-NZ"/>
              </w:rPr>
            </w:pPr>
            <w:r w:rsidRPr="00480829">
              <w:t>reports</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Persons involved in consultation</w:t>
            </w:r>
            <w:r w:rsidRPr="00480829">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Bullet"/>
            </w:pPr>
            <w:r w:rsidRPr="00480829">
              <w:t>employer</w:t>
            </w:r>
          </w:p>
          <w:p w:rsidR="00000000" w:rsidRPr="00480829" w:rsidP="00480829">
            <w:pPr>
              <w:pStyle w:val="ListBullet"/>
            </w:pPr>
            <w:r w:rsidRPr="00480829">
              <w:t>employee</w:t>
            </w:r>
          </w:p>
          <w:p w:rsidR="00000000" w:rsidRPr="00480829" w:rsidP="00480829">
            <w:pPr>
              <w:pStyle w:val="ListBullet"/>
            </w:pPr>
            <w:r w:rsidRPr="00480829">
              <w:t>representative body (regulator, unions)</w:t>
            </w:r>
          </w:p>
          <w:p w:rsidR="00000000" w:rsidP="00480829">
            <w:pPr>
              <w:pStyle w:val="ListBullet"/>
              <w:rPr>
                <w:lang w:val="en-NZ"/>
              </w:rPr>
            </w:pPr>
            <w:r w:rsidRPr="00480829">
              <w:t>independent advisor</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Occupational Health and Safety trends</w:t>
            </w:r>
            <w:r w:rsidRPr="00480829">
              <w:t>:</w:t>
            </w:r>
          </w:p>
        </w:tc>
        <w:tc>
          <w:tcPr>
            <w:tcW w:w="5580" w:type="dxa"/>
            <w:tcBorders>
              <w:top w:val="nil"/>
              <w:left w:val="nil"/>
              <w:bottom w:val="nil"/>
              <w:right w:val="nil"/>
            </w:tcBorders>
            <w:tcMar>
              <w:top w:w="0" w:type="dxa"/>
              <w:left w:w="62" w:type="dxa"/>
              <w:bottom w:w="0" w:type="dxa"/>
              <w:right w:w="62" w:type="dxa"/>
            </w:tcMar>
          </w:tcPr>
          <w:p w:rsidR="00000000" w:rsidP="00480829">
            <w:pPr>
              <w:pStyle w:val="ListBullet"/>
              <w:rPr>
                <w:lang w:val="en-NZ"/>
              </w:rPr>
            </w:pPr>
            <w:r w:rsidRPr="00480829">
              <w:t>occupational health and safety trends may be identified from the occupational health and safety records system</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System used to record safety details</w:t>
            </w:r>
            <w:r w:rsidRPr="00480829">
              <w:t xml:space="preserve"> may:</w:t>
            </w:r>
          </w:p>
        </w:tc>
        <w:tc>
          <w:tcPr>
            <w:tcW w:w="5580" w:type="dxa"/>
            <w:tcBorders>
              <w:top w:val="nil"/>
              <w:left w:val="nil"/>
              <w:bottom w:val="nil"/>
              <w:right w:val="nil"/>
            </w:tcBorders>
            <w:tcMar>
              <w:top w:w="0" w:type="dxa"/>
              <w:left w:w="62" w:type="dxa"/>
              <w:bottom w:w="0" w:type="dxa"/>
              <w:right w:w="62" w:type="dxa"/>
            </w:tcMar>
          </w:tcPr>
          <w:p w:rsidR="00000000" w:rsidP="00480829">
            <w:pPr>
              <w:pStyle w:val="ListBullet"/>
              <w:rPr>
                <w:lang w:val="en-NZ"/>
              </w:rPr>
            </w:pPr>
            <w:r w:rsidRPr="00480829">
              <w:t>allow the recording and identification of patterns of occupational injury and disease</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Occupational He</w:t>
            </w:r>
            <w:r w:rsidRPr="00480829">
              <w:rPr>
                <w:rStyle w:val="BoldandItalics"/>
              </w:rPr>
              <w:t>alth and Safety training program</w:t>
            </w:r>
            <w:r w:rsidRPr="00480829">
              <w:t xml:space="preserve"> may be:</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Bullet"/>
            </w:pPr>
            <w:r w:rsidRPr="00480829">
              <w:t xml:space="preserve">internal or external </w:t>
            </w:r>
          </w:p>
          <w:p w:rsidR="00000000" w:rsidRPr="00480829" w:rsidP="00480829">
            <w:pPr>
              <w:pStyle w:val="ListBullet"/>
            </w:pPr>
            <w:r w:rsidRPr="00480829">
              <w:t>fulfil employees’ occupational health and safety needs as identified</w:t>
            </w:r>
          </w:p>
          <w:p w:rsidR="00000000" w:rsidP="00480829">
            <w:pPr>
              <w:pStyle w:val="ListBullet"/>
              <w:rPr>
                <w:lang w:val="en-NZ"/>
              </w:rPr>
            </w:pPr>
            <w:r w:rsidRPr="00480829">
              <w:t>as part of the organisation’s general training program</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Hazard identification and risk assessment</w:t>
            </w:r>
            <w:r w:rsidRPr="00480829">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Bullet"/>
            </w:pPr>
            <w:r w:rsidRPr="00480829">
              <w:t>visual inspections</w:t>
            </w:r>
          </w:p>
          <w:p w:rsidR="00000000" w:rsidRPr="00480829" w:rsidP="00480829">
            <w:pPr>
              <w:pStyle w:val="ListBullet"/>
            </w:pPr>
            <w:r w:rsidRPr="00480829">
              <w:t>reports</w:t>
            </w:r>
          </w:p>
          <w:p w:rsidR="00000000" w:rsidRPr="00480829" w:rsidP="00480829">
            <w:pPr>
              <w:pStyle w:val="ListBullet"/>
            </w:pPr>
            <w:r w:rsidRPr="00480829">
              <w:t>notices</w:t>
            </w:r>
          </w:p>
          <w:p w:rsidR="00000000" w:rsidP="00480829">
            <w:pPr>
              <w:pStyle w:val="ListBullet"/>
              <w:rPr>
                <w:lang w:val="en-NZ"/>
              </w:rPr>
            </w:pPr>
            <w:r w:rsidRPr="00480829">
              <w:t>situational analyses</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Hazards</w:t>
            </w:r>
            <w:r w:rsidRPr="00480829">
              <w:t xml:space="preserve"> may be:</w:t>
            </w:r>
          </w:p>
        </w:tc>
        <w:tc>
          <w:tcPr>
            <w:tcW w:w="5580" w:type="dxa"/>
            <w:tcBorders>
              <w:top w:val="nil"/>
              <w:left w:val="nil"/>
              <w:bottom w:val="nil"/>
              <w:right w:val="nil"/>
            </w:tcBorders>
            <w:tcMar>
              <w:top w:w="0" w:type="dxa"/>
              <w:left w:w="62" w:type="dxa"/>
              <w:bottom w:w="0" w:type="dxa"/>
              <w:right w:w="62" w:type="dxa"/>
            </w:tcMar>
          </w:tcPr>
          <w:p w:rsidR="00000000" w:rsidP="00480829">
            <w:pPr>
              <w:pStyle w:val="ListBullet"/>
              <w:rPr>
                <w:lang w:val="en-NZ"/>
              </w:rPr>
            </w:pPr>
            <w:r w:rsidRPr="00480829">
              <w:t>existing or potential</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Hazardous procedures</w:t>
            </w:r>
            <w:r w:rsidRPr="00480829">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Bullet"/>
            </w:pPr>
            <w:r w:rsidRPr="00480829">
              <w:t>work practices</w:t>
            </w:r>
          </w:p>
          <w:p w:rsidR="00000000" w:rsidRPr="00480829" w:rsidP="00480829">
            <w:pPr>
              <w:pStyle w:val="ListBullet"/>
            </w:pPr>
            <w:r w:rsidRPr="00480829">
              <w:t>equipment</w:t>
            </w:r>
          </w:p>
          <w:p w:rsidR="00000000" w:rsidP="00480829">
            <w:pPr>
              <w:pStyle w:val="ListBullet"/>
              <w:rPr>
                <w:lang w:val="en-NZ"/>
              </w:rPr>
            </w:pPr>
            <w:r w:rsidRPr="00480829">
              <w:t>situations</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Hazardous events</w:t>
            </w:r>
            <w:r w:rsidRPr="00480829">
              <w:t xml:space="preserve"> may </w:t>
            </w:r>
            <w:r w:rsidRPr="00480829">
              <w:t>include:</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Bullet"/>
            </w:pPr>
            <w:r w:rsidRPr="00480829">
              <w:t>accidents</w:t>
            </w:r>
          </w:p>
          <w:p w:rsidR="00000000" w:rsidRPr="00480829" w:rsidP="00480829">
            <w:pPr>
              <w:pStyle w:val="ListBullet"/>
            </w:pPr>
            <w:r w:rsidRPr="00480829">
              <w:t>fires</w:t>
            </w:r>
          </w:p>
          <w:p w:rsidR="00000000" w:rsidP="00480829">
            <w:pPr>
              <w:pStyle w:val="ListBullet"/>
              <w:rPr>
                <w:lang w:val="en-NZ"/>
              </w:rPr>
            </w:pPr>
            <w:r w:rsidRPr="00480829">
              <w:t>emergencies such as chemical spills and bom</w:t>
            </w:r>
            <w:r w:rsidRPr="00480829">
              <w:t>b scares</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Procedures for dealing with hazardous events</w:t>
            </w:r>
            <w:r w:rsidRPr="00480829">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Bullet"/>
            </w:pPr>
            <w:r w:rsidRPr="00480829">
              <w:t>evacuation</w:t>
            </w:r>
          </w:p>
          <w:p w:rsidR="00000000" w:rsidRPr="00480829" w:rsidP="00480829">
            <w:pPr>
              <w:pStyle w:val="ListBullet"/>
            </w:pPr>
            <w:r w:rsidRPr="00480829">
              <w:t>chemical containment</w:t>
            </w:r>
          </w:p>
          <w:p w:rsidR="00000000" w:rsidRPr="00480829" w:rsidP="00480829">
            <w:pPr>
              <w:pStyle w:val="ListBullet"/>
            </w:pPr>
            <w:r w:rsidRPr="00480829">
              <w:t>first aid procedures</w:t>
            </w:r>
          </w:p>
          <w:p w:rsidR="00000000" w:rsidRPr="00480829" w:rsidP="00480829">
            <w:pPr>
              <w:pStyle w:val="ListBullet"/>
            </w:pPr>
            <w:r w:rsidRPr="00480829">
              <w:t>PIN notice</w:t>
            </w:r>
          </w:p>
          <w:p w:rsidR="00000000" w:rsidP="00480829">
            <w:pPr>
              <w:pStyle w:val="ListBullet"/>
              <w:rPr>
                <w:lang w:val="en-NZ"/>
              </w:rPr>
            </w:pPr>
            <w:r w:rsidRPr="00480829">
              <w:t>ceasing activity</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Interim measures</w:t>
            </w:r>
            <w:r w:rsidRPr="00480829">
              <w:t xml:space="preserve"> may be necessary when:</w:t>
            </w:r>
          </w:p>
        </w:tc>
        <w:tc>
          <w:tcPr>
            <w:tcW w:w="5580" w:type="dxa"/>
            <w:tcBorders>
              <w:top w:val="nil"/>
              <w:left w:val="nil"/>
              <w:bottom w:val="nil"/>
              <w:right w:val="nil"/>
            </w:tcBorders>
            <w:tcMar>
              <w:top w:w="0" w:type="dxa"/>
              <w:left w:w="62" w:type="dxa"/>
              <w:bottom w:w="0" w:type="dxa"/>
              <w:right w:w="62" w:type="dxa"/>
            </w:tcMar>
          </w:tcPr>
          <w:p w:rsidR="00000000" w:rsidP="00480829">
            <w:pPr>
              <w:pStyle w:val="ListBullet"/>
              <w:rPr>
                <w:lang w:val="en-NZ"/>
              </w:rPr>
            </w:pPr>
            <w:r w:rsidRPr="00480829">
              <w:t>measures that control a risk at its source are not immediately practicable</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Processes for consultation</w:t>
            </w:r>
            <w:r w:rsidRPr="00480829">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Bullet"/>
            </w:pPr>
            <w:r w:rsidRPr="00480829">
              <w:t>occupational health and safety committees</w:t>
            </w:r>
          </w:p>
          <w:p w:rsidR="00000000" w:rsidRPr="00480829" w:rsidP="00480829">
            <w:pPr>
              <w:pStyle w:val="ListBullet"/>
            </w:pPr>
            <w:r w:rsidRPr="00480829">
              <w:t>consultation with health and safety representatives</w:t>
            </w:r>
          </w:p>
          <w:p w:rsidR="00000000" w:rsidRPr="00480829" w:rsidP="00480829">
            <w:pPr>
              <w:pStyle w:val="ListBullet"/>
            </w:pPr>
            <w:r w:rsidRPr="00480829">
              <w:t>resolution procedures</w:t>
            </w:r>
          </w:p>
          <w:p w:rsidR="00000000" w:rsidRPr="00480829" w:rsidP="00480829">
            <w:pPr>
              <w:pStyle w:val="ListBullet"/>
            </w:pPr>
            <w:r w:rsidRPr="00480829">
              <w:t>participative/consultati</w:t>
            </w:r>
            <w:r w:rsidRPr="00480829">
              <w:t>ve procedures conducted by supervisory staff within the area of managerial responsibility</w:t>
            </w:r>
          </w:p>
          <w:p w:rsidR="00000000" w:rsidP="00480829">
            <w:pPr>
              <w:pStyle w:val="ListBullet"/>
              <w:rPr>
                <w:lang w:val="en-NZ"/>
              </w:rPr>
            </w:pPr>
            <w:r w:rsidRPr="00480829">
              <w:t>union/association and management meetings</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Monitoring of activities</w:t>
            </w:r>
            <w:r w:rsidRPr="00480829">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Bullet"/>
            </w:pPr>
            <w:r w:rsidRPr="00480829">
              <w:t>review of written reports</w:t>
            </w:r>
          </w:p>
          <w:p w:rsidR="00000000" w:rsidRPr="00480829" w:rsidP="00480829">
            <w:pPr>
              <w:pStyle w:val="ListBullet"/>
            </w:pPr>
            <w:r w:rsidRPr="00480829">
              <w:t>performance appraisal</w:t>
            </w:r>
          </w:p>
          <w:p w:rsidR="00000000" w:rsidRPr="00480829" w:rsidP="00480829">
            <w:pPr>
              <w:pStyle w:val="ListBullet"/>
            </w:pPr>
            <w:r w:rsidRPr="00480829">
              <w:t>auditing procedures</w:t>
            </w:r>
          </w:p>
          <w:p w:rsidR="00000000" w:rsidP="00480829">
            <w:pPr>
              <w:pStyle w:val="ListBullet"/>
              <w:rPr>
                <w:lang w:val="en-NZ"/>
              </w:rPr>
            </w:pPr>
            <w:r w:rsidRPr="00480829">
              <w:t>observation of work task</w:t>
            </w:r>
          </w:p>
        </w:tc>
      </w:tr>
      <w:tr w:rsidTr="00480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80829">
            <w:pPr>
              <w:pStyle w:val="BodyText"/>
              <w:rPr>
                <w:lang w:val="en-NZ"/>
              </w:rPr>
            </w:pPr>
            <w:r w:rsidRPr="00480829">
              <w:rPr>
                <w:rStyle w:val="BoldandItalics"/>
              </w:rPr>
              <w:t>Relevant personnel</w:t>
            </w:r>
            <w:r w:rsidRPr="00480829">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80829" w:rsidP="00480829">
            <w:pPr>
              <w:pStyle w:val="ListBullet"/>
            </w:pPr>
            <w:r w:rsidRPr="00480829">
              <w:t>managers</w:t>
            </w:r>
          </w:p>
          <w:p w:rsidR="00000000" w:rsidRPr="00480829" w:rsidP="00480829">
            <w:pPr>
              <w:pStyle w:val="ListBullet"/>
            </w:pPr>
            <w:r w:rsidRPr="00480829">
              <w:t>supervisors</w:t>
            </w:r>
          </w:p>
          <w:p w:rsidR="00000000" w:rsidRPr="00480829" w:rsidP="00480829">
            <w:pPr>
              <w:pStyle w:val="ListBullet"/>
            </w:pPr>
            <w:r w:rsidRPr="00480829">
              <w:t>occupational health and safety officer/manager</w:t>
            </w:r>
          </w:p>
          <w:p w:rsidR="00000000" w:rsidRPr="00480829" w:rsidP="00480829">
            <w:pPr>
              <w:pStyle w:val="ListBullet"/>
            </w:pPr>
            <w:r w:rsidRPr="00480829">
              <w:t>permanent and part time workers</w:t>
            </w:r>
          </w:p>
          <w:p w:rsidR="00000000" w:rsidRPr="00480829" w:rsidP="00480829">
            <w:pPr>
              <w:pStyle w:val="ListBullet"/>
            </w:pPr>
            <w:r w:rsidRPr="00480829">
              <w:t>representative personnel</w:t>
            </w:r>
          </w:p>
          <w:p w:rsidR="00000000" w:rsidRPr="00480829" w:rsidP="00480829">
            <w:pPr>
              <w:pStyle w:val="ListBullet"/>
            </w:pPr>
            <w:r w:rsidRPr="00480829">
              <w:t xml:space="preserve">suppliers </w:t>
            </w:r>
          </w:p>
          <w:p w:rsidR="00000000" w:rsidRPr="00480829" w:rsidP="00480829">
            <w:pPr>
              <w:pStyle w:val="ListBullet"/>
            </w:pPr>
            <w:r w:rsidRPr="00480829">
              <w:t>staff organisation</w:t>
            </w:r>
          </w:p>
        </w:tc>
      </w:tr>
    </w:tbl>
    <w:p w:rsidR="00000000" w:rsidRPr="00480829" w:rsidP="00480829">
      <w:pPr>
        <w:pStyle w:val="BodyText"/>
      </w:pPr>
    </w:p>
    <w:p w:rsidR="00000000" w:rsidRPr="00480829" w:rsidP="00480829">
      <w:pPr>
        <w:pStyle w:val="AllowPageBreak"/>
      </w:pPr>
    </w:p>
    <w:p w:rsidR="00000000" w:rsidRPr="00480829" w:rsidP="00480829">
      <w:pPr>
        <w:pStyle w:val="Heading1"/>
      </w:pPr>
      <w:bookmarkStart w:id="12" w:name="O_459775"/>
      <w:bookmarkEnd w:id="12"/>
      <w:r w:rsidRPr="00480829">
        <w:t>Unit Sector(s)</w:t>
      </w:r>
    </w:p>
    <w:p w:rsidR="00000000" w:rsidRPr="00480829" w:rsidP="00480829">
      <w:pPr>
        <w:pStyle w:val="BodyText"/>
      </w:pPr>
      <w:r w:rsidRPr="00480829">
        <w:t>Not appli</w:t>
      </w:r>
      <w:r w:rsidRPr="00480829">
        <w:t>cable.</w:t>
      </w:r>
    </w:p>
    <w:p w:rsidR="00000000" w:rsidRPr="00480829" w:rsidP="00480829"/>
    <w:sectPr w:rsidSect="004808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8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1018" w:rsidP="00D910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8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018" w:rsidP="004808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91018" w:rsidP="004808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91018" w:rsidP="004808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8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829" w:rsidRPr="00D91018" w:rsidP="00D910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8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018" w:rsidRPr="002D2AF8" w:rsidP="00480829">
    <w:pPr>
      <w:pStyle w:val="Header"/>
      <w:framePr w:wrap="around"/>
    </w:pPr>
    <w:r>
      <w:fldChar w:fldCharType="begin"/>
    </w:r>
    <w:r>
      <w:instrText xml:space="preserve"> TITLE   \* MERGEFORMAT </w:instrText>
    </w:r>
    <w:r>
      <w:fldChar w:fldCharType="separate"/>
    </w:r>
    <w:r>
      <w:t>PUAOHS004B Establish and maintain the occupational health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91018" w:rsidP="004808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B0C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F03B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2C0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8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829"/>
    <w:pPr>
      <w:spacing w:before="360" w:after="60"/>
      <w:outlineLvl w:val="0"/>
    </w:pPr>
    <w:rPr>
      <w:sz w:val="32"/>
    </w:rPr>
  </w:style>
  <w:style w:type="paragraph" w:styleId="Heading2">
    <w:name w:val="heading 2"/>
    <w:basedOn w:val="HeadingBase"/>
    <w:next w:val="BodyText"/>
    <w:link w:val="Heading2Char"/>
    <w:qFormat/>
    <w:rsid w:val="00480829"/>
    <w:pPr>
      <w:keepLines/>
      <w:spacing w:before="240" w:after="120"/>
      <w:outlineLvl w:val="1"/>
    </w:pPr>
    <w:rPr>
      <w:sz w:val="28"/>
      <w:szCs w:val="40"/>
    </w:rPr>
  </w:style>
  <w:style w:type="paragraph" w:styleId="Heading3">
    <w:name w:val="heading 3"/>
    <w:basedOn w:val="HeadingBase"/>
    <w:next w:val="BodyText"/>
    <w:link w:val="Heading3Char"/>
    <w:qFormat/>
    <w:rsid w:val="00480829"/>
    <w:pPr>
      <w:spacing w:before="180" w:after="120"/>
      <w:outlineLvl w:val="2"/>
    </w:pPr>
    <w:rPr>
      <w:spacing w:val="-10"/>
      <w:kern w:val="32"/>
    </w:rPr>
  </w:style>
  <w:style w:type="paragraph" w:styleId="Heading4">
    <w:name w:val="heading 4"/>
    <w:basedOn w:val="HeadingBase"/>
    <w:next w:val="BodyText"/>
    <w:link w:val="Heading4Char"/>
    <w:qFormat/>
    <w:rsid w:val="00480829"/>
    <w:pPr>
      <w:spacing w:before="160" w:after="120"/>
      <w:outlineLvl w:val="3"/>
    </w:pPr>
    <w:rPr>
      <w:sz w:val="22"/>
    </w:rPr>
  </w:style>
  <w:style w:type="paragraph" w:styleId="Heading5">
    <w:name w:val="heading 5"/>
    <w:basedOn w:val="HeadingBase"/>
    <w:next w:val="Normal"/>
    <w:link w:val="Heading5Char"/>
    <w:qFormat/>
    <w:rsid w:val="00480829"/>
    <w:pPr>
      <w:spacing w:before="80"/>
      <w:outlineLvl w:val="4"/>
    </w:pPr>
    <w:rPr>
      <w:color w:val="918585"/>
      <w:sz w:val="20"/>
    </w:rPr>
  </w:style>
  <w:style w:type="paragraph" w:styleId="Heading6">
    <w:name w:val="heading 6"/>
    <w:basedOn w:val="HeadingBase"/>
    <w:next w:val="Normal"/>
    <w:link w:val="Heading6Char"/>
    <w:qFormat/>
    <w:rsid w:val="00480829"/>
    <w:pPr>
      <w:spacing w:before="60"/>
      <w:outlineLvl w:val="5"/>
    </w:pPr>
    <w:rPr>
      <w:color w:val="918585"/>
      <w:sz w:val="20"/>
    </w:rPr>
  </w:style>
  <w:style w:type="paragraph" w:styleId="Heading7">
    <w:name w:val="heading 7"/>
    <w:basedOn w:val="Normal"/>
    <w:next w:val="Normal"/>
    <w:link w:val="Heading7Char"/>
    <w:qFormat/>
    <w:rsid w:val="00480829"/>
    <w:pPr>
      <w:ind w:left="720"/>
      <w:outlineLvl w:val="6"/>
    </w:pPr>
    <w:rPr>
      <w:i/>
    </w:rPr>
  </w:style>
  <w:style w:type="paragraph" w:styleId="Heading8">
    <w:name w:val="heading 8"/>
    <w:basedOn w:val="Normal"/>
    <w:next w:val="Normal"/>
    <w:link w:val="Heading8Char"/>
    <w:qFormat/>
    <w:rsid w:val="00480829"/>
    <w:pPr>
      <w:ind w:left="720"/>
      <w:outlineLvl w:val="7"/>
    </w:pPr>
    <w:rPr>
      <w:i/>
    </w:rPr>
  </w:style>
  <w:style w:type="paragraph" w:styleId="Heading9">
    <w:name w:val="heading 9"/>
    <w:basedOn w:val="Normal"/>
    <w:next w:val="Normal"/>
    <w:link w:val="Heading9Char"/>
    <w:qFormat/>
    <w:rsid w:val="00480829"/>
    <w:pPr>
      <w:ind w:left="720"/>
      <w:outlineLvl w:val="8"/>
    </w:pPr>
    <w:rPr>
      <w:i/>
    </w:rPr>
  </w:style>
  <w:style w:type="character" w:default="1" w:styleId="DefaultParagraphFont">
    <w:name w:val="Default Paragraph Font"/>
    <w:uiPriority w:val="1"/>
    <w:unhideWhenUsed/>
    <w:rsid w:val="004808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829"/>
  </w:style>
  <w:style w:type="character" w:customStyle="1" w:styleId="Heading1Char">
    <w:name w:val="Heading 1 Char"/>
    <w:basedOn w:val="DefaultParagraphFont"/>
    <w:link w:val="Heading1"/>
    <w:rsid w:val="00480829"/>
    <w:rPr>
      <w:rFonts w:ascii="Times New Roman" w:eastAsia="Times New Roman" w:hAnsi="Times New Roman" w:cs="Times New Roman"/>
      <w:b/>
      <w:sz w:val="32"/>
      <w:szCs w:val="20"/>
      <w:lang w:eastAsia="en-US"/>
    </w:rPr>
  </w:style>
  <w:style w:type="paragraph" w:styleId="BodyText">
    <w:name w:val="Body Text"/>
    <w:basedOn w:val="Normal"/>
    <w:link w:val="BodyTextChar"/>
    <w:rsid w:val="004808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0829"/>
    <w:rPr>
      <w:rFonts w:ascii="Times New Roman" w:eastAsia="Times New Roman" w:hAnsi="Times New Roman" w:cs="Times New Roman"/>
      <w:sz w:val="24"/>
      <w:lang w:eastAsia="en-US"/>
    </w:rPr>
  </w:style>
  <w:style w:type="paragraph" w:styleId="Footer">
    <w:name w:val="footer"/>
    <w:basedOn w:val="Normal"/>
    <w:link w:val="FooterChar"/>
    <w:rsid w:val="004808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829"/>
    <w:rPr>
      <w:rFonts w:ascii="Times New Roman" w:eastAsia="Times New Roman" w:hAnsi="Times New Roman" w:cs="Times New Roman"/>
      <w:sz w:val="16"/>
      <w:lang w:eastAsia="en-US"/>
    </w:rPr>
  </w:style>
  <w:style w:type="paragraph" w:styleId="List">
    <w:name w:val="List"/>
    <w:basedOn w:val="BodyText"/>
    <w:next w:val="BodyText"/>
    <w:rsid w:val="00480829"/>
    <w:pPr>
      <w:tabs>
        <w:tab w:val="left" w:pos="340"/>
      </w:tabs>
      <w:spacing w:before="60" w:after="60"/>
      <w:ind w:left="340" w:hanging="340"/>
    </w:pPr>
  </w:style>
  <w:style w:type="paragraph" w:styleId="ListBullet">
    <w:name w:val="List Bullet"/>
    <w:basedOn w:val="List"/>
    <w:rsid w:val="00480829"/>
    <w:pPr>
      <w:numPr>
        <w:numId w:val="13"/>
      </w:numPr>
      <w:tabs>
        <w:tab w:val="clear" w:pos="340"/>
      </w:tabs>
      <w:spacing w:before="40" w:after="40"/>
    </w:pPr>
  </w:style>
  <w:style w:type="character" w:customStyle="1" w:styleId="SpecialBold">
    <w:name w:val="Special Bold"/>
    <w:basedOn w:val="DefaultParagraphFont"/>
    <w:rsid w:val="00480829"/>
    <w:rPr>
      <w:b/>
      <w:spacing w:val="0"/>
    </w:rPr>
  </w:style>
  <w:style w:type="paragraph" w:styleId="ListBullet2">
    <w:name w:val="List Bullet 2"/>
    <w:basedOn w:val="List2"/>
    <w:rsid w:val="00480829"/>
    <w:pPr>
      <w:numPr>
        <w:numId w:val="14"/>
      </w:numPr>
      <w:tabs>
        <w:tab w:val="clear" w:pos="680"/>
      </w:tabs>
    </w:pPr>
  </w:style>
  <w:style w:type="paragraph" w:customStyle="1" w:styleId="SuperHeading">
    <w:name w:val="SuperHeading"/>
    <w:basedOn w:val="Normal"/>
    <w:rsid w:val="00480829"/>
    <w:pPr>
      <w:spacing w:before="240" w:after="120"/>
      <w:outlineLvl w:val="0"/>
    </w:pPr>
    <w:rPr>
      <w:rFonts w:ascii="Times New Roman" w:hAnsi="Times New Roman"/>
      <w:b/>
      <w:sz w:val="28"/>
    </w:rPr>
  </w:style>
  <w:style w:type="paragraph" w:customStyle="1" w:styleId="AllowPageBreak">
    <w:name w:val="AllowPageBreak"/>
    <w:rsid w:val="004808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80829"/>
    <w:pPr>
      <w:spacing w:before="60" w:after="60"/>
    </w:pPr>
  </w:style>
  <w:style w:type="character" w:customStyle="1" w:styleId="BoldandItalics">
    <w:name w:val="Bold and Italics"/>
    <w:qFormat/>
    <w:rsid w:val="00480829"/>
    <w:rPr>
      <w:b/>
      <w:i/>
      <w:u w:val="none"/>
    </w:rPr>
  </w:style>
  <w:style w:type="character" w:customStyle="1" w:styleId="Heading2Char">
    <w:name w:val="Heading 2 Char"/>
    <w:basedOn w:val="DefaultParagraphFont"/>
    <w:link w:val="Heading2"/>
    <w:rsid w:val="004808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8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8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8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8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8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8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829"/>
    <w:rPr>
      <w:rFonts w:ascii="Courier New" w:eastAsia="Times New Roman" w:hAnsi="Courier New" w:cs="Times New Roman"/>
      <w:i/>
      <w:szCs w:val="20"/>
      <w:lang w:eastAsia="en-US"/>
    </w:rPr>
  </w:style>
  <w:style w:type="paragraph" w:customStyle="1" w:styleId="HeadingBase">
    <w:name w:val="Heading Base"/>
    <w:rsid w:val="004808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829"/>
    <w:pPr>
      <w:tabs>
        <w:tab w:val="right" w:leader="dot" w:pos="9072"/>
      </w:tabs>
      <w:ind w:left="567"/>
    </w:pPr>
    <w:rPr>
      <w:szCs w:val="22"/>
    </w:rPr>
  </w:style>
  <w:style w:type="paragraph" w:customStyle="1" w:styleId="TOCBase">
    <w:name w:val="TOC Base"/>
    <w:rsid w:val="004808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829"/>
    <w:pPr>
      <w:tabs>
        <w:tab w:val="right" w:leader="dot" w:pos="9072"/>
      </w:tabs>
      <w:spacing w:before="40" w:after="40"/>
      <w:ind w:left="284"/>
    </w:pPr>
    <w:rPr>
      <w:rFonts w:ascii="Times New Roman" w:hAnsi="Times New Roman"/>
    </w:rPr>
  </w:style>
  <w:style w:type="paragraph" w:styleId="TOC1">
    <w:name w:val="toc 1"/>
    <w:basedOn w:val="TOCBase"/>
    <w:next w:val="Normal"/>
    <w:rsid w:val="004808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0829"/>
    <w:pPr>
      <w:spacing w:before="5040"/>
      <w:jc w:val="center"/>
    </w:pPr>
    <w:rPr>
      <w:sz w:val="48"/>
      <w:szCs w:val="72"/>
      <w:lang w:val="en-US"/>
    </w:rPr>
  </w:style>
  <w:style w:type="character" w:customStyle="1" w:styleId="TitleChar">
    <w:name w:val="Title Char"/>
    <w:basedOn w:val="DefaultParagraphFont"/>
    <w:link w:val="Title"/>
    <w:rsid w:val="004808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829"/>
    <w:pPr>
      <w:tabs>
        <w:tab w:val="left" w:pos="3600"/>
        <w:tab w:val="left" w:pos="3958"/>
      </w:tabs>
    </w:pPr>
  </w:style>
  <w:style w:type="paragraph" w:customStyle="1" w:styleId="Note">
    <w:name w:val="Note"/>
    <w:basedOn w:val="BodyText"/>
    <w:rsid w:val="004808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829"/>
    <w:pPr>
      <w:framePr w:wrap="auto" w:hAnchor="text" w:y="6049"/>
    </w:pPr>
    <w:rPr>
      <w:color w:val="000000"/>
      <w:sz w:val="40"/>
    </w:rPr>
  </w:style>
  <w:style w:type="paragraph" w:customStyle="1" w:styleId="TOCTitle">
    <w:name w:val="TOCTitle"/>
    <w:basedOn w:val="Heading1"/>
    <w:rsid w:val="00480829"/>
    <w:pPr>
      <w:spacing w:after="240"/>
      <w:jc w:val="center"/>
      <w:outlineLvl w:val="9"/>
    </w:pPr>
    <w:rPr>
      <w:caps/>
    </w:rPr>
  </w:style>
  <w:style w:type="paragraph" w:customStyle="1" w:styleId="Version">
    <w:name w:val="Version"/>
    <w:rsid w:val="004808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829"/>
    <w:pPr>
      <w:keepNext w:val="0"/>
      <w:tabs>
        <w:tab w:val="right" w:pos="4176"/>
      </w:tabs>
      <w:ind w:left="198" w:hanging="198"/>
    </w:pPr>
    <w:rPr>
      <w:rFonts w:ascii="Garamond" w:hAnsi="Garamond"/>
    </w:rPr>
  </w:style>
  <w:style w:type="paragraph" w:styleId="IndexHeading">
    <w:name w:val="index heading"/>
    <w:basedOn w:val="Normal"/>
    <w:next w:val="Index1"/>
    <w:semiHidden/>
    <w:rsid w:val="00480829"/>
    <w:pPr>
      <w:spacing w:before="120" w:after="120"/>
    </w:pPr>
    <w:rPr>
      <w:rFonts w:ascii="Arial" w:hAnsi="Arial"/>
      <w:b/>
      <w:color w:val="918585"/>
      <w:sz w:val="24"/>
    </w:rPr>
  </w:style>
  <w:style w:type="paragraph" w:styleId="Header">
    <w:name w:val="header"/>
    <w:basedOn w:val="Normal"/>
    <w:link w:val="HeaderChar"/>
    <w:rsid w:val="004808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829"/>
    <w:rPr>
      <w:rFonts w:ascii="Times New Roman" w:eastAsia="Times New Roman" w:hAnsi="Times New Roman" w:cs="Times New Roman"/>
      <w:sz w:val="16"/>
      <w:szCs w:val="20"/>
      <w:lang w:val="en-GB" w:eastAsia="en-US"/>
    </w:rPr>
  </w:style>
  <w:style w:type="paragraph" w:customStyle="1" w:styleId="Chapter">
    <w:name w:val="Chapter"/>
    <w:basedOn w:val="Normal"/>
    <w:rsid w:val="00480829"/>
    <w:pPr>
      <w:spacing w:before="240"/>
    </w:pPr>
    <w:rPr>
      <w:rFonts w:ascii="Times New Roman" w:hAnsi="Times New Roman"/>
      <w:smallCaps/>
      <w:spacing w:val="80"/>
      <w:sz w:val="28"/>
    </w:rPr>
  </w:style>
  <w:style w:type="paragraph" w:customStyle="1" w:styleId="InChapter">
    <w:name w:val="InChapter"/>
    <w:basedOn w:val="Heading3"/>
    <w:rsid w:val="00480829"/>
    <w:pPr>
      <w:spacing w:after="240"/>
      <w:outlineLvl w:val="9"/>
    </w:pPr>
    <w:rPr>
      <w:noProof/>
    </w:rPr>
  </w:style>
  <w:style w:type="paragraph" w:styleId="Index2">
    <w:name w:val="index 2"/>
    <w:basedOn w:val="Normal"/>
    <w:next w:val="Normal"/>
    <w:semiHidden/>
    <w:rsid w:val="00480829"/>
    <w:pPr>
      <w:tabs>
        <w:tab w:val="right" w:pos="4176"/>
      </w:tabs>
      <w:ind w:left="568" w:hanging="284"/>
    </w:pPr>
    <w:rPr>
      <w:rFonts w:ascii="Garamond" w:hAnsi="Garamond"/>
    </w:rPr>
  </w:style>
  <w:style w:type="paragraph" w:customStyle="1" w:styleId="Byline">
    <w:name w:val="Byline"/>
    <w:rsid w:val="004808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829"/>
    <w:pPr>
      <w:tabs>
        <w:tab w:val="clear" w:pos="3600"/>
        <w:tab w:val="clear" w:pos="3958"/>
      </w:tabs>
      <w:jc w:val="right"/>
    </w:pPr>
  </w:style>
  <w:style w:type="character" w:styleId="Emphasis">
    <w:name w:val="Emphasis"/>
    <w:basedOn w:val="DefaultParagraphFont"/>
    <w:qFormat/>
    <w:rsid w:val="00480829"/>
    <w:rPr>
      <w:i/>
    </w:rPr>
  </w:style>
  <w:style w:type="paragraph" w:styleId="Caption">
    <w:name w:val="caption"/>
    <w:basedOn w:val="BodyText"/>
    <w:next w:val="Normal"/>
    <w:qFormat/>
    <w:rsid w:val="00480829"/>
    <w:pPr>
      <w:framePr w:w="2268" w:hSpace="181" w:vSpace="181" w:wrap="around" w:vAnchor="text" w:hAnchor="page" w:x="1135" w:y="285" w:anchorLock="1"/>
    </w:pPr>
    <w:rPr>
      <w:i/>
    </w:rPr>
  </w:style>
  <w:style w:type="paragraph" w:customStyle="1" w:styleId="MiniTOCTitle">
    <w:name w:val="MiniTOCTitle"/>
    <w:basedOn w:val="Heading4"/>
    <w:rsid w:val="00480829"/>
    <w:pPr>
      <w:spacing w:before="240"/>
      <w:outlineLvl w:val="9"/>
    </w:pPr>
    <w:rPr>
      <w:noProof/>
      <w:sz w:val="24"/>
    </w:rPr>
  </w:style>
  <w:style w:type="paragraph" w:customStyle="1" w:styleId="MiniTOCItem">
    <w:name w:val="MiniTOCItem"/>
    <w:basedOn w:val="ListBullet"/>
    <w:rsid w:val="00480829"/>
    <w:pPr>
      <w:numPr>
        <w:numId w:val="0"/>
      </w:numPr>
      <w:tabs>
        <w:tab w:val="right" w:leader="dot" w:pos="6521"/>
      </w:tabs>
      <w:spacing w:before="0" w:after="0"/>
    </w:pPr>
  </w:style>
  <w:style w:type="paragraph" w:customStyle="1" w:styleId="TOFTitle">
    <w:name w:val="TOFTitle"/>
    <w:basedOn w:val="TOCTitle"/>
    <w:rsid w:val="00480829"/>
  </w:style>
  <w:style w:type="paragraph" w:styleId="TableofFigures">
    <w:name w:val="table of figures"/>
    <w:basedOn w:val="Normal"/>
    <w:next w:val="Normal"/>
    <w:semiHidden/>
    <w:rsid w:val="00480829"/>
    <w:pPr>
      <w:tabs>
        <w:tab w:val="right" w:leader="dot" w:pos="9072"/>
      </w:tabs>
      <w:ind w:left="970" w:hanging="403"/>
    </w:pPr>
    <w:rPr>
      <w:rFonts w:ascii="Times New Roman" w:hAnsi="Times New Roman"/>
      <w:b/>
    </w:rPr>
  </w:style>
  <w:style w:type="paragraph" w:styleId="ListNumber">
    <w:name w:val="List Number"/>
    <w:basedOn w:val="List"/>
    <w:rsid w:val="00480829"/>
    <w:pPr>
      <w:numPr>
        <w:numId w:val="11"/>
      </w:numPr>
    </w:pPr>
  </w:style>
  <w:style w:type="character" w:customStyle="1" w:styleId="WingdingSymbols">
    <w:name w:val="Wingding Symbols"/>
    <w:rsid w:val="00480829"/>
    <w:rPr>
      <w:rFonts w:ascii="Wingdings" w:hAnsi="Wingdings"/>
    </w:rPr>
  </w:style>
  <w:style w:type="paragraph" w:customStyle="1" w:styleId="TableHeading">
    <w:name w:val="Table Heading"/>
    <w:basedOn w:val="HeadingBase"/>
    <w:rsid w:val="00480829"/>
    <w:pPr>
      <w:keepLines/>
      <w:pBdr>
        <w:bottom w:val="single" w:sz="6" w:space="1" w:color="918585"/>
      </w:pBdr>
      <w:spacing w:before="240"/>
    </w:pPr>
  </w:style>
  <w:style w:type="character" w:customStyle="1" w:styleId="HotSpot">
    <w:name w:val="HotSpot"/>
    <w:rsid w:val="00480829"/>
    <w:rPr>
      <w:color w:val="0033CC"/>
      <w:u w:val="none"/>
    </w:rPr>
  </w:style>
  <w:style w:type="paragraph" w:customStyle="1" w:styleId="BodyTextRight">
    <w:name w:val="Body Text Right"/>
    <w:basedOn w:val="BodyText"/>
    <w:rsid w:val="00480829"/>
    <w:pPr>
      <w:spacing w:before="0" w:after="0"/>
      <w:jc w:val="right"/>
    </w:pPr>
  </w:style>
  <w:style w:type="paragraph" w:styleId="Index3">
    <w:name w:val="index 3"/>
    <w:basedOn w:val="ListNumber2"/>
    <w:next w:val="Normal"/>
    <w:semiHidden/>
    <w:rsid w:val="00480829"/>
    <w:pPr>
      <w:numPr>
        <w:numId w:val="0"/>
      </w:numPr>
      <w:tabs>
        <w:tab w:val="right" w:leader="dot" w:pos="4176"/>
      </w:tabs>
    </w:pPr>
  </w:style>
  <w:style w:type="paragraph" w:styleId="ListNumber2">
    <w:name w:val="List Number 2"/>
    <w:basedOn w:val="List2"/>
    <w:rsid w:val="00480829"/>
    <w:pPr>
      <w:numPr>
        <w:numId w:val="10"/>
      </w:numPr>
      <w:tabs>
        <w:tab w:val="clear" w:pos="1060"/>
      </w:tabs>
    </w:pPr>
  </w:style>
  <w:style w:type="paragraph" w:customStyle="1" w:styleId="MarginNote">
    <w:name w:val="Margin Note"/>
    <w:basedOn w:val="BodyText"/>
    <w:rsid w:val="004808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8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8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829"/>
    <w:rPr>
      <w:sz w:val="32"/>
    </w:rPr>
  </w:style>
  <w:style w:type="paragraph" w:customStyle="1" w:styleId="HeadingProcedure">
    <w:name w:val="Heading Procedure"/>
    <w:basedOn w:val="HeadingBase"/>
    <w:next w:val="Normal"/>
    <w:rsid w:val="00480829"/>
    <w:pPr>
      <w:tabs>
        <w:tab w:val="left" w:pos="0"/>
      </w:tabs>
      <w:spacing w:before="120" w:after="60"/>
    </w:pPr>
    <w:rPr>
      <w:i/>
      <w:color w:val="918585"/>
      <w:sz w:val="22"/>
    </w:rPr>
  </w:style>
  <w:style w:type="paragraph" w:styleId="ListContinue">
    <w:name w:val="List Continue"/>
    <w:basedOn w:val="List"/>
    <w:rsid w:val="00480829"/>
    <w:pPr>
      <w:ind w:firstLine="0"/>
    </w:pPr>
  </w:style>
  <w:style w:type="paragraph" w:customStyle="1" w:styleId="ListNote">
    <w:name w:val="List Note"/>
    <w:basedOn w:val="List"/>
    <w:rsid w:val="00480829"/>
    <w:pPr>
      <w:pBdr>
        <w:top w:val="single" w:sz="6" w:space="2" w:color="918585"/>
        <w:bottom w:val="single" w:sz="6" w:space="2" w:color="918585"/>
      </w:pBdr>
      <w:tabs>
        <w:tab w:val="left" w:pos="1021"/>
      </w:tabs>
      <w:ind w:firstLine="0"/>
    </w:pPr>
  </w:style>
  <w:style w:type="paragraph" w:customStyle="1" w:styleId="Warning">
    <w:name w:val="Warning"/>
    <w:basedOn w:val="BodyText"/>
    <w:rsid w:val="00480829"/>
    <w:pPr>
      <w:shd w:val="clear" w:color="auto" w:fill="D9D9D9"/>
      <w:tabs>
        <w:tab w:val="left" w:pos="992"/>
      </w:tabs>
      <w:ind w:left="119" w:right="119"/>
    </w:pPr>
    <w:rPr>
      <w:sz w:val="20"/>
    </w:rPr>
  </w:style>
  <w:style w:type="paragraph" w:customStyle="1" w:styleId="MarginIcons">
    <w:name w:val="Margin Icons"/>
    <w:basedOn w:val="BodyText"/>
    <w:rsid w:val="004808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829"/>
    <w:rPr>
      <w:rFonts w:ascii="Courier New" w:hAnsi="Courier New"/>
    </w:rPr>
  </w:style>
  <w:style w:type="paragraph" w:customStyle="1" w:styleId="NoteBullet">
    <w:name w:val="Note Bullet"/>
    <w:basedOn w:val="Note"/>
    <w:rsid w:val="00480829"/>
    <w:pPr>
      <w:tabs>
        <w:tab w:val="clear" w:pos="680"/>
      </w:tabs>
      <w:spacing w:before="60" w:after="60"/>
    </w:pPr>
  </w:style>
  <w:style w:type="paragraph" w:customStyle="1" w:styleId="SubHeading2">
    <w:name w:val="SubHeading2"/>
    <w:basedOn w:val="HeadingBase"/>
    <w:rsid w:val="00480829"/>
    <w:pPr>
      <w:spacing w:before="240" w:after="60"/>
    </w:pPr>
    <w:rPr>
      <w:sz w:val="20"/>
    </w:rPr>
  </w:style>
  <w:style w:type="paragraph" w:customStyle="1" w:styleId="SubHeading1">
    <w:name w:val="SubHeading1"/>
    <w:basedOn w:val="HeadingBase"/>
    <w:rsid w:val="00480829"/>
    <w:pPr>
      <w:spacing w:before="240" w:after="60"/>
    </w:pPr>
    <w:rPr>
      <w:color w:val="918585"/>
      <w:sz w:val="22"/>
    </w:rPr>
  </w:style>
  <w:style w:type="paragraph" w:customStyle="1" w:styleId="SideHeading">
    <w:name w:val="Side Heading"/>
    <w:basedOn w:val="HeadingBase"/>
    <w:rsid w:val="004808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829"/>
    <w:pPr>
      <w:numPr>
        <w:numId w:val="12"/>
      </w:numPr>
    </w:pPr>
  </w:style>
  <w:style w:type="paragraph" w:styleId="PlainText">
    <w:name w:val="Plain Text"/>
    <w:basedOn w:val="Normal"/>
    <w:link w:val="PlainTextChar"/>
    <w:rsid w:val="00480829"/>
    <w:rPr>
      <w:sz w:val="20"/>
    </w:rPr>
  </w:style>
  <w:style w:type="character" w:customStyle="1" w:styleId="PlainTextChar">
    <w:name w:val="Plain Text Char"/>
    <w:basedOn w:val="DefaultParagraphFont"/>
    <w:link w:val="PlainText"/>
    <w:rsid w:val="00480829"/>
    <w:rPr>
      <w:rFonts w:ascii="Courier New" w:eastAsia="Times New Roman" w:hAnsi="Courier New" w:cs="Times New Roman"/>
      <w:sz w:val="20"/>
      <w:szCs w:val="20"/>
      <w:lang w:eastAsia="en-US"/>
    </w:rPr>
  </w:style>
  <w:style w:type="character" w:customStyle="1" w:styleId="MenuOption">
    <w:name w:val="Menu Option"/>
    <w:basedOn w:val="DefaultParagraphFont"/>
    <w:rsid w:val="00480829"/>
    <w:rPr>
      <w:b/>
      <w:smallCaps/>
    </w:rPr>
  </w:style>
  <w:style w:type="paragraph" w:customStyle="1" w:styleId="TableListNumber">
    <w:name w:val="Table List Number"/>
    <w:basedOn w:val="ListNumber"/>
    <w:rsid w:val="00480829"/>
    <w:pPr>
      <w:numPr>
        <w:numId w:val="0"/>
      </w:numPr>
    </w:pPr>
  </w:style>
  <w:style w:type="paragraph" w:styleId="TOC4">
    <w:name w:val="toc 4"/>
    <w:basedOn w:val="TOCBase"/>
    <w:next w:val="Normal"/>
    <w:semiHidden/>
    <w:rsid w:val="00480829"/>
    <w:pPr>
      <w:tabs>
        <w:tab w:val="right" w:leader="dot" w:pos="9071"/>
      </w:tabs>
      <w:ind w:left="1701"/>
    </w:pPr>
  </w:style>
  <w:style w:type="paragraph" w:customStyle="1" w:styleId="ListAlpha">
    <w:name w:val="List Alpha"/>
    <w:basedOn w:val="List"/>
    <w:rsid w:val="00480829"/>
    <w:pPr>
      <w:numPr>
        <w:numId w:val="9"/>
      </w:numPr>
    </w:pPr>
  </w:style>
  <w:style w:type="paragraph" w:customStyle="1" w:styleId="ListAlpha2">
    <w:name w:val="List Alpha 2"/>
    <w:basedOn w:val="List2"/>
    <w:rsid w:val="00480829"/>
    <w:pPr>
      <w:numPr>
        <w:numId w:val="8"/>
      </w:numPr>
    </w:pPr>
  </w:style>
  <w:style w:type="paragraph" w:styleId="List2">
    <w:name w:val="List 2"/>
    <w:basedOn w:val="BodyText"/>
    <w:rsid w:val="00480829"/>
    <w:pPr>
      <w:tabs>
        <w:tab w:val="left" w:pos="680"/>
      </w:tabs>
      <w:spacing w:before="60" w:after="60"/>
      <w:ind w:left="680" w:hanging="340"/>
    </w:pPr>
  </w:style>
  <w:style w:type="paragraph" w:styleId="List3">
    <w:name w:val="List 3"/>
    <w:basedOn w:val="BodyText"/>
    <w:rsid w:val="00480829"/>
    <w:pPr>
      <w:tabs>
        <w:tab w:val="left" w:pos="1021"/>
      </w:tabs>
      <w:spacing w:before="60" w:after="60"/>
      <w:ind w:left="1020" w:hanging="340"/>
    </w:pPr>
  </w:style>
  <w:style w:type="paragraph" w:styleId="List4">
    <w:name w:val="List 4"/>
    <w:basedOn w:val="BodyText"/>
    <w:rsid w:val="00480829"/>
    <w:pPr>
      <w:tabs>
        <w:tab w:val="left" w:pos="1361"/>
      </w:tabs>
      <w:spacing w:before="60" w:after="60"/>
      <w:ind w:left="1361" w:hanging="340"/>
    </w:pPr>
  </w:style>
  <w:style w:type="paragraph" w:styleId="List5">
    <w:name w:val="List 5"/>
    <w:basedOn w:val="BodyText"/>
    <w:rsid w:val="00480829"/>
    <w:pPr>
      <w:tabs>
        <w:tab w:val="left" w:pos="1701"/>
      </w:tabs>
      <w:spacing w:before="60" w:after="60"/>
      <w:ind w:left="1701" w:hanging="340"/>
    </w:pPr>
  </w:style>
  <w:style w:type="paragraph" w:styleId="ListBullet3">
    <w:name w:val="List Bullet 3"/>
    <w:basedOn w:val="List3"/>
    <w:rsid w:val="00480829"/>
    <w:pPr>
      <w:numPr>
        <w:numId w:val="15"/>
      </w:numPr>
      <w:tabs>
        <w:tab w:val="clear" w:pos="1021"/>
      </w:tabs>
      <w:ind w:left="1037" w:hanging="357"/>
    </w:pPr>
  </w:style>
  <w:style w:type="paragraph" w:styleId="ListBullet4">
    <w:name w:val="List Bullet 4"/>
    <w:basedOn w:val="List4"/>
    <w:rsid w:val="00480829"/>
    <w:pPr>
      <w:numPr>
        <w:numId w:val="3"/>
      </w:numPr>
    </w:pPr>
  </w:style>
  <w:style w:type="paragraph" w:styleId="ListBullet5">
    <w:name w:val="List Bullet 5"/>
    <w:basedOn w:val="List5"/>
    <w:rsid w:val="00480829"/>
    <w:pPr>
      <w:numPr>
        <w:numId w:val="4"/>
      </w:numPr>
    </w:pPr>
  </w:style>
  <w:style w:type="paragraph" w:styleId="ListContinue2">
    <w:name w:val="List Continue 2"/>
    <w:basedOn w:val="List2"/>
    <w:rsid w:val="00480829"/>
    <w:pPr>
      <w:ind w:firstLine="0"/>
    </w:pPr>
  </w:style>
  <w:style w:type="paragraph" w:styleId="ListContinue3">
    <w:name w:val="List Continue 3"/>
    <w:basedOn w:val="List3"/>
    <w:rsid w:val="00480829"/>
    <w:pPr>
      <w:ind w:left="1021" w:firstLine="0"/>
    </w:pPr>
  </w:style>
  <w:style w:type="paragraph" w:styleId="ListContinue4">
    <w:name w:val="List Continue 4"/>
    <w:basedOn w:val="List4"/>
    <w:rsid w:val="00480829"/>
    <w:pPr>
      <w:ind w:firstLine="0"/>
    </w:pPr>
  </w:style>
  <w:style w:type="paragraph" w:styleId="ListContinue5">
    <w:name w:val="List Continue 5"/>
    <w:basedOn w:val="List5"/>
    <w:rsid w:val="00480829"/>
    <w:pPr>
      <w:ind w:firstLine="0"/>
    </w:pPr>
  </w:style>
  <w:style w:type="paragraph" w:styleId="ListNumber3">
    <w:name w:val="List Number 3"/>
    <w:basedOn w:val="List3"/>
    <w:rsid w:val="00480829"/>
    <w:pPr>
      <w:numPr>
        <w:numId w:val="5"/>
      </w:numPr>
    </w:pPr>
  </w:style>
  <w:style w:type="paragraph" w:styleId="ListNumber4">
    <w:name w:val="List Number 4"/>
    <w:basedOn w:val="List4"/>
    <w:rsid w:val="00480829"/>
    <w:pPr>
      <w:numPr>
        <w:numId w:val="6"/>
      </w:numPr>
    </w:pPr>
  </w:style>
  <w:style w:type="paragraph" w:styleId="ListNumber5">
    <w:name w:val="List Number 5"/>
    <w:basedOn w:val="List5"/>
    <w:rsid w:val="00480829"/>
    <w:pPr>
      <w:numPr>
        <w:numId w:val="7"/>
      </w:numPr>
    </w:pPr>
  </w:style>
  <w:style w:type="paragraph" w:styleId="BlockText">
    <w:name w:val="Block Text"/>
    <w:basedOn w:val="Normal"/>
    <w:rsid w:val="00480829"/>
    <w:pPr>
      <w:spacing w:after="120"/>
      <w:ind w:left="1440" w:right="1440"/>
    </w:pPr>
  </w:style>
  <w:style w:type="character" w:customStyle="1" w:styleId="Subscript">
    <w:name w:val="Subscript"/>
    <w:basedOn w:val="DefaultParagraphFont"/>
    <w:rsid w:val="00480829"/>
    <w:rPr>
      <w:sz w:val="16"/>
      <w:vertAlign w:val="subscript"/>
    </w:rPr>
  </w:style>
  <w:style w:type="character" w:customStyle="1" w:styleId="Superscript">
    <w:name w:val="Superscript"/>
    <w:basedOn w:val="DefaultParagraphFont"/>
    <w:rsid w:val="00480829"/>
    <w:rPr>
      <w:sz w:val="16"/>
      <w:vertAlign w:val="superscript"/>
    </w:rPr>
  </w:style>
  <w:style w:type="character" w:customStyle="1" w:styleId="Symbols">
    <w:name w:val="Symbols"/>
    <w:basedOn w:val="DefaultParagraphFont"/>
    <w:rsid w:val="00480829"/>
    <w:rPr>
      <w:rFonts w:ascii="Symbol" w:hAnsi="Symbol"/>
    </w:rPr>
  </w:style>
  <w:style w:type="character" w:customStyle="1" w:styleId="MenuOptions">
    <w:name w:val="Menu Options"/>
    <w:basedOn w:val="DefaultParagraphFont"/>
    <w:rsid w:val="00480829"/>
    <w:rPr>
      <w:rFonts w:ascii="Arial Narrow" w:hAnsi="Arial Narrow"/>
      <w:smallCaps/>
    </w:rPr>
  </w:style>
  <w:style w:type="character" w:customStyle="1" w:styleId="Buttons">
    <w:name w:val="Buttons"/>
    <w:basedOn w:val="DefaultParagraphFont"/>
    <w:rsid w:val="00480829"/>
    <w:rPr>
      <w:b/>
    </w:rPr>
  </w:style>
  <w:style w:type="character" w:customStyle="1" w:styleId="Underlined">
    <w:name w:val="Underlined"/>
    <w:basedOn w:val="DefaultParagraphFont"/>
    <w:rsid w:val="00480829"/>
    <w:rPr>
      <w:u w:val="single"/>
    </w:rPr>
  </w:style>
  <w:style w:type="paragraph" w:customStyle="1" w:styleId="TableBodyTextRight">
    <w:name w:val="Table Body Text Right"/>
    <w:basedOn w:val="TableBodyText"/>
    <w:rsid w:val="00480829"/>
    <w:pPr>
      <w:widowControl w:val="0"/>
      <w:autoSpaceDE w:val="0"/>
      <w:autoSpaceDN w:val="0"/>
      <w:adjustRightInd w:val="0"/>
      <w:jc w:val="right"/>
    </w:pPr>
    <w:rPr>
      <w:rFonts w:cs="Arial"/>
      <w:szCs w:val="18"/>
    </w:rPr>
  </w:style>
  <w:style w:type="paragraph" w:customStyle="1" w:styleId="CopyrightText">
    <w:name w:val="Copyright Text"/>
    <w:basedOn w:val="BodyText"/>
    <w:rsid w:val="00480829"/>
    <w:rPr>
      <w:sz w:val="18"/>
    </w:rPr>
  </w:style>
  <w:style w:type="paragraph" w:customStyle="1" w:styleId="BodySmallRight">
    <w:name w:val="Body Small Right"/>
    <w:basedOn w:val="BodyTextRight"/>
    <w:rsid w:val="00480829"/>
    <w:rPr>
      <w:sz w:val="18"/>
      <w:szCs w:val="18"/>
    </w:rPr>
  </w:style>
  <w:style w:type="paragraph" w:customStyle="1" w:styleId="MarginEdition">
    <w:name w:val="Margin Edition"/>
    <w:basedOn w:val="MarginNote"/>
    <w:rsid w:val="00480829"/>
    <w:pPr>
      <w:spacing w:before="0" w:after="0"/>
    </w:pPr>
    <w:rPr>
      <w:rFonts w:ascii="Times New Roman" w:hAnsi="Times New Roman"/>
      <w:color w:val="999999"/>
    </w:rPr>
  </w:style>
  <w:style w:type="paragraph" w:customStyle="1" w:styleId="Spacer">
    <w:name w:val="Spacer"/>
    <w:basedOn w:val="Normal"/>
    <w:rsid w:val="00480829"/>
    <w:rPr>
      <w:sz w:val="2"/>
      <w:szCs w:val="2"/>
    </w:rPr>
  </w:style>
  <w:style w:type="character" w:customStyle="1" w:styleId="Small">
    <w:name w:val="Small"/>
    <w:basedOn w:val="DefaultParagraphFont"/>
    <w:rsid w:val="00480829"/>
    <w:rPr>
      <w:sz w:val="16"/>
    </w:rPr>
  </w:style>
  <w:style w:type="paragraph" w:customStyle="1" w:styleId="WideTable">
    <w:name w:val="Wide Table"/>
    <w:basedOn w:val="Normal"/>
    <w:rsid w:val="00480829"/>
    <w:pPr>
      <w:ind w:left="-1418"/>
    </w:pPr>
    <w:rPr>
      <w:sz w:val="2"/>
      <w:szCs w:val="2"/>
    </w:rPr>
  </w:style>
  <w:style w:type="character" w:styleId="PageNumber">
    <w:name w:val="page number"/>
    <w:basedOn w:val="DefaultParagraphFont"/>
    <w:rsid w:val="00480829"/>
  </w:style>
  <w:style w:type="paragraph" w:styleId="Quote">
    <w:name w:val="Quote"/>
    <w:basedOn w:val="Heading1"/>
    <w:link w:val="QuoteChar"/>
    <w:qFormat/>
    <w:rsid w:val="00480829"/>
    <w:rPr>
      <w:b w:val="0"/>
      <w:sz w:val="72"/>
      <w:szCs w:val="72"/>
      <w:lang w:val="en-NZ"/>
    </w:rPr>
  </w:style>
  <w:style w:type="character" w:customStyle="1" w:styleId="QuoteChar">
    <w:name w:val="Quote Char"/>
    <w:basedOn w:val="DefaultParagraphFont"/>
    <w:link w:val="Quote"/>
    <w:rsid w:val="004808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829"/>
    <w:pPr>
      <w:pageBreakBefore/>
    </w:pPr>
  </w:style>
  <w:style w:type="paragraph" w:customStyle="1" w:styleId="Border">
    <w:name w:val="Border"/>
    <w:basedOn w:val="Normal"/>
    <w:qFormat/>
    <w:rsid w:val="004808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829"/>
    <w:rPr>
      <w:b/>
      <w:bCs/>
      <w:i/>
      <w:iCs/>
      <w:color w:val="auto"/>
    </w:rPr>
  </w:style>
  <w:style w:type="paragraph" w:styleId="IntenseQuote">
    <w:name w:val="Intense Quote"/>
    <w:basedOn w:val="Normal"/>
    <w:next w:val="Normal"/>
    <w:link w:val="IntenseQuoteChar"/>
    <w:uiPriority w:val="30"/>
    <w:qFormat/>
    <w:rsid w:val="004808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8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829"/>
    <w:rPr>
      <w:smallCaps/>
      <w:color w:val="auto"/>
      <w:u w:val="single"/>
    </w:rPr>
  </w:style>
  <w:style w:type="character" w:styleId="IntenseReference">
    <w:name w:val="Intense Reference"/>
    <w:basedOn w:val="DefaultParagraphFont"/>
    <w:uiPriority w:val="32"/>
    <w:qFormat/>
    <w:rsid w:val="00480829"/>
    <w:rPr>
      <w:b/>
      <w:bCs/>
      <w:smallCaps/>
      <w:color w:val="auto"/>
      <w:spacing w:val="5"/>
      <w:u w:val="single"/>
    </w:rPr>
  </w:style>
  <w:style w:type="paragraph" w:customStyle="1" w:styleId="2ColumnHeading">
    <w:name w:val="2Column Heading"/>
    <w:basedOn w:val="BodyText"/>
    <w:qFormat/>
    <w:rsid w:val="00480829"/>
    <w:pPr>
      <w:spacing w:after="60"/>
      <w:ind w:left="-2268"/>
    </w:pPr>
    <w:rPr>
      <w:b/>
    </w:rPr>
  </w:style>
  <w:style w:type="paragraph" w:customStyle="1" w:styleId="Heading1TOC">
    <w:name w:val="Heading1 TOC"/>
    <w:basedOn w:val="Normal"/>
    <w:qFormat/>
    <w:rsid w:val="00480829"/>
    <w:pPr>
      <w:spacing w:before="240" w:after="120"/>
    </w:pPr>
    <w:rPr>
      <w:rFonts w:ascii="Times New Roman" w:hAnsi="Times New Roman"/>
      <w:b/>
      <w:sz w:val="32"/>
    </w:rPr>
  </w:style>
  <w:style w:type="paragraph" w:customStyle="1" w:styleId="Heading2TOC">
    <w:name w:val="Heading2 TOC"/>
    <w:basedOn w:val="Normal"/>
    <w:qFormat/>
    <w:rsid w:val="00480829"/>
    <w:pPr>
      <w:spacing w:before="240" w:after="60"/>
    </w:pPr>
    <w:rPr>
      <w:rFonts w:ascii="Times New Roman" w:hAnsi="Times New Roman"/>
      <w:b/>
      <w:sz w:val="28"/>
    </w:rPr>
  </w:style>
  <w:style w:type="character" w:customStyle="1" w:styleId="Underline">
    <w:name w:val="Underline"/>
    <w:basedOn w:val="DefaultParagraphFont"/>
    <w:qFormat/>
    <w:rsid w:val="00480829"/>
    <w:rPr>
      <w:u w:val="single"/>
    </w:rPr>
  </w:style>
  <w:style w:type="paragraph" w:styleId="BalloonText">
    <w:name w:val="Balloon Text"/>
    <w:basedOn w:val="Normal"/>
    <w:link w:val="BalloonTextChar"/>
    <w:rsid w:val="00480829"/>
    <w:rPr>
      <w:rFonts w:ascii="Tahoma" w:hAnsi="Tahoma" w:cs="Tahoma"/>
      <w:sz w:val="16"/>
      <w:szCs w:val="16"/>
    </w:rPr>
  </w:style>
  <w:style w:type="character" w:customStyle="1" w:styleId="BalloonTextChar">
    <w:name w:val="Balloon Text Char"/>
    <w:basedOn w:val="DefaultParagraphFont"/>
    <w:link w:val="BalloonText"/>
    <w:rsid w:val="004808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8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08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829"/>
    <w:rPr>
      <w:b/>
      <w:color w:val="660033"/>
      <w:spacing w:val="0"/>
    </w:rPr>
  </w:style>
  <w:style w:type="paragraph" w:customStyle="1" w:styleId="Nameditemlist">
    <w:name w:val="Named item list"/>
    <w:basedOn w:val="BodyText"/>
    <w:qFormat/>
    <w:rsid w:val="004808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1288</Words>
  <Characters>8289</Characters>
  <Application>Microsoft Office Word</Application>
  <DocSecurity>0</DocSecurity>
  <Lines>308</Lines>
  <Paragraphs>164</Paragraphs>
  <ScaleCrop>false</ScaleCrop>
  <Company>Author-it Software Corporation Ltd.</Company>
  <LinksUpToDate>false</LinksUpToDate>
  <CharactersWithSpaces>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PUAOHS004B Establish and maintain the occupational health and safety system</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2012-10-11T21:44:00Z</dcterms:created>
  <dcterms:modified xsi:type="dcterms:W3CDTF">2012-10-11T21:44:00Z</dcterms:modified>
</cp:coreProperties>
</file>