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2BA" w:rsidP="005812B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PUAOHS003B Implement and monitor the organisation's occupational health and safety policies, procedures and programs</w:t>
      </w:r>
      <w:r>
        <w:fldChar w:fldCharType="end"/>
      </w:r>
    </w:p>
    <w:p w:rsidR="005812BA" w:rsidP="005812BA">
      <w:pPr>
        <w:pStyle w:val="Version"/>
        <w:sectPr w:rsidSect="00A12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21F7" w:rsidP="00A121F7">
      <w:pPr>
        <w:pStyle w:val="SuperHeading"/>
      </w:pPr>
      <w:r w:rsidRPr="00A121F7">
        <w:t>PUAOHS003B Implement and monitor the organisation's occupational health and safety policies, procedures and programs</w:t>
      </w:r>
    </w:p>
    <w:p w:rsidR="00000000" w:rsidRPr="00A121F7" w:rsidP="00A121F7">
      <w:pPr>
        <w:pStyle w:val="Heading1"/>
      </w:pPr>
      <w:bookmarkStart w:id="1" w:name="O_459765"/>
      <w:bookmarkEnd w:id="1"/>
      <w:r w:rsidRPr="00A121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TableBodyText"/>
            </w:pPr>
            <w:r w:rsidRPr="00A121F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TableBodyText"/>
            </w:pPr>
            <w:r w:rsidRPr="00A121F7">
              <w:rPr>
                <w:rStyle w:val="SpecialBold"/>
              </w:rPr>
              <w:t>TP v</w:t>
            </w:r>
            <w:r w:rsidRPr="00A121F7">
              <w:rPr>
                <w:rStyle w:val="SpecialBold"/>
              </w:rPr>
              <w:t>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rPr>
                <w:rStyle w:val="SpecialBold"/>
              </w:rPr>
              <w:t>Comments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t>Layout adjusted. Application revised.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TableBodyText"/>
              <w:rPr>
                <w:lang w:val="en-NZ"/>
              </w:rPr>
            </w:pPr>
            <w:r w:rsidRPr="00A121F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TableBodyText"/>
            </w:pPr>
            <w:r w:rsidRPr="00A121F7">
              <w:t>Primary release on TGA.</w:t>
            </w:r>
          </w:p>
        </w:tc>
      </w:tr>
    </w:tbl>
    <w:p w:rsidR="00000000" w:rsidRPr="00A121F7" w:rsidP="00A121F7">
      <w:pPr>
        <w:pStyle w:val="Table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2" w:name="O_459761"/>
      <w:bookmarkEnd w:id="2"/>
      <w:r w:rsidRPr="00A121F7">
        <w:t>Unit Descriptor</w:t>
      </w:r>
    </w:p>
    <w:p w:rsidR="00000000" w:rsidRPr="00A121F7" w:rsidP="00A121F7">
      <w:pPr>
        <w:pStyle w:val="BodyText"/>
      </w:pPr>
      <w:r w:rsidRPr="00A121F7">
        <w:t>This unit covers competency in implem</w:t>
      </w:r>
      <w:r w:rsidRPr="00A121F7">
        <w:t>enting and monitoring occupational health and safety (OH&amp;S) policies, procedures and programs in the workplace.</w:t>
      </w:r>
    </w:p>
    <w:p w:rsidR="00000000" w:rsidRPr="00A121F7" w:rsidP="00A121F7">
      <w:pPr>
        <w:pStyle w:val="BodyText"/>
      </w:pPr>
      <w:r w:rsidRPr="00A121F7">
        <w:t>The unit is based on the National Guidelines for Integrating Occupational Health and Safety Competencies into national industry competency stand</w:t>
      </w:r>
      <w:r w:rsidRPr="00A121F7">
        <w:t>ards.</w:t>
      </w: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3" w:name="O_459773"/>
      <w:bookmarkEnd w:id="3"/>
      <w:r w:rsidRPr="00A121F7">
        <w:t>Application of the Unit</w:t>
      </w:r>
    </w:p>
    <w:p w:rsidR="00000000" w:rsidRPr="00A121F7" w:rsidP="00A121F7">
      <w:pPr>
        <w:pStyle w:val="BodyText"/>
      </w:pPr>
      <w:r w:rsidRPr="00A121F7">
        <w:t>This unit applies to workers who have legislated or delegated role to ensure that organisational OHS policy and procedures are implemented in a specific workgroup.</w:t>
      </w: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4" w:name="O_459766"/>
      <w:bookmarkEnd w:id="4"/>
      <w:r w:rsidRPr="00A121F7">
        <w:t>Licensing/Regulatory Informa</w:t>
      </w:r>
      <w:r w:rsidRPr="00A121F7">
        <w:t>tion</w:t>
      </w:r>
    </w:p>
    <w:p w:rsidR="00000000" w:rsidRPr="00A121F7" w:rsidP="00A121F7">
      <w:pPr>
        <w:pStyle w:val="BodyText"/>
      </w:pPr>
      <w:r w:rsidRPr="00A121F7">
        <w:t>Not applicable.</w:t>
      </w: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5" w:name="O_459764"/>
      <w:bookmarkEnd w:id="5"/>
      <w:r w:rsidRPr="00A121F7">
        <w:t>Pre-Requisites</w:t>
      </w:r>
    </w:p>
    <w:p w:rsidR="00000000" w:rsidRPr="00A121F7" w:rsidP="00A121F7">
      <w:pPr>
        <w:pStyle w:val="BodyText"/>
      </w:pPr>
      <w:r w:rsidRPr="00A121F7">
        <w:t>Not applicable.</w:t>
      </w: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6" w:name="O_459769"/>
      <w:bookmarkEnd w:id="6"/>
      <w:r w:rsidRPr="00A121F7">
        <w:t>Employability Skills Information</w:t>
      </w:r>
    </w:p>
    <w:p w:rsidR="00000000" w:rsidRPr="00A121F7" w:rsidP="00A121F7">
      <w:pPr>
        <w:pStyle w:val="BodyText"/>
      </w:pPr>
      <w:r w:rsidRPr="00A121F7">
        <w:t>This unit contains employability skills.</w:t>
      </w: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7" w:name="O_459770"/>
      <w:bookmarkEnd w:id="7"/>
      <w:r w:rsidRPr="00A121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BodyText"/>
            </w:pPr>
            <w:r w:rsidRPr="00A121F7">
              <w:t xml:space="preserve">Performance Criteria describe the required performance needed to demonstrate achievement of the element. Where </w:t>
            </w:r>
            <w:r w:rsidRPr="00A121F7">
              <w:rPr>
                <w:rStyle w:val="BoldandItalics"/>
              </w:rPr>
              <w:t>bold italicised</w:t>
            </w:r>
            <w:r w:rsidRPr="00A121F7">
              <w:t xml:space="preserve"> text is used, further information is detailed in the Range Stat</w:t>
            </w:r>
            <w:r w:rsidRPr="00A121F7">
              <w:t>ement. Assessment of performance is to be consistent with the Evidence Guide.</w:t>
            </w:r>
          </w:p>
        </w:tc>
      </w:tr>
    </w:tbl>
    <w:p w:rsidR="00000000" w:rsidRPr="00A121F7" w:rsidP="00A121F7">
      <w:pPr>
        <w:pStyle w:val="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8" w:name="O_459771"/>
      <w:bookmarkEnd w:id="8"/>
      <w:r w:rsidRPr="00A121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BodyText"/>
            </w:pPr>
            <w:r w:rsidRPr="00A121F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SpecialBold"/>
              </w:rPr>
              <w:t>PERFORMANCE CRITERIA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1.</w:t>
            </w:r>
            <w:r w:rsidRPr="00A121F7">
              <w:rPr>
                <w:rStyle w:val="SpecialBold"/>
              </w:rPr>
              <w:tab/>
              <w:t>Provide information to the workgroup about occupational health and safety and the organisati</w:t>
            </w:r>
            <w:r w:rsidRPr="00A121F7">
              <w:rPr>
                <w:rStyle w:val="SpecialBold"/>
              </w:rPr>
              <w:t>on's occupational health and safety policies, procedures and programs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1.1</w:t>
            </w:r>
            <w:r w:rsidRPr="00A121F7">
              <w:tab/>
            </w:r>
            <w:r w:rsidRPr="00A121F7">
              <w:rPr>
                <w:rStyle w:val="BoldandItalics"/>
              </w:rPr>
              <w:t>Relevant provisions of occupational health and safety legislation</w:t>
            </w:r>
            <w:r w:rsidRPr="00A121F7">
              <w:t xml:space="preserve"> and codes of practice are accurately and clearly explained to the work group.</w:t>
            </w:r>
          </w:p>
          <w:p w:rsidR="00000000" w:rsidRPr="00A121F7" w:rsidP="00A121F7">
            <w:pPr>
              <w:pStyle w:val="List"/>
            </w:pPr>
            <w:r w:rsidRPr="00A121F7">
              <w:t>1.2</w:t>
            </w:r>
            <w:r w:rsidRPr="00A121F7">
              <w:tab/>
            </w:r>
            <w:r w:rsidRPr="00A121F7">
              <w:t>Information on the organisation's occupational health and safety policies, procedures and programs is provided in a readily accessible manner and is accurately and clearly explained to the work group.</w:t>
            </w:r>
          </w:p>
          <w:p w:rsidR="00000000" w:rsidP="00A121F7">
            <w:pPr>
              <w:pStyle w:val="List"/>
              <w:rPr>
                <w:lang w:val="en-NZ"/>
              </w:rPr>
            </w:pPr>
            <w:r w:rsidRPr="00A121F7">
              <w:t>1.3</w:t>
            </w:r>
            <w:r w:rsidRPr="00A121F7">
              <w:tab/>
              <w:t>Information about identified hazards and the outcom</w:t>
            </w:r>
            <w:r w:rsidRPr="00A121F7">
              <w:t>es of risk assessment and risk control procedures is regularly provided and is accurately and clearly explained to the work group.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2.</w:t>
            </w:r>
            <w:r w:rsidRPr="00A121F7">
              <w:rPr>
                <w:rStyle w:val="SpecialBold"/>
              </w:rPr>
              <w:tab/>
              <w:t>Implement and monitor participative arrangements for the management of occupational health and safety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2.1</w:t>
            </w:r>
            <w:r w:rsidRPr="00A121F7">
              <w:tab/>
              <w:t xml:space="preserve">Organisational </w:t>
            </w:r>
            <w:r w:rsidRPr="00A121F7">
              <w:t>procedures for consultation over occupational health and safety issues are implemented and monitored to ensure that all members of the work group have the opportunity to contribute.</w:t>
            </w:r>
          </w:p>
          <w:p w:rsidR="00000000" w:rsidRPr="00A121F7" w:rsidP="00A121F7">
            <w:pPr>
              <w:pStyle w:val="List"/>
            </w:pPr>
            <w:r w:rsidRPr="00A121F7">
              <w:t>2.2</w:t>
            </w:r>
            <w:r w:rsidRPr="00A121F7">
              <w:tab/>
              <w:t>Issues raised through consultation are dealt with and resolved promptl</w:t>
            </w:r>
            <w:r w:rsidRPr="00A121F7">
              <w:t xml:space="preserve">y or referred to the appropriate personnel for resolution in accordance with </w:t>
            </w:r>
            <w:r w:rsidRPr="00A121F7">
              <w:rPr>
                <w:rStyle w:val="BoldandItalics"/>
              </w:rPr>
              <w:t>workplace procedures</w:t>
            </w:r>
            <w:r w:rsidRPr="00A121F7">
              <w:t xml:space="preserve"> for resolution.</w:t>
            </w:r>
          </w:p>
          <w:p w:rsidR="00000000" w:rsidP="00A121F7">
            <w:pPr>
              <w:pStyle w:val="List"/>
              <w:rPr>
                <w:lang w:val="en-NZ"/>
              </w:rPr>
            </w:pPr>
            <w:r w:rsidRPr="00A121F7">
              <w:t>2.3</w:t>
            </w:r>
            <w:r w:rsidRPr="00A121F7">
              <w:tab/>
              <w:t>The outcomes of consultation over occupational health and safety issues are made known to the work group promptly.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3.</w:t>
            </w:r>
            <w:r w:rsidRPr="00A121F7">
              <w:rPr>
                <w:rStyle w:val="SpecialBold"/>
              </w:rPr>
              <w:tab/>
              <w:t>Implement and monit</w:t>
            </w:r>
            <w:r w:rsidRPr="00A121F7">
              <w:rPr>
                <w:rStyle w:val="SpecialBold"/>
              </w:rPr>
              <w:t>or the organisation's procedures for identifying hazards and assessing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t>3.1</w:t>
            </w:r>
            <w:r w:rsidRPr="00A121F7">
              <w:tab/>
              <w:t>Existing and potential hazards in the work area are identified and reported so that risk assessment and control procedures can be applied.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4.</w:t>
            </w:r>
            <w:r w:rsidRPr="00A121F7">
              <w:rPr>
                <w:rStyle w:val="SpecialBold"/>
              </w:rPr>
              <w:tab/>
              <w:t>Implement and monitor the organi</w:t>
            </w:r>
            <w:r w:rsidRPr="00A121F7">
              <w:rPr>
                <w:rStyle w:val="SpecialBold"/>
              </w:rPr>
              <w:t>sation's procedures for controlling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4.1</w:t>
            </w:r>
            <w:r w:rsidRPr="00A121F7">
              <w:tab/>
              <w:t>Work procedures to control risks are implemented and adherence to them by the work group is monitored in accordance with workplace procedures.</w:t>
            </w:r>
          </w:p>
          <w:p w:rsidR="00000000" w:rsidRPr="00A121F7" w:rsidP="00A121F7">
            <w:pPr>
              <w:pStyle w:val="List"/>
            </w:pPr>
            <w:r w:rsidRPr="00A121F7">
              <w:t>4.2</w:t>
            </w:r>
            <w:r w:rsidRPr="00A121F7">
              <w:tab/>
              <w:t>Existing risk control measures are monitored and results report</w:t>
            </w:r>
            <w:r w:rsidRPr="00A121F7">
              <w:t>ed regularly in accordance with workplace procedures.</w:t>
            </w:r>
          </w:p>
          <w:p w:rsidR="00000000" w:rsidRPr="00A121F7" w:rsidP="00A121F7">
            <w:pPr>
              <w:pStyle w:val="List"/>
            </w:pPr>
            <w:r w:rsidRPr="00A121F7">
              <w:t>4.3</w:t>
            </w:r>
            <w:r w:rsidRPr="00A121F7">
              <w:tab/>
              <w:t>Inadequacies in existing risk control measures are identified in accordance with the hierarchy of control and reported to designated personnel.</w:t>
            </w:r>
          </w:p>
          <w:p w:rsidR="00000000" w:rsidP="00A121F7">
            <w:pPr>
              <w:pStyle w:val="List"/>
              <w:rPr>
                <w:lang w:val="en-NZ"/>
              </w:rPr>
            </w:pPr>
            <w:r w:rsidRPr="00A121F7">
              <w:t>4.4</w:t>
            </w:r>
            <w:r w:rsidRPr="00A121F7">
              <w:tab/>
              <w:t>Inadequacies in resource allocation for implementa</w:t>
            </w:r>
            <w:r w:rsidRPr="00A121F7">
              <w:t>tion of risk control measures are identified and reported to designated personnel.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5.</w:t>
            </w:r>
            <w:r w:rsidRPr="00A121F7">
              <w:rPr>
                <w:rStyle w:val="SpecialBold"/>
              </w:rPr>
              <w:tab/>
              <w:t>Implement the organisation's procedures for dealing with hazardous events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5.1</w:t>
            </w:r>
            <w:r w:rsidRPr="00A121F7">
              <w:tab/>
              <w:t xml:space="preserve">Workplace </w:t>
            </w:r>
            <w:r w:rsidRPr="00A121F7">
              <w:rPr>
                <w:rStyle w:val="BoldandItalics"/>
              </w:rPr>
              <w:t>procedures for dealing with hazardous events</w:t>
            </w:r>
            <w:r w:rsidRPr="00A121F7">
              <w:t xml:space="preserve"> are implemented whenever necessary t</w:t>
            </w:r>
            <w:r w:rsidRPr="00A121F7">
              <w:t>o ensure that prompt control action is taken.</w:t>
            </w:r>
          </w:p>
          <w:p w:rsidR="00000000" w:rsidRPr="00A121F7" w:rsidP="00A121F7">
            <w:pPr>
              <w:pStyle w:val="List"/>
            </w:pPr>
            <w:r w:rsidRPr="00A121F7">
              <w:t>5.2</w:t>
            </w:r>
            <w:r w:rsidRPr="00A121F7">
              <w:tab/>
            </w:r>
            <w:r w:rsidRPr="00A121F7">
              <w:rPr>
                <w:rStyle w:val="BoldandItalics"/>
              </w:rPr>
              <w:t>Hazardous events</w:t>
            </w:r>
            <w:r w:rsidRPr="00A121F7">
              <w:t xml:space="preserve"> are investigated to identify their cause in accordance with investigation procedures.</w:t>
            </w:r>
          </w:p>
          <w:p w:rsidR="00000000" w:rsidP="00A121F7">
            <w:pPr>
              <w:pStyle w:val="List"/>
              <w:rPr>
                <w:lang w:val="en-NZ"/>
              </w:rPr>
            </w:pPr>
            <w:r w:rsidRPr="00A121F7">
              <w:t>5.3</w:t>
            </w:r>
            <w:r w:rsidRPr="00A121F7">
              <w:tab/>
              <w:t>Control measures to prevent recurrence and minimise risks of hazardous events are implemented based</w:t>
            </w:r>
            <w:r w:rsidRPr="00A121F7">
              <w:t xml:space="preserve"> on the hierarchy of control, or alternatively, referred to designated personnel for implementation.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6.</w:t>
            </w:r>
            <w:r w:rsidRPr="00A121F7">
              <w:rPr>
                <w:rStyle w:val="SpecialBold"/>
              </w:rPr>
              <w:tab/>
              <w:t>Implement and monitor the organisation's procedure for providing occupational health and safety training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6.1</w:t>
            </w:r>
            <w:r w:rsidRPr="00A121F7">
              <w:tab/>
              <w:t>Occupational health and safety training n</w:t>
            </w:r>
            <w:r w:rsidRPr="00A121F7">
              <w:t>eeds are identified accurately, specifying gaps between occupational health and safety competencies required and those held by workgroup members.</w:t>
            </w:r>
          </w:p>
          <w:p w:rsidR="00000000" w:rsidP="00A121F7">
            <w:pPr>
              <w:pStyle w:val="List"/>
              <w:rPr>
                <w:lang w:val="en-NZ"/>
              </w:rPr>
            </w:pPr>
            <w:r w:rsidRPr="00A121F7">
              <w:t>6.2</w:t>
            </w:r>
            <w:r w:rsidRPr="00A121F7">
              <w:tab/>
              <w:t>Arrangements are made for fulfilling identified occupational health and safety training needs in both on a</w:t>
            </w:r>
            <w:r w:rsidRPr="00A121F7">
              <w:t>nd off-the-job training programs in consultation with relevant parties.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List"/>
              <w:rPr>
                <w:lang w:val="en-NZ"/>
              </w:rPr>
            </w:pPr>
            <w:r w:rsidRPr="00A121F7">
              <w:rPr>
                <w:rStyle w:val="SpecialBold"/>
              </w:rPr>
              <w:t>7.</w:t>
            </w:r>
            <w:r w:rsidRPr="00A121F7">
              <w:rPr>
                <w:rStyle w:val="SpecialBold"/>
              </w:rPr>
              <w:tab/>
              <w:t>Implement and monitor the organisation's procedure for maintaining occupational health and safety records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"/>
            </w:pPr>
            <w:r w:rsidRPr="00A121F7">
              <w:t>7.1</w:t>
            </w:r>
            <w:r w:rsidRPr="00A121F7">
              <w:tab/>
              <w:t>Occupational health and safety records for work area are accurately an</w:t>
            </w:r>
            <w:r w:rsidRPr="00A121F7">
              <w:t>d legibly completed in accordance with workplace requirements for occupational health and safety records and legal requirements for maintenance of records of occupational injury and disease.</w:t>
            </w:r>
          </w:p>
          <w:p w:rsidR="00000000" w:rsidRPr="00A121F7" w:rsidP="00A121F7">
            <w:pPr>
              <w:pStyle w:val="List"/>
            </w:pPr>
            <w:r w:rsidRPr="00A121F7">
              <w:t>7.2</w:t>
            </w:r>
            <w:r w:rsidRPr="00A121F7">
              <w:tab/>
              <w:t>Aggregate information from the area's occupational health and</w:t>
            </w:r>
            <w:r w:rsidRPr="00A121F7">
              <w:t xml:space="preserve"> safety records is used to identify hazards and monitor risk control procedures within work area according to organisational procedures and within scope of responsibilities.</w:t>
            </w:r>
          </w:p>
        </w:tc>
      </w:tr>
    </w:tbl>
    <w:p w:rsidR="00000000" w:rsidRPr="00A121F7" w:rsidP="00A121F7">
      <w:pPr>
        <w:pStyle w:val="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9" w:name="O_459762"/>
      <w:bookmarkEnd w:id="9"/>
      <w:r w:rsidRPr="00A121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t>This describes the essential skil</w:t>
            </w:r>
            <w:r w:rsidRPr="00A121F7">
              <w:t>ls and knowledge and their level, required for this unit.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SpecialBold"/>
              </w:rPr>
              <w:t>Required Skills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communicate information orally and in writing</w:t>
            </w:r>
          </w:p>
          <w:p w:rsidR="00000000" w:rsidRPr="00A121F7" w:rsidP="00A121F7">
            <w:pPr>
              <w:pStyle w:val="ListBullet"/>
            </w:pPr>
            <w:r w:rsidRPr="00A121F7">
              <w:t>implement safety awareness programs</w:t>
            </w:r>
          </w:p>
          <w:p w:rsidR="00000000" w:rsidRPr="00A121F7" w:rsidP="00A121F7">
            <w:pPr>
              <w:pStyle w:val="ListBullet"/>
            </w:pPr>
            <w:r w:rsidRPr="00A121F7">
              <w:t>make decisions</w:t>
            </w:r>
          </w:p>
          <w:p w:rsidR="00000000" w:rsidP="00A121F7">
            <w:pPr>
              <w:pStyle w:val="ListBullet"/>
              <w:rPr>
                <w:lang w:val="en-NZ"/>
              </w:rPr>
            </w:pPr>
            <w:r w:rsidRPr="00A121F7">
              <w:t>write reports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SpecialBold"/>
              </w:rPr>
              <w:t>Required Knowledge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accident reporting procedures</w:t>
            </w:r>
          </w:p>
          <w:p w:rsidR="00000000" w:rsidRPr="00A121F7" w:rsidP="00A121F7">
            <w:pPr>
              <w:pStyle w:val="ListBullet"/>
            </w:pPr>
            <w:r w:rsidRPr="00A121F7">
              <w:t>availability and contact numbers of emergency services</w:t>
            </w:r>
          </w:p>
          <w:p w:rsidR="00000000" w:rsidRPr="00A121F7" w:rsidP="00A121F7">
            <w:pPr>
              <w:pStyle w:val="ListBullet"/>
            </w:pPr>
            <w:r w:rsidRPr="00A121F7">
              <w:t>current principles and procedures relating to workplace occupational health and safety policies and procedures</w:t>
            </w:r>
          </w:p>
          <w:p w:rsidR="00000000" w:rsidRPr="00A121F7" w:rsidP="00A121F7">
            <w:pPr>
              <w:pStyle w:val="ListBullet"/>
            </w:pPr>
            <w:r w:rsidRPr="00A121F7">
              <w:t>employee obligations and responsibilities</w:t>
            </w:r>
          </w:p>
          <w:p w:rsidR="00000000" w:rsidRPr="00A121F7" w:rsidP="00A121F7">
            <w:pPr>
              <w:pStyle w:val="ListBullet"/>
            </w:pPr>
            <w:r w:rsidRPr="00A121F7">
              <w:t>equal employment opportunity principles and prac</w:t>
            </w:r>
            <w:r w:rsidRPr="00A121F7">
              <w:t>tices</w:t>
            </w:r>
          </w:p>
          <w:p w:rsidR="00000000" w:rsidRPr="00A121F7" w:rsidP="00A121F7">
            <w:pPr>
              <w:pStyle w:val="ListBullet"/>
            </w:pPr>
            <w:r w:rsidRPr="00A121F7">
              <w:t>hierarchy of control</w:t>
            </w:r>
          </w:p>
          <w:p w:rsidR="00000000" w:rsidRPr="00A121F7" w:rsidP="00A121F7">
            <w:pPr>
              <w:pStyle w:val="ListBullet"/>
            </w:pPr>
            <w:r w:rsidRPr="00A121F7">
              <w:t>job design and workplace layout</w:t>
            </w:r>
          </w:p>
          <w:p w:rsidR="00000000" w:rsidRPr="00A121F7" w:rsidP="00A121F7">
            <w:pPr>
              <w:pStyle w:val="ListBullet"/>
            </w:pPr>
            <w:r w:rsidRPr="00A121F7">
              <w:t>legal health and safety ramifications</w:t>
            </w:r>
          </w:p>
          <w:p w:rsidR="00000000" w:rsidRPr="00A121F7" w:rsidP="00A121F7">
            <w:pPr>
              <w:pStyle w:val="ListBullet"/>
            </w:pPr>
            <w:r w:rsidRPr="00A121F7">
              <w:t>procedures for implementing accident investigation</w:t>
            </w:r>
          </w:p>
          <w:p w:rsidR="00000000" w:rsidRPr="00A121F7" w:rsidP="00A121F7">
            <w:pPr>
              <w:pStyle w:val="ListBullet"/>
            </w:pPr>
            <w:r w:rsidRPr="00A121F7">
              <w:t>relevant occupational health and safety regulations and acts</w:t>
            </w:r>
          </w:p>
        </w:tc>
      </w:tr>
    </w:tbl>
    <w:p w:rsidR="00000000" w:rsidRPr="00A121F7" w:rsidP="00A121F7">
      <w:pPr>
        <w:pStyle w:val="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10" w:name="O_459768"/>
      <w:bookmarkEnd w:id="10"/>
      <w:r w:rsidRPr="00A121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BodyText"/>
            </w:pPr>
            <w:r w:rsidRPr="00A121F7">
              <w:t>Working knowledge consistent with the elements of competence of all applicable occupational health and safety legislation and codes of practice.</w:t>
            </w:r>
          </w:p>
          <w:p w:rsidR="00000000" w:rsidRPr="00A121F7" w:rsidP="00A121F7">
            <w:pPr>
              <w:pStyle w:val="BodyText"/>
            </w:pPr>
            <w:r w:rsidRPr="00A121F7">
              <w:t>Demonstrated under</w:t>
            </w:r>
            <w:r w:rsidRPr="00A121F7">
              <w:t>standing of the hierarchy of control (the preferred order of risk control measures from most to least preferred, that is:</w:t>
            </w:r>
          </w:p>
          <w:p w:rsidR="00000000" w:rsidRPr="00A121F7" w:rsidP="00A121F7">
            <w:pPr>
              <w:pStyle w:val="ListBullet"/>
            </w:pPr>
            <w:r w:rsidRPr="00A121F7">
              <w:t>elimination</w:t>
            </w:r>
          </w:p>
          <w:p w:rsidR="00000000" w:rsidRPr="00A121F7" w:rsidP="00A121F7">
            <w:pPr>
              <w:pStyle w:val="ListBullet"/>
            </w:pPr>
            <w:r w:rsidRPr="00A121F7">
              <w:t>substitution</w:t>
            </w:r>
          </w:p>
          <w:p w:rsidR="00000000" w:rsidRPr="00A121F7" w:rsidP="00A121F7">
            <w:pPr>
              <w:pStyle w:val="ListBullet"/>
            </w:pPr>
            <w:r w:rsidRPr="00A121F7">
              <w:t>engineering controls</w:t>
            </w:r>
          </w:p>
          <w:p w:rsidR="00000000" w:rsidRPr="00A121F7" w:rsidP="00A121F7">
            <w:pPr>
              <w:pStyle w:val="ListBullet"/>
            </w:pPr>
            <w:r w:rsidRPr="00A121F7">
              <w:t>administrative controls</w:t>
            </w:r>
          </w:p>
          <w:p w:rsidR="00000000" w:rsidRPr="00A121F7" w:rsidP="00A121F7">
            <w:pPr>
              <w:pStyle w:val="ListBullet"/>
            </w:pPr>
            <w:r w:rsidRPr="00A121F7">
              <w:t>and lastly, personal protective equipment)</w:t>
            </w:r>
          </w:p>
          <w:p w:rsidR="00000000" w:rsidRPr="00A121F7" w:rsidP="00A121F7">
            <w:pPr>
              <w:pStyle w:val="BodyText"/>
            </w:pPr>
            <w:r w:rsidRPr="00A121F7">
              <w:rPr>
                <w:rStyle w:val="SpecialBold"/>
              </w:rPr>
              <w:t>Consistency in perfor</w:t>
            </w:r>
            <w:r w:rsidRPr="00A121F7">
              <w:rPr>
                <w:rStyle w:val="SpecialBold"/>
              </w:rPr>
              <w:t>mance</w:t>
            </w:r>
          </w:p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t>Evidence should be gathered over a period of time in a range of actual or simulated workplace environments</w:t>
            </w:r>
          </w:p>
        </w:tc>
      </w:tr>
      <w:tr w:rsidTr="0058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BodyText"/>
            </w:pPr>
            <w:r w:rsidRPr="00A121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BodyText"/>
            </w:pPr>
            <w:r w:rsidRPr="00A121F7">
              <w:rPr>
                <w:rStyle w:val="SpecialBold"/>
              </w:rPr>
              <w:t>Context of assessment</w:t>
            </w:r>
          </w:p>
          <w:p w:rsidR="00000000" w:rsidRPr="00A121F7" w:rsidP="00A121F7">
            <w:pPr>
              <w:pStyle w:val="BodyText"/>
            </w:pPr>
            <w:r w:rsidRPr="00A121F7">
              <w:t>Competence is demonstrated in the context of an established organisational occupational health and safety system with related policies, procedures and programs.</w:t>
            </w:r>
          </w:p>
          <w:p w:rsidR="00000000" w:rsidRPr="00A121F7" w:rsidP="00A121F7">
            <w:pPr>
              <w:pStyle w:val="BodyText"/>
            </w:pPr>
            <w:r w:rsidRPr="00A121F7">
              <w:t>Competence may be demonstrated working individually or under the guidance of, or as a member of</w:t>
            </w:r>
            <w:r w:rsidRPr="00A121F7">
              <w:t xml:space="preserve"> a team with specialist occupational health and safety staff or managers.</w:t>
            </w:r>
          </w:p>
          <w:p w:rsidR="00000000" w:rsidRPr="00A121F7" w:rsidP="00A121F7">
            <w:pPr>
              <w:pStyle w:val="BodyText"/>
            </w:pPr>
            <w:r w:rsidRPr="00A121F7">
              <w:rPr>
                <w:rStyle w:val="SpecialBold"/>
              </w:rPr>
              <w:t>Specific resources for assessment</w:t>
            </w:r>
          </w:p>
          <w:p w:rsidR="00000000" w:rsidRPr="00A121F7" w:rsidP="00A121F7">
            <w:pPr>
              <w:pStyle w:val="BodyText"/>
            </w:pPr>
            <w:r w:rsidRPr="00A121F7">
              <w:t>No special requirements.</w:t>
            </w:r>
          </w:p>
        </w:tc>
      </w:tr>
    </w:tbl>
    <w:p w:rsidR="00000000" w:rsidRPr="00A121F7" w:rsidP="00A121F7">
      <w:pPr>
        <w:pStyle w:val="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11" w:name="O_459763"/>
      <w:bookmarkEnd w:id="11"/>
      <w:r w:rsidRPr="00A121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2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t>The Range Statement relates to the Unit of Competency as a whole. It allows for differen</w:t>
            </w:r>
            <w:r w:rsidRPr="00A121F7">
              <w:t xml:space="preserve">t work environments and situations that may affect performance. </w:t>
            </w:r>
            <w:r w:rsidRPr="00A121F7">
              <w:rPr>
                <w:rStyle w:val="BoldandItalics"/>
              </w:rPr>
              <w:t>Bold italicised</w:t>
            </w:r>
            <w:r w:rsidRPr="00A121F7">
              <w:t xml:space="preserve"> wording in the Performance Criteria is detailed below.</w:t>
            </w:r>
          </w:p>
        </w:tc>
      </w:tr>
      <w:tr w:rsidTr="00A12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BoldandItalics"/>
              </w:rPr>
              <w:t>Relevant provisions of occupational health and safety legislation</w:t>
            </w:r>
            <w:r w:rsidRPr="00A121F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general duty of care including public sa</w:t>
            </w:r>
            <w:r w:rsidRPr="00A121F7">
              <w:t>fety requirements for maintenance and confidentiality of records of occupational injury and disease</w:t>
            </w:r>
          </w:p>
          <w:p w:rsidR="00000000" w:rsidRPr="00A121F7" w:rsidP="00A121F7">
            <w:pPr>
              <w:pStyle w:val="ListBullet"/>
            </w:pPr>
            <w:r w:rsidRPr="00A121F7">
              <w:t>provision of information and training</w:t>
            </w:r>
          </w:p>
          <w:p w:rsidR="00000000" w:rsidRPr="00A121F7" w:rsidP="00A121F7">
            <w:pPr>
              <w:pStyle w:val="ListBullet"/>
            </w:pPr>
            <w:r w:rsidRPr="00A121F7">
              <w:t>regulations and codes of practice relating to hazards present in work area</w:t>
            </w:r>
          </w:p>
          <w:p w:rsidR="00000000" w:rsidP="00A121F7">
            <w:pPr>
              <w:pStyle w:val="ListBullet"/>
              <w:rPr>
                <w:lang w:val="en-NZ"/>
              </w:rPr>
            </w:pPr>
            <w:r w:rsidRPr="00A121F7">
              <w:t>health and safety representatives and occupational health and safety committees</w:t>
            </w:r>
          </w:p>
        </w:tc>
      </w:tr>
      <w:tr w:rsidTr="00A12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BoldandItalics"/>
              </w:rPr>
              <w:t>Workplace procedures</w:t>
            </w:r>
            <w:r w:rsidRPr="00A121F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inspection/evaluation</w:t>
            </w:r>
          </w:p>
          <w:p w:rsidR="00000000" w:rsidRPr="00A121F7" w:rsidP="00A121F7">
            <w:pPr>
              <w:pStyle w:val="ListBullet"/>
            </w:pPr>
            <w:r w:rsidRPr="00A121F7">
              <w:t>housekeeping</w:t>
            </w:r>
          </w:p>
          <w:p w:rsidR="00000000" w:rsidRPr="00A121F7" w:rsidP="00A121F7">
            <w:pPr>
              <w:pStyle w:val="ListBullet"/>
            </w:pPr>
            <w:r w:rsidRPr="00A121F7">
              <w:t>consultation processes</w:t>
            </w:r>
          </w:p>
          <w:p w:rsidR="00000000" w:rsidRPr="00A121F7" w:rsidP="00A121F7">
            <w:pPr>
              <w:pStyle w:val="ListBullet"/>
            </w:pPr>
            <w:r w:rsidRPr="00A121F7">
              <w:t>training and assessment</w:t>
            </w:r>
          </w:p>
          <w:p w:rsidR="00000000" w:rsidRPr="00A121F7" w:rsidP="00A121F7">
            <w:pPr>
              <w:pStyle w:val="ListBullet"/>
            </w:pPr>
            <w:r w:rsidRPr="00A121F7">
              <w:t>specific hazard policies and procedures including public sa</w:t>
            </w:r>
            <w:r w:rsidRPr="00A121F7">
              <w:t xml:space="preserve">fety procedures </w:t>
            </w:r>
          </w:p>
          <w:p w:rsidR="00000000" w:rsidRPr="00A121F7" w:rsidP="00A121F7">
            <w:pPr>
              <w:pStyle w:val="ListBullet"/>
            </w:pPr>
            <w:r w:rsidRPr="00A121F7">
              <w:t>occupational health and safety information</w:t>
            </w:r>
          </w:p>
          <w:p w:rsidR="00000000" w:rsidRPr="00A121F7" w:rsidP="00A121F7">
            <w:pPr>
              <w:pStyle w:val="ListBullet"/>
            </w:pPr>
            <w:r w:rsidRPr="00A121F7">
              <w:t>occupational health and safety record keeping and reporting</w:t>
            </w:r>
          </w:p>
          <w:p w:rsidR="00000000" w:rsidRPr="00A121F7" w:rsidP="00A121F7">
            <w:pPr>
              <w:pStyle w:val="ListBullet"/>
            </w:pPr>
            <w:r w:rsidRPr="00A121F7">
              <w:t>maintenance of plant and equipment</w:t>
            </w:r>
          </w:p>
          <w:p w:rsidR="00000000" w:rsidRPr="00A121F7" w:rsidP="00A121F7">
            <w:pPr>
              <w:pStyle w:val="ListBullet"/>
            </w:pPr>
            <w:r w:rsidRPr="00A121F7">
              <w:t>purchasing of supplies and equipment</w:t>
            </w:r>
          </w:p>
          <w:p w:rsidR="00000000" w:rsidP="00A121F7">
            <w:pPr>
              <w:pStyle w:val="ListBullet"/>
              <w:rPr>
                <w:lang w:val="en-NZ"/>
              </w:rPr>
            </w:pPr>
            <w:r w:rsidRPr="00A121F7">
              <w:t>counselling and disciplinary procedures</w:t>
            </w:r>
          </w:p>
        </w:tc>
      </w:tr>
      <w:tr w:rsidTr="00A12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BoldandItalics"/>
              </w:rPr>
              <w:t>Hazardous events</w:t>
            </w:r>
            <w:r w:rsidRPr="00A121F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accidents</w:t>
            </w:r>
          </w:p>
          <w:p w:rsidR="00000000" w:rsidRPr="00A121F7" w:rsidP="00A121F7">
            <w:pPr>
              <w:pStyle w:val="ListBullet"/>
            </w:pPr>
            <w:r w:rsidRPr="00A121F7">
              <w:t>fires</w:t>
            </w:r>
          </w:p>
          <w:p w:rsidR="00000000" w:rsidRPr="00A121F7" w:rsidP="00A121F7">
            <w:pPr>
              <w:pStyle w:val="ListBullet"/>
            </w:pPr>
            <w:r w:rsidRPr="00A121F7">
              <w:t>floods</w:t>
            </w:r>
          </w:p>
          <w:p w:rsidR="00000000" w:rsidRPr="00A121F7" w:rsidP="00A121F7">
            <w:pPr>
              <w:pStyle w:val="ListBullet"/>
            </w:pPr>
            <w:r w:rsidRPr="00A121F7">
              <w:t>storms</w:t>
            </w:r>
          </w:p>
          <w:p w:rsidR="00000000" w:rsidRPr="00A121F7" w:rsidP="00A121F7">
            <w:pPr>
              <w:pStyle w:val="ListBullet"/>
            </w:pPr>
            <w:r w:rsidRPr="00A121F7">
              <w:t>emergencies—chemical spills</w:t>
            </w:r>
          </w:p>
          <w:p w:rsidR="00000000" w:rsidRPr="00A121F7" w:rsidP="00A121F7">
            <w:pPr>
              <w:pStyle w:val="ListBullet"/>
            </w:pPr>
            <w:r w:rsidRPr="00A121F7">
              <w:t>bomb scares</w:t>
            </w:r>
          </w:p>
          <w:p w:rsidR="00000000" w:rsidP="00A121F7">
            <w:pPr>
              <w:pStyle w:val="ListBullet"/>
              <w:rPr>
                <w:lang w:val="en-NZ"/>
              </w:rPr>
            </w:pPr>
            <w:r w:rsidRPr="00A121F7">
              <w:t>‘near misses’</w:t>
            </w:r>
          </w:p>
        </w:tc>
      </w:tr>
      <w:tr w:rsidTr="00A12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F7">
            <w:pPr>
              <w:pStyle w:val="BodyText"/>
              <w:rPr>
                <w:lang w:val="en-NZ"/>
              </w:rPr>
            </w:pPr>
            <w:r w:rsidRPr="00A121F7">
              <w:rPr>
                <w:rStyle w:val="BoldandItalics"/>
              </w:rPr>
              <w:t>Procedures for dealing with hazardous events</w:t>
            </w:r>
            <w:r w:rsidRPr="00A121F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F7" w:rsidP="00A121F7">
            <w:pPr>
              <w:pStyle w:val="ListBullet"/>
            </w:pPr>
            <w:r w:rsidRPr="00A121F7">
              <w:t>evacuation</w:t>
            </w:r>
          </w:p>
          <w:p w:rsidR="00000000" w:rsidRPr="00A121F7" w:rsidP="00A121F7">
            <w:pPr>
              <w:pStyle w:val="ListBullet"/>
            </w:pPr>
            <w:r w:rsidRPr="00A121F7">
              <w:t>chemical containment</w:t>
            </w:r>
          </w:p>
          <w:p w:rsidR="00000000" w:rsidRPr="00A121F7" w:rsidP="00A121F7">
            <w:pPr>
              <w:pStyle w:val="ListBullet"/>
            </w:pPr>
            <w:r w:rsidRPr="00A121F7">
              <w:t>first aid procedures</w:t>
            </w:r>
          </w:p>
          <w:p w:rsidR="00000000" w:rsidRPr="00A121F7" w:rsidP="00A121F7">
            <w:pPr>
              <w:pStyle w:val="ListBullet"/>
            </w:pPr>
            <w:r w:rsidRPr="00A121F7">
              <w:t>workplace procedures—inspection</w:t>
            </w:r>
          </w:p>
          <w:p w:rsidR="00000000" w:rsidRPr="00A121F7" w:rsidP="00A121F7">
            <w:pPr>
              <w:pStyle w:val="ListBullet"/>
            </w:pPr>
            <w:r w:rsidRPr="00A121F7">
              <w:t>housekeeping</w:t>
            </w:r>
          </w:p>
          <w:p w:rsidR="00000000" w:rsidRPr="00A121F7" w:rsidP="00A121F7">
            <w:pPr>
              <w:pStyle w:val="ListBullet"/>
            </w:pPr>
            <w:r w:rsidRPr="00A121F7">
              <w:t>consultation processes (either general or specific to occupational health and safety)</w:t>
            </w:r>
          </w:p>
          <w:p w:rsidR="00000000" w:rsidRPr="00A121F7" w:rsidP="00A121F7">
            <w:pPr>
              <w:pStyle w:val="ListBullet"/>
            </w:pPr>
            <w:r w:rsidRPr="00A121F7">
              <w:t>training and assessment</w:t>
            </w:r>
          </w:p>
          <w:p w:rsidR="00000000" w:rsidRPr="00A121F7" w:rsidP="00A121F7">
            <w:pPr>
              <w:pStyle w:val="ListBullet"/>
            </w:pPr>
            <w:r w:rsidRPr="00A121F7">
              <w:t>specific hazard policies and procedures</w:t>
            </w:r>
          </w:p>
          <w:p w:rsidR="00000000" w:rsidRPr="00A121F7" w:rsidP="00A121F7">
            <w:pPr>
              <w:pStyle w:val="ListBullet"/>
            </w:pPr>
            <w:r w:rsidRPr="00A121F7">
              <w:t>occupational health and safety information</w:t>
            </w:r>
          </w:p>
          <w:p w:rsidR="00000000" w:rsidRPr="00A121F7" w:rsidP="00A121F7">
            <w:pPr>
              <w:pStyle w:val="ListBullet"/>
            </w:pPr>
            <w:r w:rsidRPr="00A121F7">
              <w:t>occupational health and safety record keeping</w:t>
            </w:r>
          </w:p>
          <w:p w:rsidR="00000000" w:rsidRPr="00A121F7" w:rsidP="00A121F7">
            <w:pPr>
              <w:pStyle w:val="ListBullet"/>
            </w:pPr>
            <w:r w:rsidRPr="00A121F7">
              <w:t>maintenance of pl</w:t>
            </w:r>
            <w:r w:rsidRPr="00A121F7">
              <w:t>ant and equipment</w:t>
            </w:r>
          </w:p>
          <w:p w:rsidR="00000000" w:rsidRPr="00A121F7" w:rsidP="00A121F7">
            <w:pPr>
              <w:pStyle w:val="ListBullet"/>
            </w:pPr>
            <w:r w:rsidRPr="00A121F7">
              <w:t>purchasing of supplies and equipment</w:t>
            </w:r>
          </w:p>
          <w:p w:rsidR="00000000" w:rsidRPr="00A121F7" w:rsidP="00A121F7">
            <w:pPr>
              <w:pStyle w:val="ListBullet"/>
            </w:pPr>
            <w:r w:rsidRPr="00A121F7">
              <w:t>safety audits</w:t>
            </w:r>
          </w:p>
        </w:tc>
      </w:tr>
    </w:tbl>
    <w:p w:rsidR="00000000" w:rsidRPr="00A121F7" w:rsidP="00A121F7">
      <w:pPr>
        <w:pStyle w:val="BodyText"/>
      </w:pPr>
    </w:p>
    <w:p w:rsidR="00000000" w:rsidRPr="00A121F7" w:rsidP="00A121F7">
      <w:pPr>
        <w:pStyle w:val="AllowPageBreak"/>
      </w:pPr>
    </w:p>
    <w:p w:rsidR="00000000" w:rsidRPr="00A121F7" w:rsidP="00A121F7">
      <w:pPr>
        <w:pStyle w:val="Heading1"/>
      </w:pPr>
      <w:bookmarkStart w:id="12" w:name="O_459760"/>
      <w:bookmarkEnd w:id="12"/>
      <w:r w:rsidRPr="00A121F7">
        <w:t>Unit Sector(s)</w:t>
      </w:r>
    </w:p>
    <w:p w:rsidR="00000000" w:rsidRPr="00A121F7" w:rsidP="00A121F7">
      <w:pPr>
        <w:pStyle w:val="BodyText"/>
      </w:pPr>
      <w:r w:rsidRPr="00A121F7">
        <w:t>Not applicable.</w:t>
      </w:r>
    </w:p>
    <w:p w:rsidR="00000000" w:rsidRPr="00A121F7" w:rsidP="00A121F7"/>
    <w:sectPr w:rsidSect="00A121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12BA" w:rsidP="005812B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BA" w:rsidP="00A12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812BA" w:rsidP="00A12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12BA" w:rsidP="00A121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F7" w:rsidRPr="005812BA" w:rsidP="005812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BA" w:rsidRPr="002D2AF8" w:rsidP="00A12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PUAOHS003B Implement and monitor the organisation's occupational health and safety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5812BA" w:rsidP="00A12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D85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1F7"/>
  </w:style>
  <w:style w:type="character" w:customStyle="1" w:styleId="Heading1Char">
    <w:name w:val="Heading 1 Char"/>
    <w:basedOn w:val="DefaultParagraphFont"/>
    <w:link w:val="Heading1"/>
    <w:rsid w:val="00A12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1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1F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12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1F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121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1F7"/>
    <w:rPr>
      <w:b/>
      <w:spacing w:val="0"/>
    </w:rPr>
  </w:style>
  <w:style w:type="paragraph" w:customStyle="1" w:styleId="SuperHeading">
    <w:name w:val="SuperHeading"/>
    <w:basedOn w:val="Normal"/>
    <w:rsid w:val="00A121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2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121F7"/>
    <w:pPr>
      <w:spacing w:before="60" w:after="60"/>
    </w:pPr>
  </w:style>
  <w:style w:type="character" w:customStyle="1" w:styleId="BoldandItalics">
    <w:name w:val="Bold and Italics"/>
    <w:qFormat/>
    <w:rsid w:val="00A121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2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2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1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1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1F7"/>
    <w:rPr>
      <w:i/>
    </w:rPr>
  </w:style>
  <w:style w:type="paragraph" w:styleId="Caption">
    <w:name w:val="caption"/>
    <w:basedOn w:val="BodyText"/>
    <w:next w:val="Normal"/>
    <w:qFormat/>
    <w:rsid w:val="00A12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1F7"/>
  </w:style>
  <w:style w:type="paragraph" w:styleId="TableofFigures">
    <w:name w:val="table of figures"/>
    <w:basedOn w:val="Normal"/>
    <w:next w:val="Normal"/>
    <w:semiHidden/>
    <w:rsid w:val="00A12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1F7"/>
    <w:pPr>
      <w:numPr>
        <w:numId w:val="10"/>
      </w:numPr>
    </w:pPr>
  </w:style>
  <w:style w:type="character" w:customStyle="1" w:styleId="WingdingSymbols">
    <w:name w:val="Wingding Symbols"/>
    <w:rsid w:val="00A121F7"/>
    <w:rPr>
      <w:rFonts w:ascii="Wingdings" w:hAnsi="Wingdings"/>
    </w:rPr>
  </w:style>
  <w:style w:type="paragraph" w:customStyle="1" w:styleId="TableHeading">
    <w:name w:val="Table Heading"/>
    <w:basedOn w:val="HeadingBase"/>
    <w:rsid w:val="00A12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1F7"/>
    <w:rPr>
      <w:color w:val="0033CC"/>
      <w:u w:val="none"/>
    </w:rPr>
  </w:style>
  <w:style w:type="paragraph" w:customStyle="1" w:styleId="BodyTextRight">
    <w:name w:val="Body Text Right"/>
    <w:basedOn w:val="BodyText"/>
    <w:rsid w:val="00A12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1F7"/>
    <w:rPr>
      <w:sz w:val="32"/>
    </w:rPr>
  </w:style>
  <w:style w:type="paragraph" w:customStyle="1" w:styleId="HeadingProcedure">
    <w:name w:val="Heading Procedure"/>
    <w:basedOn w:val="HeadingBase"/>
    <w:next w:val="Normal"/>
    <w:rsid w:val="00A12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121F7"/>
    <w:pPr>
      <w:ind w:firstLine="0"/>
    </w:pPr>
  </w:style>
  <w:style w:type="paragraph" w:customStyle="1" w:styleId="ListNote">
    <w:name w:val="List Note"/>
    <w:basedOn w:val="List"/>
    <w:rsid w:val="00A12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1F7"/>
    <w:rPr>
      <w:rFonts w:ascii="Courier New" w:hAnsi="Courier New"/>
    </w:rPr>
  </w:style>
  <w:style w:type="paragraph" w:customStyle="1" w:styleId="NoteBullet">
    <w:name w:val="Note Bullet"/>
    <w:basedOn w:val="Note"/>
    <w:rsid w:val="00A12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1F7"/>
    <w:rPr>
      <w:b/>
      <w:smallCaps/>
    </w:rPr>
  </w:style>
  <w:style w:type="paragraph" w:customStyle="1" w:styleId="TableListNumber">
    <w:name w:val="Table List Number"/>
    <w:basedOn w:val="ListNumber"/>
    <w:rsid w:val="00A12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1F7"/>
    <w:pPr>
      <w:numPr>
        <w:numId w:val="8"/>
      </w:numPr>
    </w:pPr>
  </w:style>
  <w:style w:type="paragraph" w:customStyle="1" w:styleId="ListAlpha2">
    <w:name w:val="List Alpha 2"/>
    <w:basedOn w:val="List2"/>
    <w:rsid w:val="00A121F7"/>
    <w:pPr>
      <w:numPr>
        <w:numId w:val="7"/>
      </w:numPr>
    </w:pPr>
  </w:style>
  <w:style w:type="paragraph" w:styleId="List2">
    <w:name w:val="List 2"/>
    <w:basedOn w:val="BodyText"/>
    <w:rsid w:val="00A12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1F7"/>
    <w:pPr>
      <w:numPr>
        <w:numId w:val="2"/>
      </w:numPr>
    </w:pPr>
  </w:style>
  <w:style w:type="paragraph" w:styleId="ListBullet5">
    <w:name w:val="List Bullet 5"/>
    <w:basedOn w:val="List5"/>
    <w:rsid w:val="00A121F7"/>
    <w:pPr>
      <w:numPr>
        <w:numId w:val="3"/>
      </w:numPr>
    </w:pPr>
  </w:style>
  <w:style w:type="paragraph" w:styleId="ListContinue2">
    <w:name w:val="List Continue 2"/>
    <w:basedOn w:val="List2"/>
    <w:rsid w:val="00A121F7"/>
    <w:pPr>
      <w:ind w:firstLine="0"/>
    </w:pPr>
  </w:style>
  <w:style w:type="paragraph" w:styleId="ListContinue3">
    <w:name w:val="List Continue 3"/>
    <w:basedOn w:val="List3"/>
    <w:rsid w:val="00A121F7"/>
    <w:pPr>
      <w:ind w:left="1021" w:firstLine="0"/>
    </w:pPr>
  </w:style>
  <w:style w:type="paragraph" w:styleId="ListContinue4">
    <w:name w:val="List Continue 4"/>
    <w:basedOn w:val="List4"/>
    <w:rsid w:val="00A121F7"/>
    <w:pPr>
      <w:ind w:firstLine="0"/>
    </w:pPr>
  </w:style>
  <w:style w:type="paragraph" w:styleId="ListContinue5">
    <w:name w:val="List Continue 5"/>
    <w:basedOn w:val="List5"/>
    <w:rsid w:val="00A121F7"/>
    <w:pPr>
      <w:ind w:firstLine="0"/>
    </w:pPr>
  </w:style>
  <w:style w:type="paragraph" w:styleId="ListNumber3">
    <w:name w:val="List Number 3"/>
    <w:basedOn w:val="List3"/>
    <w:rsid w:val="00A121F7"/>
    <w:pPr>
      <w:numPr>
        <w:numId w:val="4"/>
      </w:numPr>
    </w:pPr>
  </w:style>
  <w:style w:type="paragraph" w:styleId="ListNumber4">
    <w:name w:val="List Number 4"/>
    <w:basedOn w:val="List4"/>
    <w:rsid w:val="00A121F7"/>
    <w:pPr>
      <w:numPr>
        <w:numId w:val="5"/>
      </w:numPr>
    </w:pPr>
  </w:style>
  <w:style w:type="paragraph" w:styleId="ListNumber5">
    <w:name w:val="List Number 5"/>
    <w:basedOn w:val="List5"/>
    <w:rsid w:val="00A121F7"/>
    <w:pPr>
      <w:numPr>
        <w:numId w:val="6"/>
      </w:numPr>
    </w:pPr>
  </w:style>
  <w:style w:type="paragraph" w:styleId="BlockText">
    <w:name w:val="Block Text"/>
    <w:basedOn w:val="Normal"/>
    <w:rsid w:val="00A12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1F7"/>
    <w:rPr>
      <w:sz w:val="16"/>
      <w:vertAlign w:val="superscript"/>
    </w:rPr>
  </w:style>
  <w:style w:type="character" w:customStyle="1" w:styleId="Symbols">
    <w:name w:val="Symbols"/>
    <w:basedOn w:val="DefaultParagraphFont"/>
    <w:rsid w:val="00A121F7"/>
    <w:rPr>
      <w:rFonts w:ascii="Symbol" w:hAnsi="Symbol"/>
    </w:rPr>
  </w:style>
  <w:style w:type="character" w:customStyle="1" w:styleId="MenuOptions">
    <w:name w:val="Menu Options"/>
    <w:basedOn w:val="DefaultParagraphFont"/>
    <w:rsid w:val="00A12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1F7"/>
    <w:rPr>
      <w:b/>
    </w:rPr>
  </w:style>
  <w:style w:type="character" w:customStyle="1" w:styleId="Underlined">
    <w:name w:val="Underlined"/>
    <w:basedOn w:val="DefaultParagraphFont"/>
    <w:rsid w:val="00A121F7"/>
    <w:rPr>
      <w:u w:val="single"/>
    </w:rPr>
  </w:style>
  <w:style w:type="paragraph" w:customStyle="1" w:styleId="TableBodyTextRight">
    <w:name w:val="Table Body Text Right"/>
    <w:basedOn w:val="TableBodyText"/>
    <w:rsid w:val="00A12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1F7"/>
    <w:rPr>
      <w:sz w:val="18"/>
    </w:rPr>
  </w:style>
  <w:style w:type="paragraph" w:customStyle="1" w:styleId="BodySmallRight">
    <w:name w:val="Body Small Right"/>
    <w:basedOn w:val="BodyTextRight"/>
    <w:rsid w:val="00A121F7"/>
    <w:rPr>
      <w:sz w:val="18"/>
      <w:szCs w:val="18"/>
    </w:rPr>
  </w:style>
  <w:style w:type="paragraph" w:customStyle="1" w:styleId="MarginEdition">
    <w:name w:val="Margin Edition"/>
    <w:basedOn w:val="MarginNote"/>
    <w:rsid w:val="00A12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1F7"/>
    <w:rPr>
      <w:sz w:val="2"/>
      <w:szCs w:val="2"/>
    </w:rPr>
  </w:style>
  <w:style w:type="character" w:customStyle="1" w:styleId="Small">
    <w:name w:val="Small"/>
    <w:basedOn w:val="DefaultParagraphFont"/>
    <w:rsid w:val="00A121F7"/>
    <w:rPr>
      <w:sz w:val="16"/>
    </w:rPr>
  </w:style>
  <w:style w:type="paragraph" w:customStyle="1" w:styleId="WideTable">
    <w:name w:val="Wide Table"/>
    <w:basedOn w:val="Normal"/>
    <w:rsid w:val="00A12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1F7"/>
  </w:style>
  <w:style w:type="paragraph" w:styleId="Quote">
    <w:name w:val="Quote"/>
    <w:basedOn w:val="Heading1"/>
    <w:link w:val="QuoteChar"/>
    <w:qFormat/>
    <w:rsid w:val="00A12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1F7"/>
    <w:pPr>
      <w:pageBreakBefore/>
    </w:pPr>
  </w:style>
  <w:style w:type="paragraph" w:customStyle="1" w:styleId="Border">
    <w:name w:val="Border"/>
    <w:basedOn w:val="Normal"/>
    <w:qFormat/>
    <w:rsid w:val="00A12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1F7"/>
    <w:rPr>
      <w:u w:val="single"/>
    </w:rPr>
  </w:style>
  <w:style w:type="paragraph" w:styleId="BalloonText">
    <w:name w:val="Balloon Text"/>
    <w:basedOn w:val="Normal"/>
    <w:link w:val="BalloonTextChar"/>
    <w:rsid w:val="00A12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1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1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1197</Words>
  <Characters>7695</Characters>
  <Application>Microsoft Office Word</Application>
  <DocSecurity>0</DocSecurity>
  <Lines>278</Lines>
  <Paragraphs>132</Paragraphs>
  <ScaleCrop>false</ScaleCrop>
  <Company>Author-it Software Corporation Ltd.</Company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PUAOHS003B Implement and monitor the organisation's occupational health and safety policies, procedures and programs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2012-10-10T02:46:00Z</dcterms:created>
  <dcterms:modified xsi:type="dcterms:W3CDTF">2012-10-10T02:46:00Z</dcterms:modified>
</cp:coreProperties>
</file>