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216" w:rsidP="00FF12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PUAMAN003B Manage human resources</w:t>
      </w:r>
      <w:r>
        <w:fldChar w:fldCharType="end"/>
      </w:r>
    </w:p>
    <w:p w:rsidR="00FF1216" w:rsidP="00FF1216">
      <w:pPr>
        <w:pStyle w:val="Version"/>
        <w:sectPr w:rsidSect="00BA72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A727B" w:rsidP="00BA727B">
      <w:pPr>
        <w:pStyle w:val="SuperHeading"/>
      </w:pPr>
      <w:r w:rsidRPr="00BA727B">
        <w:t>PUAMAN003B Manage human resources</w:t>
      </w:r>
    </w:p>
    <w:p w:rsidR="00000000" w:rsidRPr="00BA727B" w:rsidP="00BA727B">
      <w:pPr>
        <w:pStyle w:val="Heading1"/>
      </w:pPr>
      <w:bookmarkStart w:id="1" w:name="O_570729"/>
      <w:bookmarkEnd w:id="1"/>
      <w:r w:rsidRPr="00BA72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FF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TableBodyText"/>
            </w:pPr>
            <w:r w:rsidRPr="00BA727B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TableBodyText"/>
            </w:pPr>
            <w:r w:rsidRPr="00BA727B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TableBodyText"/>
              <w:rPr>
                <w:lang w:val="en-NZ"/>
              </w:rPr>
            </w:pPr>
            <w:r w:rsidRPr="00BA727B">
              <w:rPr>
                <w:rStyle w:val="SpecialBold"/>
              </w:rPr>
              <w:t>Comments</w:t>
            </w:r>
          </w:p>
        </w:tc>
      </w:tr>
      <w:tr w:rsidTr="00FF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TableBodyText"/>
              <w:rPr>
                <w:lang w:val="en-NZ"/>
              </w:rPr>
            </w:pPr>
            <w:r w:rsidRPr="00BA727B"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TableBodyText"/>
              <w:rPr>
                <w:lang w:val="en-NZ"/>
              </w:rPr>
            </w:pPr>
            <w:r w:rsidRPr="00BA727B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TableBodyText"/>
              <w:rPr>
                <w:lang w:val="en-NZ"/>
              </w:rPr>
            </w:pPr>
            <w:r w:rsidRPr="00BA727B">
              <w:t xml:space="preserve">Editorial changes. </w:t>
            </w:r>
          </w:p>
        </w:tc>
      </w:tr>
      <w:tr w:rsidTr="00FF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TableBodyText"/>
              <w:rPr>
                <w:lang w:val="en-NZ"/>
              </w:rPr>
            </w:pPr>
            <w:r w:rsidRPr="00BA727B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TableBodyText"/>
              <w:rPr>
                <w:lang w:val="en-NZ"/>
              </w:rPr>
            </w:pPr>
            <w:r w:rsidRPr="00BA727B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TableBodyText"/>
              <w:rPr>
                <w:lang w:val="en-NZ"/>
              </w:rPr>
            </w:pPr>
            <w:r w:rsidRPr="00BA727B">
              <w:t>Layout adjusted. Application revised.</w:t>
            </w:r>
          </w:p>
        </w:tc>
      </w:tr>
      <w:tr w:rsidTr="00FF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TableBodyText"/>
              <w:rPr>
                <w:lang w:val="en-NZ"/>
              </w:rPr>
            </w:pPr>
            <w:r w:rsidRPr="00BA727B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TableBodyText"/>
              <w:rPr>
                <w:lang w:val="en-NZ"/>
              </w:rPr>
            </w:pPr>
            <w:r w:rsidRPr="00BA727B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TableBodyText"/>
            </w:pPr>
            <w:r w:rsidRPr="00BA727B">
              <w:t>Primary release on TGA.</w:t>
            </w:r>
          </w:p>
        </w:tc>
      </w:tr>
    </w:tbl>
    <w:p w:rsidR="00000000" w:rsidRPr="00BA727B" w:rsidP="00BA727B">
      <w:pPr>
        <w:pStyle w:val="TableBodyText"/>
      </w:pPr>
    </w:p>
    <w:p w:rsidR="00000000" w:rsidRPr="00BA727B" w:rsidP="00BA727B">
      <w:pPr>
        <w:pStyle w:val="AllowPageBreak"/>
      </w:pPr>
    </w:p>
    <w:p w:rsidR="00000000" w:rsidRPr="00BA727B" w:rsidP="00BA727B">
      <w:pPr>
        <w:pStyle w:val="Heading1"/>
      </w:pPr>
      <w:bookmarkStart w:id="2" w:name="O_570728"/>
      <w:bookmarkEnd w:id="2"/>
      <w:r w:rsidRPr="00BA727B">
        <w:t>Unit Descriptor</w:t>
      </w:r>
    </w:p>
    <w:p w:rsidR="00000000" w:rsidRPr="00BA727B" w:rsidP="00BA727B">
      <w:pPr>
        <w:pStyle w:val="BodyText"/>
      </w:pPr>
      <w:r w:rsidRPr="00BA727B">
        <w:t>This unit covers the competency to manage and develop human resources to achieve organisation's operational objectives.</w:t>
      </w:r>
    </w:p>
    <w:p w:rsidR="00000000" w:rsidRPr="00BA727B" w:rsidP="00BA727B">
      <w:pPr>
        <w:pStyle w:val="AllowPageBreak"/>
      </w:pPr>
    </w:p>
    <w:p w:rsidR="00000000" w:rsidRPr="00BA727B" w:rsidP="00BA727B">
      <w:pPr>
        <w:pStyle w:val="Heading1"/>
      </w:pPr>
      <w:bookmarkStart w:id="3" w:name="O_570727"/>
      <w:bookmarkEnd w:id="3"/>
      <w:r w:rsidRPr="00BA727B">
        <w:t>Application of the Unit</w:t>
      </w:r>
    </w:p>
    <w:p w:rsidR="00000000" w:rsidRPr="00BA727B" w:rsidP="00BA727B">
      <w:pPr>
        <w:pStyle w:val="BodyText"/>
      </w:pPr>
      <w:r w:rsidRPr="00BA727B">
        <w:t>This unit applies to workers who have a specific human resources role within a public safety or</w:t>
      </w:r>
      <w:r w:rsidRPr="00BA727B">
        <w:t>ganisation. While some aspects may be applied in a typical management role, it has a more specialist focus beyond the human resources requirements for team leaders and managers.</w:t>
      </w:r>
    </w:p>
    <w:p w:rsidR="00000000" w:rsidRPr="00BA727B" w:rsidP="00BA727B">
      <w:pPr>
        <w:pStyle w:val="AllowPageBreak"/>
      </w:pPr>
    </w:p>
    <w:p w:rsidR="00000000" w:rsidRPr="00BA727B" w:rsidP="00BA727B">
      <w:pPr>
        <w:pStyle w:val="Heading1"/>
      </w:pPr>
      <w:bookmarkStart w:id="4" w:name="O_570726"/>
      <w:bookmarkEnd w:id="4"/>
      <w:r w:rsidRPr="00BA727B">
        <w:t>Licensing/Regulatory Information</w:t>
      </w:r>
    </w:p>
    <w:p w:rsidR="00000000" w:rsidRPr="00BA727B" w:rsidP="00BA727B">
      <w:pPr>
        <w:pStyle w:val="BodyText"/>
      </w:pPr>
      <w:r w:rsidRPr="00BA727B">
        <w:t>Not applicable.</w:t>
      </w:r>
    </w:p>
    <w:p w:rsidR="00000000" w:rsidRPr="00BA727B" w:rsidP="00BA727B">
      <w:pPr>
        <w:pStyle w:val="AllowPageBreak"/>
      </w:pPr>
    </w:p>
    <w:p w:rsidR="00000000" w:rsidRPr="00BA727B" w:rsidP="00BA727B">
      <w:pPr>
        <w:pStyle w:val="Heading1"/>
      </w:pPr>
      <w:bookmarkStart w:id="5" w:name="O_570725"/>
      <w:bookmarkEnd w:id="5"/>
      <w:r w:rsidRPr="00BA727B">
        <w:t>Pre-Requisites</w:t>
      </w:r>
    </w:p>
    <w:p w:rsidR="00000000" w:rsidRPr="00BA727B" w:rsidP="00BA727B">
      <w:pPr>
        <w:pStyle w:val="BodyText"/>
      </w:pPr>
      <w:r w:rsidRPr="00BA727B">
        <w:t xml:space="preserve">PUAFIR503B Coordinate human resource management activities (Fire sector specific) </w:t>
      </w:r>
    </w:p>
    <w:p w:rsidR="00000000" w:rsidRPr="00BA727B" w:rsidP="00BA727B">
      <w:pPr>
        <w:pStyle w:val="AllowPageBreak"/>
      </w:pPr>
    </w:p>
    <w:p w:rsidR="00000000" w:rsidRPr="00BA727B" w:rsidP="00BA727B">
      <w:pPr>
        <w:pStyle w:val="Heading1"/>
      </w:pPr>
      <w:bookmarkStart w:id="6" w:name="O_570724"/>
      <w:bookmarkEnd w:id="6"/>
      <w:r w:rsidRPr="00BA727B">
        <w:t>Employability Skills Information</w:t>
      </w:r>
    </w:p>
    <w:p w:rsidR="00000000" w:rsidRPr="00BA727B" w:rsidP="00BA727B">
      <w:pPr>
        <w:pStyle w:val="BodyText"/>
      </w:pPr>
      <w:r w:rsidRPr="00BA727B">
        <w:t>This unit contains employability skills.</w:t>
      </w:r>
    </w:p>
    <w:p w:rsidR="00000000" w:rsidRPr="00BA727B" w:rsidP="00BA727B">
      <w:pPr>
        <w:pStyle w:val="AllowPageBreak"/>
      </w:pPr>
    </w:p>
    <w:p w:rsidR="00000000" w:rsidRPr="00BA727B" w:rsidP="00BA727B">
      <w:pPr>
        <w:pStyle w:val="Heading1"/>
      </w:pPr>
      <w:bookmarkStart w:id="7" w:name="O_570723"/>
      <w:bookmarkEnd w:id="7"/>
      <w:r w:rsidRPr="00BA727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F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BodyText"/>
              <w:rPr>
                <w:lang w:val="en-NZ"/>
              </w:rPr>
            </w:pPr>
            <w:r w:rsidRPr="00BA727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BodyText"/>
            </w:pPr>
            <w:r w:rsidRPr="00BA727B">
              <w:t xml:space="preserve">Performance Criteria describe the required performance needed to demonstrate achievement of the element. Where </w:t>
            </w:r>
            <w:r w:rsidRPr="00BA727B">
              <w:rPr>
                <w:rStyle w:val="BoldandItalics"/>
              </w:rPr>
              <w:t>bold italicised</w:t>
            </w:r>
            <w:r w:rsidRPr="00BA727B">
              <w:t xml:space="preserve"> text is used, further information is detailed in the Range Sta</w:t>
            </w:r>
            <w:r w:rsidRPr="00BA727B">
              <w:t>tement. Assessment of performance is to be consistent with the Evidence Guide.</w:t>
            </w:r>
          </w:p>
        </w:tc>
      </w:tr>
    </w:tbl>
    <w:p w:rsidR="00000000" w:rsidRPr="00BA727B" w:rsidP="00BA727B">
      <w:pPr>
        <w:pStyle w:val="BodyText"/>
      </w:pPr>
    </w:p>
    <w:p w:rsidR="00000000" w:rsidRPr="00BA727B" w:rsidP="00BA727B">
      <w:pPr>
        <w:pStyle w:val="AllowPageBreak"/>
      </w:pPr>
    </w:p>
    <w:p w:rsidR="00000000" w:rsidRPr="00BA727B" w:rsidP="00BA727B">
      <w:pPr>
        <w:pStyle w:val="Heading1"/>
      </w:pPr>
      <w:bookmarkStart w:id="8" w:name="O_570722"/>
      <w:bookmarkEnd w:id="8"/>
      <w:r w:rsidRPr="00BA72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F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BodyText"/>
            </w:pPr>
            <w:r w:rsidRPr="00BA727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BodyText"/>
              <w:rPr>
                <w:lang w:val="en-NZ"/>
              </w:rPr>
            </w:pPr>
            <w:r w:rsidRPr="00BA727B">
              <w:rPr>
                <w:rStyle w:val="SpecialBold"/>
              </w:rPr>
              <w:t>PERFORMANCE CRITERIA</w:t>
            </w:r>
          </w:p>
        </w:tc>
      </w:tr>
      <w:tr w:rsidTr="00FF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List"/>
              <w:rPr>
                <w:lang w:val="en-NZ"/>
              </w:rPr>
            </w:pPr>
            <w:r w:rsidRPr="00BA727B">
              <w:rPr>
                <w:rStyle w:val="SpecialBold"/>
              </w:rPr>
              <w:t>1.</w:t>
            </w:r>
            <w:r w:rsidRPr="00BA727B">
              <w:rPr>
                <w:rStyle w:val="SpecialBold"/>
              </w:rPr>
              <w:tab/>
              <w:t>Lead and motivate people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List"/>
            </w:pPr>
            <w:r w:rsidRPr="00BA727B">
              <w:t>1.1</w:t>
            </w:r>
            <w:r w:rsidRPr="00BA727B">
              <w:tab/>
            </w:r>
            <w:r w:rsidRPr="00BA727B">
              <w:t>Goals for people and teams to optimise achievement in work tasks are established and agreed upon.</w:t>
            </w:r>
          </w:p>
          <w:p w:rsidR="00000000" w:rsidRPr="00BA727B" w:rsidP="00BA727B">
            <w:pPr>
              <w:pStyle w:val="List"/>
            </w:pPr>
            <w:r w:rsidRPr="00BA727B">
              <w:t>1.2</w:t>
            </w:r>
            <w:r w:rsidRPr="00BA727B">
              <w:tab/>
              <w:t>Goals are unambiguous and take into account the capabilities of people and teams.</w:t>
            </w:r>
          </w:p>
          <w:p w:rsidR="00000000" w:rsidRPr="00BA727B" w:rsidP="00BA727B">
            <w:pPr>
              <w:pStyle w:val="List"/>
            </w:pPr>
            <w:r w:rsidRPr="00BA727B">
              <w:t>1.3</w:t>
            </w:r>
            <w:r w:rsidRPr="00BA727B">
              <w:tab/>
              <w:t>Advice and support sensitive to the individual's needs is provided t</w:t>
            </w:r>
            <w:r w:rsidRPr="00BA727B">
              <w:t>o people in the performance of their duties.</w:t>
            </w:r>
          </w:p>
          <w:p w:rsidR="00000000" w:rsidRPr="00BA727B" w:rsidP="00BA727B">
            <w:pPr>
              <w:pStyle w:val="List"/>
            </w:pPr>
            <w:r w:rsidRPr="00BA727B">
              <w:t>1.4</w:t>
            </w:r>
            <w:r w:rsidRPr="00BA727B">
              <w:tab/>
              <w:t>Activities are undertaken to achieve commitment to common goals.</w:t>
            </w:r>
          </w:p>
          <w:p w:rsidR="00000000" w:rsidRPr="00BA727B" w:rsidP="00BA727B">
            <w:pPr>
              <w:pStyle w:val="List"/>
            </w:pPr>
            <w:r w:rsidRPr="00BA727B">
              <w:t>1.5</w:t>
            </w:r>
            <w:r w:rsidRPr="00BA727B">
              <w:tab/>
              <w:t>Initiative and innovation are recognised and encouraged.</w:t>
            </w:r>
          </w:p>
          <w:p w:rsidR="00000000" w:rsidP="00BA727B">
            <w:pPr>
              <w:pStyle w:val="List"/>
              <w:rPr>
                <w:lang w:val="en-NZ"/>
              </w:rPr>
            </w:pPr>
            <w:r w:rsidRPr="00BA727B">
              <w:t>1.6</w:t>
            </w:r>
            <w:r w:rsidRPr="00BA727B">
              <w:tab/>
              <w:t>Achievements are recognised and communicated within the organisation.</w:t>
            </w:r>
          </w:p>
        </w:tc>
      </w:tr>
      <w:tr w:rsidTr="00FF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List"/>
              <w:rPr>
                <w:lang w:val="en-NZ"/>
              </w:rPr>
            </w:pPr>
            <w:r w:rsidRPr="00BA727B">
              <w:rPr>
                <w:rStyle w:val="SpecialBold"/>
              </w:rPr>
              <w:t>2.</w:t>
            </w:r>
            <w:r w:rsidRPr="00BA727B">
              <w:rPr>
                <w:rStyle w:val="SpecialBold"/>
              </w:rPr>
              <w:tab/>
              <w:t>Und</w:t>
            </w:r>
            <w:r w:rsidRPr="00BA727B">
              <w:rPr>
                <w:rStyle w:val="SpecialBold"/>
              </w:rPr>
              <w:t>ertake human resource planning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List"/>
            </w:pPr>
            <w:r w:rsidRPr="00BA727B">
              <w:t>2.1</w:t>
            </w:r>
            <w:r w:rsidRPr="00BA727B">
              <w:tab/>
            </w:r>
            <w:r w:rsidRPr="00BA727B">
              <w:rPr>
                <w:rStyle w:val="BoldandItalics"/>
              </w:rPr>
              <w:t>Human resource needs</w:t>
            </w:r>
            <w:r w:rsidRPr="00BA727B">
              <w:t xml:space="preserve"> are determined/reviewed within the anticipated operational needs and allocated budget.</w:t>
            </w:r>
          </w:p>
          <w:p w:rsidR="00000000" w:rsidRPr="00BA727B" w:rsidP="00BA727B">
            <w:pPr>
              <w:pStyle w:val="List"/>
            </w:pPr>
            <w:r w:rsidRPr="00BA727B">
              <w:t>2.2</w:t>
            </w:r>
            <w:r w:rsidRPr="00BA727B">
              <w:tab/>
              <w:t>Alternatives to staffing levels which clearly demonstrate returns to the organisation are analysed.</w:t>
            </w:r>
          </w:p>
          <w:p w:rsidR="00000000" w:rsidRPr="00BA727B" w:rsidP="00BA727B">
            <w:pPr>
              <w:pStyle w:val="List"/>
            </w:pPr>
            <w:r w:rsidRPr="00BA727B">
              <w:t>2.3</w:t>
            </w:r>
            <w:r w:rsidRPr="00BA727B">
              <w:tab/>
            </w:r>
            <w:r w:rsidRPr="00BA727B">
              <w:t>Contingency plans for staffing are developed which meet key provisions of the human resources plan.</w:t>
            </w:r>
          </w:p>
          <w:p w:rsidR="00000000" w:rsidRPr="00BA727B" w:rsidP="00BA727B">
            <w:pPr>
              <w:pStyle w:val="List"/>
            </w:pPr>
            <w:r w:rsidRPr="00BA727B">
              <w:t>2.4</w:t>
            </w:r>
            <w:r w:rsidRPr="00BA727B">
              <w:tab/>
              <w:t>Existing competencies of staff are compared with the needs of the work group.</w:t>
            </w:r>
          </w:p>
          <w:p w:rsidR="00000000" w:rsidP="00BA727B">
            <w:pPr>
              <w:pStyle w:val="List"/>
              <w:rPr>
                <w:lang w:val="en-NZ"/>
              </w:rPr>
            </w:pPr>
            <w:r w:rsidRPr="00BA727B">
              <w:t>2.5</w:t>
            </w:r>
            <w:r w:rsidRPr="00BA727B">
              <w:tab/>
              <w:t xml:space="preserve">Staffing levels are planned and negotiated with </w:t>
            </w:r>
            <w:r w:rsidRPr="00BA727B">
              <w:rPr>
                <w:rStyle w:val="BoldandItalics"/>
              </w:rPr>
              <w:t>stakeholders</w:t>
            </w:r>
            <w:r w:rsidRPr="00BA727B">
              <w:t xml:space="preserve"> within th</w:t>
            </w:r>
            <w:r w:rsidRPr="00BA727B">
              <w:t>e organisational framework to achieve maximum efficiency of operations.</w:t>
            </w:r>
          </w:p>
        </w:tc>
      </w:tr>
      <w:tr w:rsidTr="00FF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List"/>
              <w:rPr>
                <w:lang w:val="en-NZ"/>
              </w:rPr>
            </w:pPr>
            <w:r w:rsidRPr="00BA727B">
              <w:rPr>
                <w:rStyle w:val="SpecialBold"/>
              </w:rPr>
              <w:t>3.</w:t>
            </w:r>
            <w:r w:rsidRPr="00BA727B">
              <w:rPr>
                <w:rStyle w:val="SpecialBold"/>
              </w:rPr>
              <w:tab/>
              <w:t>Develop and facilitate performance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List"/>
            </w:pPr>
            <w:r w:rsidRPr="00BA727B">
              <w:t>3.1</w:t>
            </w:r>
            <w:r w:rsidRPr="00BA727B">
              <w:tab/>
              <w:t>Performance criteria are negotiated and agreed upon with individuals, teams and work groups.</w:t>
            </w:r>
          </w:p>
          <w:p w:rsidR="00000000" w:rsidRPr="00BA727B" w:rsidP="00BA727B">
            <w:pPr>
              <w:pStyle w:val="List"/>
            </w:pPr>
            <w:r w:rsidRPr="00BA727B">
              <w:t>3.2</w:t>
            </w:r>
            <w:r w:rsidRPr="00BA727B">
              <w:tab/>
              <w:t>Performance criteria are reviewed as circums</w:t>
            </w:r>
            <w:r w:rsidRPr="00BA727B">
              <w:t>tances change.</w:t>
            </w:r>
          </w:p>
          <w:p w:rsidR="00000000" w:rsidRPr="00BA727B" w:rsidP="00BA727B">
            <w:pPr>
              <w:pStyle w:val="List"/>
            </w:pPr>
            <w:r w:rsidRPr="00BA727B">
              <w:t>3.3</w:t>
            </w:r>
            <w:r w:rsidRPr="00BA727B">
              <w:tab/>
            </w:r>
            <w:r w:rsidRPr="00BA727B">
              <w:rPr>
                <w:rStyle w:val="BoldandItalics"/>
              </w:rPr>
              <w:t>Performance appraisal</w:t>
            </w:r>
            <w:r w:rsidRPr="00BA727B">
              <w:t xml:space="preserve"> is conducted, based on clearly established and agreed performance criteria.</w:t>
            </w:r>
          </w:p>
          <w:p w:rsidR="00000000" w:rsidRPr="00BA727B" w:rsidP="00BA727B">
            <w:pPr>
              <w:pStyle w:val="List"/>
            </w:pPr>
            <w:r w:rsidRPr="00BA727B">
              <w:t>3.4</w:t>
            </w:r>
            <w:r w:rsidRPr="00BA727B">
              <w:tab/>
              <w:t>The total performance development system identifies and proposes strategies to rectify performance shortfalls and recognise success.</w:t>
            </w:r>
          </w:p>
          <w:p w:rsidR="00000000" w:rsidRPr="00BA727B" w:rsidP="00BA727B">
            <w:pPr>
              <w:pStyle w:val="List"/>
            </w:pPr>
            <w:r w:rsidRPr="00BA727B">
              <w:t>3.</w:t>
            </w:r>
            <w:r w:rsidRPr="00BA727B">
              <w:t>5</w:t>
            </w:r>
            <w:r w:rsidRPr="00BA727B">
              <w:tab/>
              <w:t>Performance problems are addressed confidentially and in a constructive and timely manner, in line with relevant organisational procedures.</w:t>
            </w:r>
          </w:p>
          <w:p w:rsidR="00000000" w:rsidRPr="00BA727B" w:rsidP="00BA727B">
            <w:pPr>
              <w:pStyle w:val="List"/>
            </w:pPr>
            <w:r w:rsidRPr="00BA727B">
              <w:t>3.6</w:t>
            </w:r>
            <w:r w:rsidRPr="00BA727B">
              <w:tab/>
            </w:r>
            <w:r w:rsidRPr="00BA727B">
              <w:rPr>
                <w:rStyle w:val="BoldandItalics"/>
              </w:rPr>
              <w:t>Selections</w:t>
            </w:r>
            <w:r w:rsidRPr="00BA727B">
              <w:t xml:space="preserve">, </w:t>
            </w:r>
            <w:r w:rsidRPr="00BA727B">
              <w:rPr>
                <w:rStyle w:val="BoldandItalics"/>
              </w:rPr>
              <w:t>transfers and promotions</w:t>
            </w:r>
            <w:r w:rsidRPr="00BA727B">
              <w:t xml:space="preserve"> are made in accordance with organisation policies and supported with docu</w:t>
            </w:r>
            <w:r w:rsidRPr="00BA727B">
              <w:t>mented information.</w:t>
            </w:r>
          </w:p>
          <w:p w:rsidR="00000000" w:rsidP="00BA727B">
            <w:pPr>
              <w:pStyle w:val="List"/>
              <w:rPr>
                <w:lang w:val="en-NZ"/>
              </w:rPr>
            </w:pPr>
            <w:r w:rsidRPr="00BA727B">
              <w:t>3.7</w:t>
            </w:r>
            <w:r w:rsidRPr="00BA727B">
              <w:tab/>
              <w:t>Mechanisms are developed and implemented for the identification of human resource development needs within the work group taking account of the strategic plan for the organisation.</w:t>
            </w:r>
          </w:p>
        </w:tc>
      </w:tr>
      <w:tr w:rsidTr="00FF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List"/>
              <w:rPr>
                <w:lang w:val="en-NZ"/>
              </w:rPr>
            </w:pPr>
            <w:r w:rsidRPr="00BA727B">
              <w:rPr>
                <w:rStyle w:val="SpecialBold"/>
              </w:rPr>
              <w:t>4.</w:t>
            </w:r>
            <w:r w:rsidRPr="00BA727B">
              <w:rPr>
                <w:rStyle w:val="SpecialBold"/>
              </w:rPr>
              <w:tab/>
              <w:t xml:space="preserve">Facilitate training, education and development </w:t>
            </w:r>
            <w:r w:rsidRPr="00BA727B">
              <w:rPr>
                <w:rStyle w:val="SpecialBold"/>
              </w:rPr>
              <w:t>opportunities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List"/>
            </w:pPr>
            <w:r w:rsidRPr="00BA727B">
              <w:t>4.1</w:t>
            </w:r>
            <w:r w:rsidRPr="00BA727B">
              <w:tab/>
              <w:t>Information on planned training events is made widely available throughout the organisation.</w:t>
            </w:r>
          </w:p>
          <w:p w:rsidR="00000000" w:rsidRPr="00BA727B" w:rsidP="00BA727B">
            <w:pPr>
              <w:pStyle w:val="List"/>
            </w:pPr>
            <w:r w:rsidRPr="00BA727B">
              <w:t>4.2</w:t>
            </w:r>
            <w:r w:rsidRPr="00BA727B">
              <w:tab/>
              <w:t>Training, education and development plans are included as part of individual/team performance plans.</w:t>
            </w:r>
          </w:p>
          <w:p w:rsidR="00000000" w:rsidRPr="00BA727B" w:rsidP="00BA727B">
            <w:pPr>
              <w:pStyle w:val="List"/>
            </w:pPr>
            <w:r w:rsidRPr="00BA727B">
              <w:t>4.3</w:t>
            </w:r>
            <w:r w:rsidRPr="00BA727B">
              <w:tab/>
              <w:t>Individual/team access to, and parti</w:t>
            </w:r>
            <w:r w:rsidRPr="00BA727B">
              <w:t>cipation in, training, education and development opportunities is facilitated.</w:t>
            </w:r>
          </w:p>
          <w:p w:rsidR="00000000" w:rsidRPr="00BA727B" w:rsidP="00BA727B">
            <w:pPr>
              <w:pStyle w:val="List"/>
            </w:pPr>
            <w:r w:rsidRPr="00BA727B">
              <w:t>4.4</w:t>
            </w:r>
            <w:r w:rsidRPr="00BA727B">
              <w:tab/>
              <w:t>Coaching and mentoring contribute effectively to the training, education and development of personnel in an environment of change.</w:t>
            </w:r>
          </w:p>
          <w:p w:rsidR="00000000" w:rsidRPr="00BA727B" w:rsidP="00BA727B">
            <w:pPr>
              <w:pStyle w:val="List"/>
            </w:pPr>
            <w:r w:rsidRPr="00BA727B">
              <w:t>4.5</w:t>
            </w:r>
            <w:r w:rsidRPr="00BA727B">
              <w:tab/>
            </w:r>
            <w:r w:rsidRPr="00BA727B">
              <w:rPr>
                <w:rStyle w:val="BoldandItalics"/>
              </w:rPr>
              <w:t>Training</w:t>
            </w:r>
            <w:r w:rsidRPr="00BA727B">
              <w:t xml:space="preserve">, </w:t>
            </w:r>
            <w:r w:rsidRPr="00BA727B">
              <w:rPr>
                <w:rStyle w:val="BoldandItalics"/>
              </w:rPr>
              <w:t>education and development op</w:t>
            </w:r>
            <w:r w:rsidRPr="00BA727B">
              <w:rPr>
                <w:rStyle w:val="BoldandItalics"/>
              </w:rPr>
              <w:t>portunities</w:t>
            </w:r>
            <w:r w:rsidRPr="00BA727B">
              <w:t xml:space="preserve"> enhance individual, team and organisational performance.</w:t>
            </w:r>
          </w:p>
          <w:p w:rsidR="00000000" w:rsidP="00BA727B">
            <w:pPr>
              <w:pStyle w:val="List"/>
              <w:rPr>
                <w:lang w:val="en-NZ"/>
              </w:rPr>
            </w:pPr>
            <w:r w:rsidRPr="00BA727B">
              <w:t>4.6</w:t>
            </w:r>
            <w:r w:rsidRPr="00BA727B">
              <w:tab/>
              <w:t>A workplace environment is created which facilitates training, education and development.</w:t>
            </w:r>
          </w:p>
        </w:tc>
      </w:tr>
      <w:tr w:rsidTr="00FF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List"/>
              <w:rPr>
                <w:lang w:val="en-NZ"/>
              </w:rPr>
            </w:pPr>
            <w:r w:rsidRPr="00BA727B">
              <w:rPr>
                <w:rStyle w:val="SpecialBold"/>
              </w:rPr>
              <w:t>5.</w:t>
            </w:r>
            <w:r w:rsidRPr="00BA727B">
              <w:rPr>
                <w:rStyle w:val="SpecialBold"/>
              </w:rPr>
              <w:tab/>
              <w:t>Develop and implement issue resolution and grievance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List"/>
            </w:pPr>
            <w:r w:rsidRPr="00BA727B">
              <w:t>5.1</w:t>
            </w:r>
            <w:r w:rsidRPr="00BA727B">
              <w:tab/>
            </w:r>
            <w:r w:rsidRPr="00BA727B">
              <w:t>Problem solving/issue resolution procedures are established within legislative requirements and organisation's guidelines.</w:t>
            </w:r>
          </w:p>
          <w:p w:rsidR="00000000" w:rsidRPr="00BA727B" w:rsidP="00BA727B">
            <w:pPr>
              <w:pStyle w:val="List"/>
            </w:pPr>
            <w:r w:rsidRPr="00BA727B">
              <w:t>5.2</w:t>
            </w:r>
            <w:r w:rsidRPr="00BA727B">
              <w:tab/>
              <w:t>Grievances and complaints are managed in a timely and caring way to optimise likelihood of a favourable outcome for all parties a</w:t>
            </w:r>
            <w:r w:rsidRPr="00BA727B">
              <w:t>nd in line with organisational objectives and procedures.</w:t>
            </w:r>
          </w:p>
          <w:p w:rsidR="00000000" w:rsidRPr="00BA727B" w:rsidP="00BA727B">
            <w:pPr>
              <w:pStyle w:val="List"/>
            </w:pPr>
            <w:r w:rsidRPr="00BA727B">
              <w:t>5.3</w:t>
            </w:r>
            <w:r w:rsidRPr="00BA727B">
              <w:tab/>
              <w:t>Individual's rights and obligations under industrial awards/agreements and legislation are documented and communicated in a clear and concise manner and in appropriate language.</w:t>
            </w:r>
          </w:p>
          <w:p w:rsidR="00000000" w:rsidRPr="00BA727B" w:rsidP="00BA727B">
            <w:pPr>
              <w:pStyle w:val="List"/>
            </w:pPr>
            <w:r w:rsidRPr="00BA727B">
              <w:t>5.4</w:t>
            </w:r>
            <w:r w:rsidRPr="00BA727B">
              <w:tab/>
              <w:t>Hearings, in</w:t>
            </w:r>
            <w:r w:rsidRPr="00BA727B">
              <w:t>terviews and meetings are conducted within the principles of industrial democracy and participative, consultative processes.</w:t>
            </w:r>
          </w:p>
          <w:p w:rsidR="00000000" w:rsidP="00BA727B">
            <w:pPr>
              <w:pStyle w:val="List"/>
              <w:rPr>
                <w:lang w:val="en-NZ"/>
              </w:rPr>
            </w:pPr>
            <w:r w:rsidRPr="00BA727B">
              <w:t>5.5</w:t>
            </w:r>
            <w:r w:rsidRPr="00BA727B">
              <w:tab/>
              <w:t>All relevant industrial parties are identified and invited to participate in the resolution process.</w:t>
            </w:r>
          </w:p>
        </w:tc>
      </w:tr>
      <w:tr w:rsidTr="00FF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List"/>
              <w:rPr>
                <w:lang w:val="en-NZ"/>
              </w:rPr>
            </w:pPr>
            <w:r w:rsidRPr="00BA727B">
              <w:rPr>
                <w:rStyle w:val="SpecialBold"/>
              </w:rPr>
              <w:t>6.</w:t>
            </w:r>
            <w:r w:rsidRPr="00BA727B">
              <w:rPr>
                <w:rStyle w:val="SpecialBold"/>
              </w:rPr>
              <w:tab/>
              <w:t>Manage disciplinary ma</w:t>
            </w:r>
            <w:r w:rsidRPr="00BA727B">
              <w:rPr>
                <w:rStyle w:val="SpecialBold"/>
              </w:rPr>
              <w:t>tters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List"/>
            </w:pPr>
            <w:r w:rsidRPr="00BA727B">
              <w:t>6.1</w:t>
            </w:r>
            <w:r w:rsidRPr="00BA727B">
              <w:tab/>
            </w:r>
            <w:r w:rsidRPr="00BA727B">
              <w:rPr>
                <w:rStyle w:val="BoldandItalics"/>
              </w:rPr>
              <w:t>Disciplinary matters</w:t>
            </w:r>
            <w:r w:rsidRPr="00BA727B">
              <w:t xml:space="preserve"> are implemented in accordance with organisation's procedures.</w:t>
            </w:r>
          </w:p>
          <w:p w:rsidR="00000000" w:rsidRPr="00BA727B" w:rsidP="00BA727B">
            <w:pPr>
              <w:pStyle w:val="List"/>
            </w:pPr>
            <w:r w:rsidRPr="00BA727B">
              <w:t>6.2</w:t>
            </w:r>
            <w:r w:rsidRPr="00BA727B">
              <w:tab/>
              <w:t>Investigations are conducted in a caring and confidential manner to maintain performance and morale.</w:t>
            </w:r>
          </w:p>
          <w:p w:rsidR="00000000" w:rsidRPr="00BA727B" w:rsidP="00BA727B">
            <w:pPr>
              <w:pStyle w:val="List"/>
            </w:pPr>
            <w:r w:rsidRPr="00BA727B">
              <w:t>6.3</w:t>
            </w:r>
            <w:r w:rsidRPr="00BA727B">
              <w:tab/>
              <w:t>Feedback is provided promptly.</w:t>
            </w:r>
          </w:p>
          <w:p w:rsidR="00000000" w:rsidRPr="00BA727B" w:rsidP="00BA727B">
            <w:pPr>
              <w:pStyle w:val="List"/>
            </w:pPr>
            <w:r w:rsidRPr="00BA727B">
              <w:t>6.4</w:t>
            </w:r>
            <w:r w:rsidRPr="00BA727B">
              <w:tab/>
              <w:t>Appeals processes a</w:t>
            </w:r>
            <w:r w:rsidRPr="00BA727B">
              <w:t>re instituted in accordance with organisational procedures.</w:t>
            </w:r>
          </w:p>
          <w:p w:rsidR="00000000" w:rsidRPr="00BA727B" w:rsidP="00BA727B">
            <w:pPr>
              <w:pStyle w:val="List"/>
            </w:pPr>
            <w:r w:rsidRPr="00BA727B">
              <w:t>6.5</w:t>
            </w:r>
            <w:r w:rsidRPr="00BA727B">
              <w:tab/>
              <w:t>Deficiencies in procedures are recognised and recommendations for change are made.</w:t>
            </w:r>
          </w:p>
        </w:tc>
      </w:tr>
    </w:tbl>
    <w:p w:rsidR="00000000" w:rsidRPr="00BA727B" w:rsidP="00BA727B">
      <w:pPr>
        <w:pStyle w:val="BodyText"/>
      </w:pPr>
    </w:p>
    <w:p w:rsidR="00000000" w:rsidRPr="00BA727B" w:rsidP="00BA727B">
      <w:pPr>
        <w:pStyle w:val="AllowPageBreak"/>
      </w:pPr>
    </w:p>
    <w:p w:rsidR="00000000" w:rsidRPr="00BA727B" w:rsidP="00BA727B">
      <w:pPr>
        <w:pStyle w:val="Heading1"/>
      </w:pPr>
      <w:bookmarkStart w:id="9" w:name="O_570721"/>
      <w:bookmarkEnd w:id="9"/>
      <w:r w:rsidRPr="00BA727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F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BodyText"/>
              <w:rPr>
                <w:lang w:val="en-NZ"/>
              </w:rPr>
            </w:pPr>
            <w:r w:rsidRPr="00BA727B">
              <w:t xml:space="preserve">This describes the essential skills and knowledge and their </w:t>
            </w:r>
            <w:r w:rsidRPr="00BA727B">
              <w:t>level, required for this unit.</w:t>
            </w:r>
          </w:p>
        </w:tc>
      </w:tr>
      <w:tr w:rsidTr="00FF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BodyText"/>
              <w:rPr>
                <w:lang w:val="en-NZ"/>
              </w:rPr>
            </w:pPr>
            <w:r w:rsidRPr="00BA727B">
              <w:rPr>
                <w:rStyle w:val="SpecialBold"/>
              </w:rPr>
              <w:t>Required Skills</w:t>
            </w:r>
          </w:p>
        </w:tc>
      </w:tr>
      <w:tr w:rsidTr="00FF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ListBullet"/>
            </w:pPr>
            <w:r w:rsidRPr="00BA727B">
              <w:t>achieve agreed results</w:t>
            </w:r>
          </w:p>
          <w:p w:rsidR="00000000" w:rsidRPr="00BA727B" w:rsidP="00BA727B">
            <w:pPr>
              <w:pStyle w:val="ListBullet"/>
            </w:pPr>
            <w:r w:rsidRPr="00BA727B">
              <w:t>apply interpersonal skills</w:t>
            </w:r>
          </w:p>
          <w:p w:rsidR="00000000" w:rsidRPr="00BA727B" w:rsidP="00BA727B">
            <w:pPr>
              <w:pStyle w:val="ListBullet"/>
            </w:pPr>
            <w:r w:rsidRPr="00BA727B">
              <w:t>demonstrate consistency between instructions and action in self and others</w:t>
            </w:r>
          </w:p>
          <w:p w:rsidR="00000000" w:rsidRPr="00BA727B" w:rsidP="00BA727B">
            <w:pPr>
              <w:pStyle w:val="ListBullet"/>
            </w:pPr>
            <w:r w:rsidRPr="00BA727B">
              <w:t>display personal and professional integrity in working relationships</w:t>
            </w:r>
          </w:p>
          <w:p w:rsidR="00000000" w:rsidRPr="00BA727B" w:rsidP="00BA727B">
            <w:pPr>
              <w:pStyle w:val="ListBullet"/>
            </w:pPr>
            <w:r w:rsidRPr="00BA727B">
              <w:t>establish key performance measures for individuals/work groups</w:t>
            </w:r>
          </w:p>
          <w:p w:rsidR="00000000" w:rsidRPr="00BA727B" w:rsidP="00BA727B">
            <w:pPr>
              <w:pStyle w:val="ListBullet"/>
            </w:pPr>
            <w:r w:rsidRPr="00BA727B">
              <w:t>establish training and development opportunities as needed</w:t>
            </w:r>
          </w:p>
          <w:p w:rsidR="00000000" w:rsidRPr="00BA727B" w:rsidP="00BA727B">
            <w:pPr>
              <w:pStyle w:val="ListBullet"/>
            </w:pPr>
            <w:r w:rsidRPr="00BA727B">
              <w:t>identify and where appropriate use stress management facilities and services</w:t>
            </w:r>
          </w:p>
          <w:p w:rsidR="00000000" w:rsidRPr="00BA727B" w:rsidP="00BA727B">
            <w:pPr>
              <w:pStyle w:val="ListBullet"/>
            </w:pPr>
            <w:r w:rsidRPr="00BA727B">
              <w:t>monitor performance of individuals and teams/groups again</w:t>
            </w:r>
            <w:r w:rsidRPr="00BA727B">
              <w:t>st key performance indicators</w:t>
            </w:r>
          </w:p>
          <w:p w:rsidR="00000000" w:rsidRPr="00BA727B" w:rsidP="00BA727B">
            <w:pPr>
              <w:pStyle w:val="ListBullet"/>
            </w:pPr>
            <w:r w:rsidRPr="00BA727B">
              <w:t>use consultative methods to achieve operational targets</w:t>
            </w:r>
          </w:p>
          <w:p w:rsidR="00000000" w:rsidRPr="00BA727B" w:rsidP="00BA727B">
            <w:pPr>
              <w:pStyle w:val="ListBullet"/>
            </w:pPr>
            <w:r w:rsidRPr="00BA727B">
              <w:t>use decision making processes which are understood and respected</w:t>
            </w:r>
          </w:p>
          <w:p w:rsidR="00000000" w:rsidP="00BA727B">
            <w:pPr>
              <w:pStyle w:val="ListBullet"/>
              <w:rPr>
                <w:lang w:val="en-NZ"/>
              </w:rPr>
            </w:pPr>
            <w:r w:rsidRPr="00BA727B">
              <w:t>use effective management techniques and processes</w:t>
            </w:r>
          </w:p>
        </w:tc>
      </w:tr>
      <w:tr w:rsidTr="00FF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BodyText"/>
              <w:rPr>
                <w:lang w:val="en-NZ"/>
              </w:rPr>
            </w:pPr>
            <w:r w:rsidRPr="00BA727B">
              <w:rPr>
                <w:rStyle w:val="SpecialBold"/>
              </w:rPr>
              <w:t>Required Knowledge</w:t>
            </w:r>
          </w:p>
        </w:tc>
      </w:tr>
      <w:tr w:rsidTr="00FF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ListBullet"/>
            </w:pPr>
            <w:r w:rsidRPr="00BA727B">
              <w:t>communication principles</w:t>
            </w:r>
          </w:p>
          <w:p w:rsidR="00000000" w:rsidRPr="00BA727B" w:rsidP="00BA727B">
            <w:pPr>
              <w:pStyle w:val="ListBullet"/>
            </w:pPr>
            <w:r w:rsidRPr="00BA727B">
              <w:t>conflict resolution principles and practice</w:t>
            </w:r>
          </w:p>
          <w:p w:rsidR="00000000" w:rsidRPr="00BA727B" w:rsidP="00BA727B">
            <w:pPr>
              <w:pStyle w:val="ListBullet"/>
            </w:pPr>
            <w:r w:rsidRPr="00BA727B">
              <w:t>Equal Employment Opportunity</w:t>
            </w:r>
          </w:p>
          <w:p w:rsidR="00000000" w:rsidRPr="00BA727B" w:rsidP="00BA727B">
            <w:pPr>
              <w:pStyle w:val="ListBullet"/>
            </w:pPr>
            <w:r w:rsidRPr="00BA727B">
              <w:t>grievance procedures</w:t>
            </w:r>
          </w:p>
          <w:p w:rsidR="00000000" w:rsidRPr="00BA727B" w:rsidP="00BA727B">
            <w:pPr>
              <w:pStyle w:val="ListBullet"/>
            </w:pPr>
            <w:r w:rsidRPr="00BA727B">
              <w:t>interpersonal relations</w:t>
            </w:r>
          </w:p>
          <w:p w:rsidR="00000000" w:rsidRPr="00BA727B" w:rsidP="00BA727B">
            <w:pPr>
              <w:pStyle w:val="ListBullet"/>
            </w:pPr>
            <w:r w:rsidRPr="00BA727B">
              <w:t>leadership theory and principles</w:t>
            </w:r>
          </w:p>
          <w:p w:rsidR="00000000" w:rsidRPr="00BA727B" w:rsidP="00BA727B">
            <w:pPr>
              <w:pStyle w:val="ListBullet"/>
            </w:pPr>
            <w:r w:rsidRPr="00BA727B">
              <w:t>management principles and practice</w:t>
            </w:r>
          </w:p>
          <w:p w:rsidR="00000000" w:rsidRPr="00BA727B" w:rsidP="00BA727B">
            <w:pPr>
              <w:pStyle w:val="ListBullet"/>
            </w:pPr>
            <w:r w:rsidRPr="00BA727B">
              <w:t>Occupational Health and Safety</w:t>
            </w:r>
          </w:p>
          <w:p w:rsidR="00000000" w:rsidRPr="00BA727B" w:rsidP="00BA727B">
            <w:pPr>
              <w:pStyle w:val="ListBullet"/>
            </w:pPr>
            <w:r w:rsidRPr="00BA727B">
              <w:t>training and education principles</w:t>
            </w:r>
          </w:p>
          <w:p w:rsidR="00000000" w:rsidRPr="00BA727B" w:rsidP="00BA727B">
            <w:pPr>
              <w:pStyle w:val="ListBullet"/>
            </w:pPr>
            <w:r w:rsidRPr="00BA727B">
              <w:t>train</w:t>
            </w:r>
            <w:r w:rsidRPr="00BA727B">
              <w:t>ing need analysis</w:t>
            </w:r>
          </w:p>
        </w:tc>
      </w:tr>
    </w:tbl>
    <w:p w:rsidR="00000000" w:rsidRPr="00BA727B" w:rsidP="00BA727B">
      <w:pPr>
        <w:pStyle w:val="BodyText"/>
      </w:pPr>
    </w:p>
    <w:p w:rsidR="00000000" w:rsidRPr="00BA727B" w:rsidP="00BA727B">
      <w:pPr>
        <w:pStyle w:val="AllowPageBreak"/>
      </w:pPr>
    </w:p>
    <w:p w:rsidR="00000000" w:rsidRPr="00BA727B" w:rsidP="00BA727B">
      <w:pPr>
        <w:pStyle w:val="Heading1"/>
      </w:pPr>
      <w:bookmarkStart w:id="10" w:name="O_570720"/>
      <w:bookmarkEnd w:id="10"/>
      <w:r w:rsidRPr="00BA727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F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BodyText"/>
              <w:rPr>
                <w:lang w:val="en-NZ"/>
              </w:rPr>
            </w:pPr>
            <w:r w:rsidRPr="00BA727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BodyText"/>
            </w:pPr>
            <w:r w:rsidRPr="00BA727B">
              <w:t>It is essential for this unit that competence be demonstrated in the application of human resource management in a wide range of contexts in achieving the organisation's objectives.</w:t>
            </w:r>
          </w:p>
          <w:p w:rsidR="00000000" w:rsidRPr="00BA727B" w:rsidP="00BA727B">
            <w:pPr>
              <w:pStyle w:val="BodyText"/>
            </w:pPr>
            <w:r w:rsidRPr="00BA727B">
              <w:rPr>
                <w:rStyle w:val="SpecialBold"/>
              </w:rPr>
              <w:t>Consistency in performance</w:t>
            </w:r>
          </w:p>
          <w:p w:rsidR="00000000" w:rsidP="00BA727B">
            <w:pPr>
              <w:pStyle w:val="BodyText"/>
              <w:rPr>
                <w:lang w:val="en-NZ"/>
              </w:rPr>
            </w:pPr>
            <w:r w:rsidRPr="00BA727B">
              <w:t>Evidence should be gathered over a period of ti</w:t>
            </w:r>
            <w:r w:rsidRPr="00BA727B">
              <w:t>me in a range of actual or simulated workplace environments.</w:t>
            </w:r>
          </w:p>
        </w:tc>
      </w:tr>
      <w:tr w:rsidTr="00FF1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BodyText"/>
            </w:pPr>
            <w:r w:rsidRPr="00BA727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BodyText"/>
            </w:pPr>
            <w:r w:rsidRPr="00BA727B">
              <w:rPr>
                <w:rStyle w:val="SpecialBold"/>
              </w:rPr>
              <w:t>Context of assessment</w:t>
            </w:r>
          </w:p>
          <w:p w:rsidR="00000000" w:rsidRPr="00BA727B" w:rsidP="00BA727B">
            <w:pPr>
              <w:pStyle w:val="BodyText"/>
            </w:pPr>
            <w:r w:rsidRPr="00BA727B">
              <w:t>Evidence of competent performance should be obtained by observing an individual in a management role within the workplace o</w:t>
            </w:r>
            <w:r w:rsidRPr="00BA727B">
              <w:t>r exercise or operational environment. Knowledge may be assessed through written assignments, project reports, debriefings and action learning projects.</w:t>
            </w:r>
          </w:p>
          <w:p w:rsidR="00000000" w:rsidRPr="00BA727B" w:rsidP="00BA727B">
            <w:pPr>
              <w:pStyle w:val="BodyText"/>
            </w:pPr>
            <w:r w:rsidRPr="00BA727B">
              <w:rPr>
                <w:rStyle w:val="SpecialBold"/>
              </w:rPr>
              <w:t>Specific resources for assessment</w:t>
            </w:r>
          </w:p>
          <w:p w:rsidR="00000000" w:rsidRPr="00BA727B" w:rsidP="00BA727B">
            <w:pPr>
              <w:pStyle w:val="BodyText"/>
            </w:pPr>
            <w:r w:rsidRPr="00BA727B">
              <w:t>No special requirements.</w:t>
            </w:r>
          </w:p>
        </w:tc>
      </w:tr>
    </w:tbl>
    <w:p w:rsidR="00000000" w:rsidRPr="00BA727B" w:rsidP="00BA727B">
      <w:pPr>
        <w:pStyle w:val="BodyText"/>
      </w:pPr>
    </w:p>
    <w:p w:rsidR="00000000" w:rsidRPr="00BA727B" w:rsidP="00BA727B">
      <w:pPr>
        <w:pStyle w:val="AllowPageBreak"/>
      </w:pPr>
    </w:p>
    <w:p w:rsidR="00000000" w:rsidRPr="00BA727B" w:rsidP="00BA727B">
      <w:pPr>
        <w:pStyle w:val="Heading1"/>
      </w:pPr>
      <w:bookmarkStart w:id="11" w:name="O_570719"/>
      <w:bookmarkEnd w:id="11"/>
      <w:r w:rsidRPr="00BA727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7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BodyText"/>
              <w:rPr>
                <w:lang w:val="en-NZ"/>
              </w:rPr>
            </w:pPr>
            <w:r w:rsidRPr="00BA727B">
              <w:t>The Range</w:t>
            </w:r>
            <w:r w:rsidRPr="00BA727B">
              <w:t xml:space="preserve"> Statement relates to the Unit of Competency as a whole. It allows for different work environments and situations that may affect performance. </w:t>
            </w:r>
            <w:r w:rsidRPr="00BA727B">
              <w:rPr>
                <w:rStyle w:val="BoldandItalics"/>
              </w:rPr>
              <w:t>Bold italicised</w:t>
            </w:r>
            <w:r w:rsidRPr="00BA727B">
              <w:t xml:space="preserve"> wording in the Performance Criteria is detailed below.</w:t>
            </w:r>
          </w:p>
        </w:tc>
      </w:tr>
      <w:tr w:rsidTr="00BA7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BodyText"/>
              <w:rPr>
                <w:lang w:val="en-NZ"/>
              </w:rPr>
            </w:pPr>
            <w:r w:rsidRPr="00BA727B">
              <w:rPr>
                <w:rStyle w:val="BoldandItalics"/>
              </w:rPr>
              <w:t>Analysis of human resources development need</w:t>
            </w:r>
            <w:r w:rsidRPr="00BA727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ListBullet"/>
            </w:pPr>
            <w:r w:rsidRPr="00BA727B">
              <w:t>task/skills analysis</w:t>
            </w:r>
          </w:p>
          <w:p w:rsidR="00000000" w:rsidRPr="00BA727B" w:rsidP="00BA727B">
            <w:pPr>
              <w:pStyle w:val="ListBullet"/>
            </w:pPr>
            <w:r w:rsidRPr="00BA727B">
              <w:t>competency standards</w:t>
            </w:r>
          </w:p>
          <w:p w:rsidR="00000000" w:rsidRPr="00BA727B" w:rsidP="00BA727B">
            <w:pPr>
              <w:pStyle w:val="ListBullet"/>
            </w:pPr>
            <w:r w:rsidRPr="00BA727B">
              <w:t>skills audit</w:t>
            </w:r>
          </w:p>
          <w:p w:rsidR="00000000" w:rsidRPr="00BA727B" w:rsidP="00BA727B">
            <w:pPr>
              <w:pStyle w:val="ListBullet"/>
            </w:pPr>
            <w:r w:rsidRPr="00BA727B">
              <w:t>performance planning</w:t>
            </w:r>
          </w:p>
          <w:p w:rsidR="00000000" w:rsidRPr="00BA727B" w:rsidP="00BA727B">
            <w:pPr>
              <w:pStyle w:val="ListBullet"/>
            </w:pPr>
            <w:r w:rsidRPr="00BA727B">
              <w:t>succession planning</w:t>
            </w:r>
          </w:p>
          <w:p w:rsidR="00000000" w:rsidRPr="00BA727B" w:rsidP="00BA727B">
            <w:pPr>
              <w:pStyle w:val="ListBullet"/>
            </w:pPr>
            <w:r w:rsidRPr="00BA727B">
              <w:t>group dynamics</w:t>
            </w:r>
          </w:p>
          <w:p w:rsidR="00000000" w:rsidRPr="00BA727B" w:rsidP="00BA727B">
            <w:pPr>
              <w:pStyle w:val="ListBullet"/>
            </w:pPr>
            <w:r w:rsidRPr="00BA727B">
              <w:t>organisational behaviour</w:t>
            </w:r>
          </w:p>
          <w:p w:rsidR="00000000" w:rsidP="00BA727B">
            <w:pPr>
              <w:pStyle w:val="ListBullet"/>
              <w:rPr>
                <w:lang w:val="en-NZ"/>
              </w:rPr>
            </w:pPr>
            <w:r w:rsidRPr="00BA727B">
              <w:t>personality profiles</w:t>
            </w:r>
          </w:p>
        </w:tc>
      </w:tr>
      <w:tr w:rsidTr="00BA7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BodyText"/>
              <w:rPr>
                <w:lang w:val="en-NZ"/>
              </w:rPr>
            </w:pPr>
            <w:r w:rsidRPr="00BA727B">
              <w:rPr>
                <w:rStyle w:val="BoldandItalics"/>
              </w:rPr>
              <w:t>Performance measures</w:t>
            </w:r>
            <w:r w:rsidRPr="00BA727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ListBullet"/>
            </w:pPr>
            <w:r w:rsidRPr="00BA727B">
              <w:t>completion of task</w:t>
            </w:r>
          </w:p>
          <w:p w:rsidR="00000000" w:rsidRPr="00BA727B" w:rsidP="00BA727B">
            <w:pPr>
              <w:pStyle w:val="ListBullet"/>
            </w:pPr>
            <w:r w:rsidRPr="00BA727B">
              <w:t>achievement of new competencies</w:t>
            </w:r>
          </w:p>
          <w:p w:rsidR="00000000" w:rsidRPr="00BA727B" w:rsidP="00BA727B">
            <w:pPr>
              <w:pStyle w:val="ListBullet"/>
            </w:pPr>
            <w:r w:rsidRPr="00BA727B">
              <w:t>development of new skills</w:t>
            </w:r>
          </w:p>
          <w:p w:rsidR="00000000" w:rsidRPr="00BA727B" w:rsidP="00BA727B">
            <w:pPr>
              <w:pStyle w:val="ListBullet"/>
            </w:pPr>
            <w:r w:rsidRPr="00BA727B">
              <w:t>attainment of new knowledge</w:t>
            </w:r>
          </w:p>
          <w:p w:rsidR="00000000" w:rsidP="00BA727B">
            <w:pPr>
              <w:pStyle w:val="ListBullet"/>
              <w:rPr>
                <w:lang w:val="en-NZ"/>
              </w:rPr>
            </w:pPr>
            <w:r w:rsidRPr="00BA727B">
              <w:t>personal development</w:t>
            </w:r>
          </w:p>
        </w:tc>
      </w:tr>
      <w:tr w:rsidTr="00BA7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BodyText"/>
              <w:rPr>
                <w:lang w:val="en-NZ"/>
              </w:rPr>
            </w:pPr>
            <w:r w:rsidRPr="00BA727B">
              <w:rPr>
                <w:rStyle w:val="BoldandItalics"/>
              </w:rPr>
              <w:t>Training, education and development opportunities</w:t>
            </w:r>
            <w:r w:rsidRPr="00BA727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ListBullet"/>
            </w:pPr>
            <w:r w:rsidRPr="00BA727B">
              <w:t>formal courses</w:t>
            </w:r>
          </w:p>
          <w:p w:rsidR="00000000" w:rsidRPr="00BA727B" w:rsidP="00BA727B">
            <w:pPr>
              <w:pStyle w:val="ListBullet"/>
            </w:pPr>
            <w:r w:rsidRPr="00BA727B">
              <w:t>structured training programs</w:t>
            </w:r>
          </w:p>
          <w:p w:rsidR="00000000" w:rsidRPr="00BA727B" w:rsidP="00BA727B">
            <w:pPr>
              <w:pStyle w:val="ListBullet"/>
            </w:pPr>
            <w:r w:rsidRPr="00BA727B">
              <w:t>on the job training</w:t>
            </w:r>
          </w:p>
          <w:p w:rsidR="00000000" w:rsidRPr="00BA727B" w:rsidP="00BA727B">
            <w:pPr>
              <w:pStyle w:val="ListBullet"/>
            </w:pPr>
            <w:r w:rsidRPr="00BA727B">
              <w:t>s</w:t>
            </w:r>
            <w:r w:rsidRPr="00BA727B">
              <w:t>taff development seminars and conferences</w:t>
            </w:r>
          </w:p>
          <w:p w:rsidR="00000000" w:rsidRPr="00BA727B" w:rsidP="00BA727B">
            <w:pPr>
              <w:pStyle w:val="ListBullet"/>
            </w:pPr>
            <w:r w:rsidRPr="00BA727B">
              <w:t>exchanges/rotation/secondments</w:t>
            </w:r>
          </w:p>
          <w:p w:rsidR="00000000" w:rsidRPr="00BA727B" w:rsidP="00BA727B">
            <w:pPr>
              <w:pStyle w:val="ListBullet"/>
            </w:pPr>
            <w:r w:rsidRPr="00BA727B">
              <w:t>project work</w:t>
            </w:r>
          </w:p>
          <w:p w:rsidR="00000000" w:rsidRPr="00BA727B" w:rsidP="00BA727B">
            <w:pPr>
              <w:pStyle w:val="ListBullet"/>
            </w:pPr>
            <w:r w:rsidRPr="00BA727B">
              <w:t>mentoring/coaching</w:t>
            </w:r>
          </w:p>
          <w:p w:rsidR="00000000" w:rsidP="00BA727B">
            <w:pPr>
              <w:pStyle w:val="ListBullet"/>
              <w:rPr>
                <w:lang w:val="en-NZ"/>
              </w:rPr>
            </w:pPr>
            <w:r w:rsidRPr="00BA727B">
              <w:t>action learning</w:t>
            </w:r>
          </w:p>
        </w:tc>
      </w:tr>
      <w:tr w:rsidTr="00BA7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BodyText"/>
              <w:rPr>
                <w:lang w:val="en-NZ"/>
              </w:rPr>
            </w:pPr>
            <w:r w:rsidRPr="00BA727B">
              <w:rPr>
                <w:rStyle w:val="BoldandItalics"/>
              </w:rPr>
              <w:t>Stakeholders</w:t>
            </w:r>
            <w:r w:rsidRPr="00BA727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ListBullet"/>
            </w:pPr>
            <w:r w:rsidRPr="00BA727B">
              <w:t>unions</w:t>
            </w:r>
          </w:p>
          <w:p w:rsidR="00000000" w:rsidRPr="00BA727B" w:rsidP="00BA727B">
            <w:pPr>
              <w:pStyle w:val="ListBullet"/>
            </w:pPr>
            <w:r w:rsidRPr="00BA727B">
              <w:t>associations</w:t>
            </w:r>
          </w:p>
          <w:p w:rsidR="00000000" w:rsidRPr="00BA727B" w:rsidP="00BA727B">
            <w:pPr>
              <w:pStyle w:val="ListBullet"/>
            </w:pPr>
            <w:r w:rsidRPr="00BA727B">
              <w:t>employers</w:t>
            </w:r>
          </w:p>
          <w:p w:rsidR="00000000" w:rsidRPr="00BA727B" w:rsidP="00BA727B">
            <w:pPr>
              <w:pStyle w:val="ListBullet"/>
            </w:pPr>
            <w:r w:rsidRPr="00BA727B">
              <w:t>individuals</w:t>
            </w:r>
          </w:p>
          <w:p w:rsidR="00000000" w:rsidRPr="00BA727B" w:rsidP="00BA727B">
            <w:pPr>
              <w:pStyle w:val="ListBullet"/>
            </w:pPr>
            <w:r w:rsidRPr="00BA727B">
              <w:t>workgroups</w:t>
            </w:r>
          </w:p>
          <w:p w:rsidR="00000000" w:rsidP="00BA727B">
            <w:pPr>
              <w:pStyle w:val="ListBullet"/>
              <w:rPr>
                <w:lang w:val="en-NZ"/>
              </w:rPr>
            </w:pPr>
            <w:r w:rsidRPr="00BA727B">
              <w:t>teams</w:t>
            </w:r>
          </w:p>
        </w:tc>
      </w:tr>
      <w:tr w:rsidTr="00BA7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BodyText"/>
              <w:rPr>
                <w:lang w:val="en-NZ"/>
              </w:rPr>
            </w:pPr>
            <w:r w:rsidRPr="00BA727B">
              <w:rPr>
                <w:rStyle w:val="BoldandItalics"/>
              </w:rPr>
              <w:t>Industrial matters</w:t>
            </w:r>
            <w:r w:rsidRPr="00BA727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ListBullet"/>
            </w:pPr>
            <w:r w:rsidRPr="00BA727B">
              <w:t>identified awards and agreements</w:t>
            </w:r>
          </w:p>
          <w:p w:rsidR="00000000" w:rsidRPr="00BA727B" w:rsidP="00BA727B">
            <w:pPr>
              <w:pStyle w:val="ListBullet"/>
            </w:pPr>
            <w:r w:rsidRPr="00BA727B">
              <w:t>organisation policies</w:t>
            </w:r>
          </w:p>
          <w:p w:rsidR="00000000" w:rsidRPr="00BA727B" w:rsidP="00BA727B">
            <w:pPr>
              <w:pStyle w:val="ListBullet"/>
            </w:pPr>
            <w:r w:rsidRPr="00BA727B">
              <w:t>government industrial relations policies</w:t>
            </w:r>
          </w:p>
          <w:p w:rsidR="00000000" w:rsidRPr="00BA727B" w:rsidP="00BA727B">
            <w:pPr>
              <w:pStyle w:val="ListBullet"/>
            </w:pPr>
            <w:r w:rsidRPr="00BA727B">
              <w:t>workplace customs and practices</w:t>
            </w:r>
          </w:p>
          <w:p w:rsidR="00000000" w:rsidRPr="00BA727B" w:rsidP="00BA727B">
            <w:pPr>
              <w:pStyle w:val="ListBullet"/>
            </w:pPr>
            <w:r w:rsidRPr="00BA727B">
              <w:t>industrial court and commission rulings</w:t>
            </w:r>
          </w:p>
          <w:p w:rsidR="00000000" w:rsidP="00BA727B">
            <w:pPr>
              <w:pStyle w:val="ListBullet"/>
              <w:rPr>
                <w:lang w:val="en-NZ"/>
              </w:rPr>
            </w:pPr>
            <w:r w:rsidRPr="00BA727B">
              <w:t>reference to industrial disputation</w:t>
            </w:r>
          </w:p>
        </w:tc>
      </w:tr>
      <w:tr w:rsidTr="00BA7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BodyText"/>
              <w:rPr>
                <w:lang w:val="en-NZ"/>
              </w:rPr>
            </w:pPr>
            <w:r w:rsidRPr="00BA727B">
              <w:rPr>
                <w:rStyle w:val="BoldandItalics"/>
              </w:rPr>
              <w:t>Selections, transfers and promotion</w:t>
            </w:r>
            <w:r w:rsidRPr="00BA727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ListBullet"/>
            </w:pPr>
            <w:r w:rsidRPr="00BA727B">
              <w:t>organisation procedures and guidelines</w:t>
            </w:r>
          </w:p>
          <w:p w:rsidR="00000000" w:rsidRPr="00BA727B" w:rsidP="00BA727B">
            <w:pPr>
              <w:pStyle w:val="ListBullet"/>
            </w:pPr>
            <w:r w:rsidRPr="00BA727B">
              <w:t>government guidelines</w:t>
            </w:r>
          </w:p>
          <w:p w:rsidR="00000000" w:rsidRPr="00BA727B" w:rsidP="00BA727B">
            <w:pPr>
              <w:pStyle w:val="ListBullet"/>
            </w:pPr>
            <w:r w:rsidRPr="00BA727B">
              <w:t>occupational health and safety</w:t>
            </w:r>
          </w:p>
          <w:p w:rsidR="00000000" w:rsidRPr="00BA727B" w:rsidP="00BA727B">
            <w:pPr>
              <w:pStyle w:val="ListBullet"/>
            </w:pPr>
            <w:r w:rsidRPr="00BA727B">
              <w:t>equal employment opportunity</w:t>
            </w:r>
          </w:p>
          <w:p w:rsidR="00000000" w:rsidRPr="00BA727B" w:rsidP="00BA727B">
            <w:pPr>
              <w:pStyle w:val="ListBullet"/>
            </w:pPr>
            <w:r w:rsidRPr="00BA727B">
              <w:t>affirmative action</w:t>
            </w:r>
          </w:p>
          <w:p w:rsidR="00000000" w:rsidRPr="00BA727B" w:rsidP="00BA727B">
            <w:pPr>
              <w:pStyle w:val="ListBullet"/>
            </w:pPr>
            <w:r w:rsidRPr="00BA727B">
              <w:t>anti-discrimination</w:t>
            </w:r>
          </w:p>
          <w:p w:rsidR="00000000" w:rsidP="00BA727B">
            <w:pPr>
              <w:pStyle w:val="ListBullet"/>
              <w:rPr>
                <w:lang w:val="en-NZ"/>
              </w:rPr>
            </w:pPr>
            <w:r w:rsidRPr="00BA727B">
              <w:t>personnel selection</w:t>
            </w:r>
          </w:p>
        </w:tc>
      </w:tr>
      <w:tr w:rsidTr="00BA7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BodyText"/>
              <w:rPr>
                <w:lang w:val="en-NZ"/>
              </w:rPr>
            </w:pPr>
            <w:r w:rsidRPr="00BA727B">
              <w:rPr>
                <w:rStyle w:val="BoldandItalics"/>
              </w:rPr>
              <w:t>Disciplinary action</w:t>
            </w:r>
            <w:r w:rsidRPr="00BA727B">
              <w:t xml:space="preserve"> may </w:t>
            </w:r>
            <w:r w:rsidRPr="00BA727B">
              <w:t>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ListBullet"/>
            </w:pPr>
            <w:r w:rsidRPr="00BA727B">
              <w:t>relevant organisation procedures</w:t>
            </w:r>
          </w:p>
          <w:p w:rsidR="00000000" w:rsidRPr="00BA727B" w:rsidP="00BA727B">
            <w:pPr>
              <w:pStyle w:val="ListBullet"/>
            </w:pPr>
            <w:r w:rsidRPr="00BA727B">
              <w:t>legislat</w:t>
            </w:r>
            <w:r w:rsidRPr="00BA727B">
              <w:t>ion</w:t>
            </w:r>
          </w:p>
          <w:p w:rsidR="00000000" w:rsidRPr="00BA727B" w:rsidP="00BA727B">
            <w:pPr>
              <w:pStyle w:val="ListBullet"/>
            </w:pPr>
            <w:r w:rsidRPr="00BA727B">
              <w:t>acts and ordinances</w:t>
            </w:r>
          </w:p>
          <w:p w:rsidR="00000000" w:rsidP="00BA727B">
            <w:pPr>
              <w:pStyle w:val="ListBullet"/>
              <w:rPr>
                <w:lang w:val="en-NZ"/>
              </w:rPr>
            </w:pPr>
            <w:r w:rsidRPr="00BA727B">
              <w:t>natural justice and fairness</w:t>
            </w:r>
          </w:p>
        </w:tc>
      </w:tr>
      <w:tr w:rsidTr="00BA7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27B">
            <w:pPr>
              <w:pStyle w:val="BodyText"/>
              <w:rPr>
                <w:lang w:val="en-NZ"/>
              </w:rPr>
            </w:pPr>
            <w:r w:rsidRPr="00BA727B">
              <w:rPr>
                <w:rStyle w:val="BoldandItalics"/>
              </w:rPr>
              <w:t>Management philosophy and practices</w:t>
            </w:r>
            <w:r w:rsidRPr="00BA727B">
              <w:t xml:space="preserve">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27B" w:rsidP="00BA727B">
            <w:pPr>
              <w:pStyle w:val="ListBullet"/>
            </w:pPr>
            <w:r w:rsidRPr="00BA727B">
              <w:t>leadership principles</w:t>
            </w:r>
          </w:p>
          <w:p w:rsidR="00000000" w:rsidRPr="00BA727B" w:rsidP="00BA727B">
            <w:pPr>
              <w:pStyle w:val="ListBullet"/>
            </w:pPr>
            <w:r w:rsidRPr="00BA727B">
              <w:t>human resource planning</w:t>
            </w:r>
          </w:p>
          <w:p w:rsidR="00000000" w:rsidRPr="00BA727B" w:rsidP="00BA727B">
            <w:pPr>
              <w:pStyle w:val="ListBullet"/>
            </w:pPr>
            <w:r w:rsidRPr="00BA727B">
              <w:t>performance management</w:t>
            </w:r>
          </w:p>
          <w:p w:rsidR="00000000" w:rsidRPr="00BA727B" w:rsidP="00BA727B">
            <w:pPr>
              <w:pStyle w:val="ListBullet"/>
            </w:pPr>
            <w:r w:rsidRPr="00BA727B">
              <w:t>issue resolution</w:t>
            </w:r>
          </w:p>
          <w:p w:rsidR="00000000" w:rsidRPr="00BA727B" w:rsidP="00BA727B">
            <w:pPr>
              <w:pStyle w:val="ListBullet"/>
            </w:pPr>
            <w:r w:rsidRPr="00BA727B">
              <w:t>learning organisation</w:t>
            </w:r>
          </w:p>
        </w:tc>
      </w:tr>
    </w:tbl>
    <w:p w:rsidR="00FF1216" w:rsidP="00BA727B">
      <w:pPr>
        <w:pStyle w:val="BodyText"/>
      </w:pPr>
    </w:p>
    <w:p w:rsidR="00FF1216" w:rsidP="00BA727B">
      <w:pPr>
        <w:pStyle w:val="BodyText"/>
      </w:pPr>
    </w:p>
    <w:p w:rsidR="00000000" w:rsidRPr="00BA727B" w:rsidP="00BA727B">
      <w:pPr>
        <w:pStyle w:val="Heading1"/>
      </w:pPr>
      <w:bookmarkStart w:id="12" w:name="O_570718"/>
      <w:bookmarkEnd w:id="12"/>
      <w:r w:rsidRPr="00BA727B">
        <w:t>Unit Sector(s)</w:t>
      </w:r>
    </w:p>
    <w:p w:rsidR="00000000" w:rsidRPr="00BA727B" w:rsidP="00BA727B">
      <w:pPr>
        <w:pStyle w:val="BodyText"/>
      </w:pPr>
      <w:r w:rsidRPr="00BA727B">
        <w:t>Not applicable.</w:t>
      </w:r>
    </w:p>
    <w:p w:rsidR="00000000" w:rsidRPr="00BA727B" w:rsidP="00BA727B"/>
    <w:sectPr w:rsidSect="00BA72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2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27B" w:rsidRPr="00FF1216" w:rsidP="00FF12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2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216" w:rsidP="00BA7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FF1216" w:rsidP="00BA7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F1216" w:rsidP="00BA72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2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27B" w:rsidRPr="00FF1216" w:rsidP="00FF12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2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216" w:rsidRPr="002D2AF8" w:rsidP="00BA7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PUAMAN003B Manage human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FF1216" w:rsidP="00BA72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449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AAB9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2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2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2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2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2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2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2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2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2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2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2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27B"/>
  </w:style>
  <w:style w:type="character" w:customStyle="1" w:styleId="Heading1Char">
    <w:name w:val="Heading 1 Char"/>
    <w:basedOn w:val="DefaultParagraphFont"/>
    <w:link w:val="Heading1"/>
    <w:rsid w:val="00BA72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27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2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72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72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727B"/>
    <w:rPr>
      <w:b/>
      <w:spacing w:val="0"/>
    </w:rPr>
  </w:style>
  <w:style w:type="paragraph" w:customStyle="1" w:styleId="SuperHeading">
    <w:name w:val="SuperHeading"/>
    <w:basedOn w:val="Normal"/>
    <w:rsid w:val="00BA72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72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A727B"/>
    <w:pPr>
      <w:spacing w:before="60" w:after="60"/>
    </w:pPr>
  </w:style>
  <w:style w:type="character" w:customStyle="1" w:styleId="BoldandItalics">
    <w:name w:val="Bold and Italics"/>
    <w:qFormat/>
    <w:rsid w:val="00BA727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A72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2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2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2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2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2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2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2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2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2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2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2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2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2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72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72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2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2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727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72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2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2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2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2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2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2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2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2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727B"/>
    <w:rPr>
      <w:i/>
    </w:rPr>
  </w:style>
  <w:style w:type="paragraph" w:styleId="Caption">
    <w:name w:val="caption"/>
    <w:basedOn w:val="BodyText"/>
    <w:next w:val="Normal"/>
    <w:qFormat/>
    <w:rsid w:val="00BA72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2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2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27B"/>
  </w:style>
  <w:style w:type="paragraph" w:styleId="TableofFigures">
    <w:name w:val="table of figures"/>
    <w:basedOn w:val="Normal"/>
    <w:next w:val="Normal"/>
    <w:semiHidden/>
    <w:rsid w:val="00BA72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27B"/>
    <w:pPr>
      <w:numPr>
        <w:numId w:val="10"/>
      </w:numPr>
    </w:pPr>
  </w:style>
  <w:style w:type="character" w:customStyle="1" w:styleId="WingdingSymbols">
    <w:name w:val="Wingding Symbols"/>
    <w:rsid w:val="00BA727B"/>
    <w:rPr>
      <w:rFonts w:ascii="Wingdings" w:hAnsi="Wingdings"/>
    </w:rPr>
  </w:style>
  <w:style w:type="paragraph" w:customStyle="1" w:styleId="TableHeading">
    <w:name w:val="Table Heading"/>
    <w:basedOn w:val="HeadingBase"/>
    <w:rsid w:val="00BA72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727B"/>
    <w:rPr>
      <w:color w:val="0033CC"/>
      <w:u w:val="none"/>
    </w:rPr>
  </w:style>
  <w:style w:type="paragraph" w:customStyle="1" w:styleId="BodyTextRight">
    <w:name w:val="Body Text Right"/>
    <w:basedOn w:val="BodyText"/>
    <w:rsid w:val="00BA72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2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2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2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2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2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27B"/>
    <w:rPr>
      <w:sz w:val="32"/>
    </w:rPr>
  </w:style>
  <w:style w:type="paragraph" w:customStyle="1" w:styleId="HeadingProcedure">
    <w:name w:val="Heading Procedure"/>
    <w:basedOn w:val="HeadingBase"/>
    <w:next w:val="Normal"/>
    <w:rsid w:val="00BA72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A727B"/>
    <w:pPr>
      <w:ind w:firstLine="0"/>
    </w:pPr>
  </w:style>
  <w:style w:type="paragraph" w:customStyle="1" w:styleId="ListNote">
    <w:name w:val="List Note"/>
    <w:basedOn w:val="List"/>
    <w:rsid w:val="00BA72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2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2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27B"/>
    <w:rPr>
      <w:rFonts w:ascii="Courier New" w:hAnsi="Courier New"/>
    </w:rPr>
  </w:style>
  <w:style w:type="paragraph" w:customStyle="1" w:styleId="NoteBullet">
    <w:name w:val="Note Bullet"/>
    <w:basedOn w:val="Note"/>
    <w:rsid w:val="00BA72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2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2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2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2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72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2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27B"/>
    <w:rPr>
      <w:b/>
      <w:smallCaps/>
    </w:rPr>
  </w:style>
  <w:style w:type="paragraph" w:customStyle="1" w:styleId="TableListNumber">
    <w:name w:val="Table List Number"/>
    <w:basedOn w:val="ListNumber"/>
    <w:rsid w:val="00BA72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2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27B"/>
    <w:pPr>
      <w:numPr>
        <w:numId w:val="8"/>
      </w:numPr>
    </w:pPr>
  </w:style>
  <w:style w:type="paragraph" w:customStyle="1" w:styleId="ListAlpha2">
    <w:name w:val="List Alpha 2"/>
    <w:basedOn w:val="List2"/>
    <w:rsid w:val="00BA727B"/>
    <w:pPr>
      <w:numPr>
        <w:numId w:val="7"/>
      </w:numPr>
    </w:pPr>
  </w:style>
  <w:style w:type="paragraph" w:styleId="List2">
    <w:name w:val="List 2"/>
    <w:basedOn w:val="BodyText"/>
    <w:rsid w:val="00BA72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2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2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2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2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27B"/>
    <w:pPr>
      <w:numPr>
        <w:numId w:val="2"/>
      </w:numPr>
    </w:pPr>
  </w:style>
  <w:style w:type="paragraph" w:styleId="ListBullet5">
    <w:name w:val="List Bullet 5"/>
    <w:basedOn w:val="List5"/>
    <w:rsid w:val="00BA727B"/>
    <w:pPr>
      <w:numPr>
        <w:numId w:val="3"/>
      </w:numPr>
    </w:pPr>
  </w:style>
  <w:style w:type="paragraph" w:styleId="ListContinue2">
    <w:name w:val="List Continue 2"/>
    <w:basedOn w:val="List2"/>
    <w:rsid w:val="00BA727B"/>
    <w:pPr>
      <w:ind w:firstLine="0"/>
    </w:pPr>
  </w:style>
  <w:style w:type="paragraph" w:styleId="ListContinue3">
    <w:name w:val="List Continue 3"/>
    <w:basedOn w:val="List3"/>
    <w:rsid w:val="00BA727B"/>
    <w:pPr>
      <w:ind w:left="1021" w:firstLine="0"/>
    </w:pPr>
  </w:style>
  <w:style w:type="paragraph" w:styleId="ListContinue4">
    <w:name w:val="List Continue 4"/>
    <w:basedOn w:val="List4"/>
    <w:rsid w:val="00BA727B"/>
    <w:pPr>
      <w:ind w:firstLine="0"/>
    </w:pPr>
  </w:style>
  <w:style w:type="paragraph" w:styleId="ListContinue5">
    <w:name w:val="List Continue 5"/>
    <w:basedOn w:val="List5"/>
    <w:rsid w:val="00BA727B"/>
    <w:pPr>
      <w:ind w:firstLine="0"/>
    </w:pPr>
  </w:style>
  <w:style w:type="paragraph" w:styleId="ListNumber3">
    <w:name w:val="List Number 3"/>
    <w:basedOn w:val="List3"/>
    <w:rsid w:val="00BA727B"/>
    <w:pPr>
      <w:numPr>
        <w:numId w:val="4"/>
      </w:numPr>
    </w:pPr>
  </w:style>
  <w:style w:type="paragraph" w:styleId="ListNumber4">
    <w:name w:val="List Number 4"/>
    <w:basedOn w:val="List4"/>
    <w:rsid w:val="00BA727B"/>
    <w:pPr>
      <w:numPr>
        <w:numId w:val="5"/>
      </w:numPr>
    </w:pPr>
  </w:style>
  <w:style w:type="paragraph" w:styleId="ListNumber5">
    <w:name w:val="List Number 5"/>
    <w:basedOn w:val="List5"/>
    <w:rsid w:val="00BA727B"/>
    <w:pPr>
      <w:numPr>
        <w:numId w:val="6"/>
      </w:numPr>
    </w:pPr>
  </w:style>
  <w:style w:type="paragraph" w:styleId="BlockText">
    <w:name w:val="Block Text"/>
    <w:basedOn w:val="Normal"/>
    <w:rsid w:val="00BA72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2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27B"/>
    <w:rPr>
      <w:sz w:val="16"/>
      <w:vertAlign w:val="superscript"/>
    </w:rPr>
  </w:style>
  <w:style w:type="character" w:customStyle="1" w:styleId="Symbols">
    <w:name w:val="Symbols"/>
    <w:basedOn w:val="DefaultParagraphFont"/>
    <w:rsid w:val="00BA727B"/>
    <w:rPr>
      <w:rFonts w:ascii="Symbol" w:hAnsi="Symbol"/>
    </w:rPr>
  </w:style>
  <w:style w:type="character" w:customStyle="1" w:styleId="MenuOptions">
    <w:name w:val="Menu Options"/>
    <w:basedOn w:val="DefaultParagraphFont"/>
    <w:rsid w:val="00BA72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27B"/>
    <w:rPr>
      <w:b/>
    </w:rPr>
  </w:style>
  <w:style w:type="character" w:customStyle="1" w:styleId="Underlined">
    <w:name w:val="Underlined"/>
    <w:basedOn w:val="DefaultParagraphFont"/>
    <w:rsid w:val="00BA727B"/>
    <w:rPr>
      <w:u w:val="single"/>
    </w:rPr>
  </w:style>
  <w:style w:type="paragraph" w:customStyle="1" w:styleId="TableBodyTextRight">
    <w:name w:val="Table Body Text Right"/>
    <w:basedOn w:val="TableBodyText"/>
    <w:rsid w:val="00BA72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27B"/>
    <w:rPr>
      <w:sz w:val="18"/>
    </w:rPr>
  </w:style>
  <w:style w:type="paragraph" w:customStyle="1" w:styleId="BodySmallRight">
    <w:name w:val="Body Small Right"/>
    <w:basedOn w:val="BodyTextRight"/>
    <w:rsid w:val="00BA727B"/>
    <w:rPr>
      <w:sz w:val="18"/>
      <w:szCs w:val="18"/>
    </w:rPr>
  </w:style>
  <w:style w:type="paragraph" w:customStyle="1" w:styleId="MarginEdition">
    <w:name w:val="Margin Edition"/>
    <w:basedOn w:val="MarginNote"/>
    <w:rsid w:val="00BA72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27B"/>
    <w:rPr>
      <w:sz w:val="2"/>
      <w:szCs w:val="2"/>
    </w:rPr>
  </w:style>
  <w:style w:type="character" w:customStyle="1" w:styleId="Small">
    <w:name w:val="Small"/>
    <w:basedOn w:val="DefaultParagraphFont"/>
    <w:rsid w:val="00BA727B"/>
    <w:rPr>
      <w:sz w:val="16"/>
    </w:rPr>
  </w:style>
  <w:style w:type="paragraph" w:customStyle="1" w:styleId="WideTable">
    <w:name w:val="Wide Table"/>
    <w:basedOn w:val="Normal"/>
    <w:rsid w:val="00BA72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27B"/>
  </w:style>
  <w:style w:type="paragraph" w:styleId="Quote">
    <w:name w:val="Quote"/>
    <w:basedOn w:val="Heading1"/>
    <w:link w:val="QuoteChar"/>
    <w:qFormat/>
    <w:rsid w:val="00BA72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2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27B"/>
    <w:pPr>
      <w:pageBreakBefore/>
    </w:pPr>
  </w:style>
  <w:style w:type="paragraph" w:customStyle="1" w:styleId="Border">
    <w:name w:val="Border"/>
    <w:basedOn w:val="Normal"/>
    <w:qFormat/>
    <w:rsid w:val="00BA72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2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2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2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2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2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2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2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2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27B"/>
    <w:rPr>
      <w:u w:val="single"/>
    </w:rPr>
  </w:style>
  <w:style w:type="paragraph" w:styleId="BalloonText">
    <w:name w:val="Balloon Text"/>
    <w:basedOn w:val="Normal"/>
    <w:link w:val="BalloonTextChar"/>
    <w:rsid w:val="00BA7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2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27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2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2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27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1178</Words>
  <Characters>7889</Characters>
  <Application>Microsoft Office Word</Application>
  <DocSecurity>0</DocSecurity>
  <Lines>286</Lines>
  <Paragraphs>168</Paragraphs>
  <ScaleCrop>false</ScaleCrop>
  <Company>Author-it Software Corporation Ltd.</Company>
  <LinksUpToDate>false</LinksUpToDate>
  <CharactersWithSpaces>8971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PUAMAN003B Manage human resources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2013-05-01T07:11:00Z</dcterms:created>
  <dcterms:modified xsi:type="dcterms:W3CDTF">2013-05-01T07:11:00Z</dcterms:modified>
</cp:coreProperties>
</file>