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042" w:rsidP="007E60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PUAFIR603A Determine origin and cause of wildfire</w:t>
      </w:r>
      <w:r>
        <w:fldChar w:fldCharType="end"/>
      </w:r>
    </w:p>
    <w:p w:rsidR="007E6042" w:rsidP="007E6042">
      <w:pPr>
        <w:pStyle w:val="Version"/>
        <w:sectPr w:rsidSect="008C1D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C1D2C" w:rsidP="008C1D2C">
      <w:pPr>
        <w:pStyle w:val="SuperHeading"/>
      </w:pPr>
      <w:r w:rsidRPr="008C1D2C">
        <w:t>PUAFIR603A Determine origin and cause of wildfire</w:t>
      </w:r>
    </w:p>
    <w:p w:rsidR="00000000" w:rsidRPr="008C1D2C" w:rsidP="008C1D2C">
      <w:pPr>
        <w:pStyle w:val="Heading1"/>
      </w:pPr>
      <w:bookmarkStart w:id="1" w:name="O_570833"/>
      <w:bookmarkEnd w:id="1"/>
      <w:r w:rsidRPr="008C1D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7E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BodyText"/>
            </w:pPr>
            <w:r w:rsidRPr="008C1D2C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BodyText"/>
            </w:pPr>
            <w:r w:rsidRPr="008C1D2C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rPr>
                <w:rStyle w:val="SpecialBold"/>
              </w:rPr>
              <w:t>Comments</w:t>
            </w:r>
          </w:p>
        </w:tc>
      </w:tr>
      <w:tr w:rsidTr="007E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>Editorial changes.</w:t>
            </w:r>
          </w:p>
        </w:tc>
      </w:tr>
      <w:tr w:rsidTr="007E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>Layout adjusted. No changes to content</w:t>
            </w:r>
          </w:p>
        </w:tc>
      </w:tr>
      <w:tr w:rsidTr="007E6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BodyText"/>
            </w:pPr>
            <w:r w:rsidRPr="008C1D2C">
              <w:t>Primary release on TGA</w:t>
            </w:r>
          </w:p>
        </w:tc>
      </w:tr>
    </w:tbl>
    <w:p w:rsidR="007E6042" w:rsidP="008C1D2C">
      <w:pPr>
        <w:pStyle w:val="BodyText"/>
      </w:pPr>
    </w:p>
    <w:p w:rsidR="007E6042" w:rsidP="008C1D2C">
      <w:pPr>
        <w:pStyle w:val="BodyText"/>
      </w:pPr>
    </w:p>
    <w:p w:rsidR="00000000" w:rsidRPr="008C1D2C" w:rsidP="008C1D2C">
      <w:pPr>
        <w:pStyle w:val="Heading1"/>
      </w:pPr>
      <w:bookmarkStart w:id="2" w:name="O_570832"/>
      <w:bookmarkEnd w:id="2"/>
      <w:r w:rsidRPr="008C1D2C">
        <w:t>Unit Descriptor</w:t>
      </w:r>
    </w:p>
    <w:p w:rsidR="00000000" w:rsidRPr="008C1D2C" w:rsidP="008C1D2C">
      <w:pPr>
        <w:pStyle w:val="BodyText"/>
      </w:pPr>
      <w:r w:rsidRPr="008C1D2C">
        <w:t>This unit covers the competency required to undertake wildfire scene examination and assessment to determine the path, origin and cause of a wildfire based on fire behaviour, weather conditions, topography and fuel load.</w:t>
      </w:r>
    </w:p>
    <w:p w:rsidR="00000000" w:rsidRPr="008C1D2C" w:rsidP="008C1D2C">
      <w:pPr>
        <w:pStyle w:val="BodyText"/>
      </w:pPr>
      <w:r w:rsidRPr="008C1D2C">
        <w:t>It includes identifying and recover</w:t>
      </w:r>
      <w:r w:rsidRPr="008C1D2C">
        <w:t xml:space="preserve">ing evidence relevant to a wildfire investigation, packaging items of evidence for examination and conducting an analysis of evidence to identify the cause and origin of a wildfire. </w:t>
      </w:r>
    </w:p>
    <w:p w:rsidR="007E6042" w:rsidP="008C1D2C">
      <w:pPr>
        <w:pStyle w:val="BodyText"/>
      </w:pPr>
      <w:r w:rsidRPr="008C1D2C">
        <w:t>No licensing, legislative, regulatory or certification requirements apply</w:t>
      </w:r>
      <w:r w:rsidRPr="008C1D2C">
        <w:t xml:space="preserve"> to this unit at the time of publication.</w:t>
      </w:r>
    </w:p>
    <w:p w:rsidR="007E6042" w:rsidP="008C1D2C">
      <w:pPr>
        <w:pStyle w:val="BodyText"/>
      </w:pPr>
    </w:p>
    <w:p w:rsidR="00000000" w:rsidRPr="008C1D2C" w:rsidP="008C1D2C">
      <w:pPr>
        <w:pStyle w:val="Heading1"/>
      </w:pPr>
      <w:bookmarkStart w:id="3" w:name="O_570831"/>
      <w:bookmarkEnd w:id="3"/>
      <w:r w:rsidRPr="008C1D2C">
        <w:t>Application of the Unit</w:t>
      </w:r>
    </w:p>
    <w:p w:rsidR="00000000" w:rsidRPr="008C1D2C" w:rsidP="008C1D2C">
      <w:pPr>
        <w:pStyle w:val="BodyText"/>
      </w:pPr>
      <w:r w:rsidRPr="008C1D2C">
        <w:t xml:space="preserve">Application of this unit is relevant to wildfire fire investigators who are required to determine the origin and cause of a wildfire. </w:t>
      </w:r>
    </w:p>
    <w:p w:rsidR="007E6042" w:rsidP="008C1D2C">
      <w:pPr>
        <w:pStyle w:val="BodyText"/>
      </w:pPr>
      <w:r w:rsidRPr="008C1D2C">
        <w:t>The unit focuses on the skills and knowledge required to develop and apply a systematic approach to fire investigation in a wildfire context.</w:t>
      </w:r>
    </w:p>
    <w:p w:rsidR="007E6042" w:rsidP="008C1D2C">
      <w:pPr>
        <w:pStyle w:val="BodyText"/>
      </w:pPr>
    </w:p>
    <w:p w:rsidR="00000000" w:rsidRPr="008C1D2C" w:rsidP="008C1D2C">
      <w:pPr>
        <w:pStyle w:val="Heading1"/>
      </w:pPr>
      <w:bookmarkStart w:id="4" w:name="O_570830"/>
      <w:bookmarkEnd w:id="4"/>
      <w:r w:rsidRPr="008C1D2C">
        <w:t>Licensing/Regulatory Information</w:t>
      </w:r>
    </w:p>
    <w:p w:rsidR="00000000" w:rsidRPr="008C1D2C" w:rsidP="008C1D2C">
      <w:pPr>
        <w:pStyle w:val="BodyText"/>
      </w:pPr>
      <w:r w:rsidRPr="008C1D2C">
        <w:t xml:space="preserve">Not applicable. </w:t>
      </w:r>
    </w:p>
    <w:p w:rsidR="00000000" w:rsidRPr="008C1D2C" w:rsidP="008C1D2C">
      <w:pPr>
        <w:pStyle w:val="AllowPageBreak"/>
      </w:pPr>
    </w:p>
    <w:p w:rsidR="00000000" w:rsidRPr="008C1D2C" w:rsidP="008C1D2C">
      <w:pPr>
        <w:pStyle w:val="Heading1"/>
      </w:pPr>
      <w:bookmarkStart w:id="5" w:name="O_570829"/>
      <w:bookmarkEnd w:id="5"/>
      <w:r w:rsidRPr="008C1D2C">
        <w:t>Pre-Requisites</w:t>
      </w:r>
    </w:p>
    <w:p w:rsidR="007E6042" w:rsidP="008C1D2C">
      <w:pPr>
        <w:pStyle w:val="BodyText"/>
      </w:pPr>
      <w:r w:rsidRPr="008C1D2C">
        <w:t>PUAFIR303B Sup</w:t>
      </w:r>
      <w:r w:rsidRPr="008C1D2C">
        <w:t>press wildfire (Fire sector specific)</w:t>
      </w:r>
      <w:r w:rsidRPr="008C1D2C">
        <w:br/>
        <w:t>PUALAW001B Protect and preserve incident scene (Fire sector specific)</w:t>
      </w:r>
      <w:r w:rsidRPr="008C1D2C">
        <w:br/>
        <w:t>PUALAW002B Conduct initial investigation at incident scene (Fire sector specific)</w:t>
      </w:r>
    </w:p>
    <w:p w:rsidR="007E6042" w:rsidP="008C1D2C">
      <w:pPr>
        <w:pStyle w:val="BodyText"/>
      </w:pPr>
    </w:p>
    <w:p w:rsidR="00000000" w:rsidRPr="008C1D2C" w:rsidP="008C1D2C">
      <w:pPr>
        <w:pStyle w:val="Heading1"/>
      </w:pPr>
      <w:bookmarkStart w:id="6" w:name="O_570828"/>
      <w:bookmarkEnd w:id="6"/>
      <w:r w:rsidRPr="008C1D2C">
        <w:t>Employability Skills Information</w:t>
      </w:r>
    </w:p>
    <w:p w:rsidR="00000000" w:rsidRPr="008C1D2C" w:rsidP="008C1D2C">
      <w:pPr>
        <w:pStyle w:val="BodyText"/>
      </w:pPr>
      <w:r w:rsidRPr="008C1D2C">
        <w:t>This unit conta</w:t>
      </w:r>
      <w:r w:rsidRPr="008C1D2C">
        <w:t>ins employability skills.</w:t>
      </w:r>
    </w:p>
    <w:p w:rsidR="00000000" w:rsidRPr="008C1D2C" w:rsidP="008C1D2C">
      <w:pPr>
        <w:pStyle w:val="AllowPageBreak"/>
      </w:pPr>
    </w:p>
    <w:p w:rsidR="00000000" w:rsidRPr="008C1D2C" w:rsidP="008C1D2C">
      <w:pPr>
        <w:pStyle w:val="Heading1"/>
      </w:pPr>
      <w:bookmarkStart w:id="7" w:name="O_570827"/>
      <w:bookmarkEnd w:id="7"/>
      <w:r w:rsidRPr="008C1D2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127"/>
      </w:tblGrid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>Elements describe the essential outcomes of a Unit of Competency.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BodyText"/>
            </w:pPr>
            <w:r w:rsidRPr="008C1D2C">
              <w:t>Performance Criteria describe the required performance needed to demonstrate achievement of the eleme</w:t>
            </w:r>
            <w:r w:rsidRPr="008C1D2C">
              <w:t xml:space="preserve">nt. Where </w:t>
            </w:r>
            <w:r w:rsidRPr="008C1D2C">
              <w:rPr>
                <w:rStyle w:val="BoldandItalics"/>
              </w:rPr>
              <w:t>bold italicised</w:t>
            </w:r>
            <w:r w:rsidRPr="008C1D2C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7E6042" w:rsidP="008C1D2C">
      <w:pPr>
        <w:pStyle w:val="BodyText"/>
      </w:pPr>
    </w:p>
    <w:p w:rsidR="007E6042" w:rsidP="008C1D2C">
      <w:pPr>
        <w:pStyle w:val="BodyText"/>
      </w:pPr>
    </w:p>
    <w:p w:rsidR="00000000" w:rsidRPr="008C1D2C" w:rsidP="008C1D2C">
      <w:pPr>
        <w:pStyle w:val="Heading1"/>
      </w:pPr>
      <w:bookmarkStart w:id="8" w:name="O_570826"/>
      <w:bookmarkEnd w:id="8"/>
      <w:r w:rsidRPr="008C1D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127"/>
      </w:tblGrid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"/>
            </w:pPr>
            <w:r w:rsidRPr="008C1D2C">
              <w:rPr>
                <w:rStyle w:val="SpecialBold"/>
              </w:rPr>
              <w:t>ELEMENT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List"/>
              <w:rPr>
                <w:lang w:val="en-NZ"/>
              </w:rPr>
            </w:pPr>
            <w:r w:rsidRPr="008C1D2C">
              <w:rPr>
                <w:rStyle w:val="SpecialBold"/>
              </w:rPr>
              <w:t>PERFORMANCE CRITERIA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List"/>
              <w:rPr>
                <w:lang w:val="en-NZ"/>
              </w:rPr>
            </w:pPr>
            <w:r w:rsidRPr="008C1D2C">
              <w:rPr>
                <w:rStyle w:val="SpecialBold"/>
              </w:rPr>
              <w:t>1.</w:t>
            </w:r>
            <w:r w:rsidRPr="008C1D2C">
              <w:rPr>
                <w:rStyle w:val="SpecialBold"/>
              </w:rPr>
              <w:tab/>
            </w:r>
            <w:r w:rsidRPr="008C1D2C">
              <w:rPr>
                <w:rStyle w:val="SpecialBold"/>
              </w:rPr>
              <w:t xml:space="preserve">Coordinate wildfire investigation 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"/>
            </w:pPr>
            <w:r w:rsidRPr="008C1D2C">
              <w:t>1.1</w:t>
            </w:r>
            <w:r w:rsidRPr="008C1D2C">
              <w:tab/>
              <w:t xml:space="preserve">Roles and responsibilities of </w:t>
            </w:r>
            <w:r w:rsidRPr="008C1D2C">
              <w:rPr>
                <w:rStyle w:val="BoldandItalics"/>
              </w:rPr>
              <w:t>support</w:t>
            </w:r>
            <w:r w:rsidRPr="008C1D2C">
              <w:t xml:space="preserve"> </w:t>
            </w:r>
            <w:r w:rsidRPr="008C1D2C">
              <w:rPr>
                <w:rStyle w:val="BoldandItalics"/>
              </w:rPr>
              <w:t>personnel</w:t>
            </w:r>
            <w:r w:rsidRPr="008C1D2C">
              <w:t xml:space="preserve"> from the various </w:t>
            </w:r>
            <w:r w:rsidRPr="008C1D2C">
              <w:rPr>
                <w:rStyle w:val="BoldandItalics"/>
              </w:rPr>
              <w:t>agencies</w:t>
            </w:r>
            <w:r w:rsidRPr="008C1D2C">
              <w:t xml:space="preserve"> in a wildfire investigation are confirmed </w:t>
            </w:r>
          </w:p>
          <w:p w:rsidR="00000000" w:rsidRPr="008C1D2C" w:rsidP="008C1D2C">
            <w:pPr>
              <w:pStyle w:val="List"/>
            </w:pPr>
            <w:r w:rsidRPr="008C1D2C">
              <w:t>1.2</w:t>
            </w:r>
            <w:r w:rsidRPr="008C1D2C">
              <w:tab/>
              <w:t>Cooperation of personnel from a range of agencies consistent with their designated roles and res</w:t>
            </w:r>
            <w:r w:rsidRPr="008C1D2C">
              <w:t>ponsibilities for a wildfire investigation is achieved</w:t>
            </w:r>
          </w:p>
          <w:p w:rsidR="00000000" w:rsidRPr="008C1D2C" w:rsidP="008C1D2C">
            <w:pPr>
              <w:pStyle w:val="List"/>
            </w:pPr>
            <w:r w:rsidRPr="008C1D2C">
              <w:t>1.3</w:t>
            </w:r>
            <w:r w:rsidRPr="008C1D2C">
              <w:tab/>
              <w:t>Information required by fire investigator from personnel from other agencies is identified, sought and received</w:t>
            </w:r>
          </w:p>
          <w:p w:rsidR="00000000" w:rsidRPr="008C1D2C" w:rsidP="008C1D2C">
            <w:pPr>
              <w:pStyle w:val="List"/>
            </w:pPr>
            <w:r w:rsidRPr="008C1D2C">
              <w:t>1.4</w:t>
            </w:r>
            <w:r w:rsidRPr="008C1D2C">
              <w:tab/>
              <w:t>Activities of all personnel involved are coordinated to enable an efficient and e</w:t>
            </w:r>
            <w:r w:rsidRPr="008C1D2C">
              <w:t>ffective investigation</w:t>
            </w:r>
          </w:p>
          <w:p w:rsidR="00000000" w:rsidRPr="008C1D2C" w:rsidP="008C1D2C">
            <w:pPr>
              <w:pStyle w:val="List"/>
            </w:pPr>
            <w:r w:rsidRPr="008C1D2C">
              <w:t>1.5</w:t>
            </w:r>
            <w:r w:rsidRPr="008C1D2C">
              <w:tab/>
              <w:t>Protective clothing and equipment are used in accordance with agency procedures</w:t>
            </w:r>
          </w:p>
          <w:p w:rsidR="00000000" w:rsidP="008C1D2C">
            <w:pPr>
              <w:pStyle w:val="List"/>
              <w:rPr>
                <w:lang w:val="en-NZ"/>
              </w:rPr>
            </w:pPr>
            <w:r w:rsidRPr="008C1D2C">
              <w:t>1.6</w:t>
            </w:r>
            <w:r w:rsidRPr="008C1D2C">
              <w:tab/>
              <w:t>Occupational health and safety procedures appropriate to the incident are followed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List"/>
              <w:rPr>
                <w:lang w:val="en-NZ"/>
              </w:rPr>
            </w:pPr>
            <w:r w:rsidRPr="008C1D2C">
              <w:rPr>
                <w:rStyle w:val="SpecialBold"/>
              </w:rPr>
              <w:t>2.</w:t>
            </w:r>
            <w:r w:rsidRPr="008C1D2C">
              <w:rPr>
                <w:rStyle w:val="SpecialBold"/>
              </w:rPr>
              <w:tab/>
              <w:t xml:space="preserve">Secure fire scene and preserve evidence 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"/>
            </w:pPr>
            <w:r w:rsidRPr="008C1D2C">
              <w:t>2.1</w:t>
            </w:r>
            <w:r w:rsidRPr="008C1D2C">
              <w:tab/>
              <w:t>Legal obligat</w:t>
            </w:r>
            <w:r w:rsidRPr="008C1D2C">
              <w:t>ions of fire investigators are adhered to throughout the investigation</w:t>
            </w:r>
          </w:p>
          <w:p w:rsidR="00000000" w:rsidRPr="008C1D2C" w:rsidP="008C1D2C">
            <w:pPr>
              <w:pStyle w:val="List"/>
            </w:pPr>
            <w:r w:rsidRPr="008C1D2C">
              <w:t>2.2</w:t>
            </w:r>
            <w:r w:rsidRPr="008C1D2C">
              <w:tab/>
              <w:t xml:space="preserve">Methods of scene security prior to examination are implemented </w:t>
            </w:r>
          </w:p>
          <w:p w:rsidR="00000000" w:rsidRPr="008C1D2C" w:rsidP="008C1D2C">
            <w:pPr>
              <w:pStyle w:val="List"/>
            </w:pPr>
            <w:r w:rsidRPr="008C1D2C">
              <w:t>2.3</w:t>
            </w:r>
            <w:r w:rsidRPr="008C1D2C">
              <w:tab/>
              <w:t>Procedures to monitor and log access to a wildfire scene are established and applied</w:t>
            </w:r>
          </w:p>
          <w:p w:rsidR="00000000" w:rsidRPr="008C1D2C" w:rsidP="008C1D2C">
            <w:pPr>
              <w:pStyle w:val="List"/>
            </w:pPr>
            <w:r w:rsidRPr="008C1D2C">
              <w:t>2.4</w:t>
            </w:r>
            <w:r w:rsidRPr="008C1D2C">
              <w:tab/>
              <w:t>Strategies for locating,</w:t>
            </w:r>
            <w:r w:rsidRPr="008C1D2C">
              <w:t xml:space="preserve"> </w:t>
            </w:r>
            <w:r w:rsidRPr="008C1D2C">
              <w:rPr>
                <w:rStyle w:val="BoldandItalics"/>
              </w:rPr>
              <w:t>collecting</w:t>
            </w:r>
            <w:r w:rsidRPr="008C1D2C">
              <w:t xml:space="preserve"> and processing evidence are implemented</w:t>
            </w:r>
          </w:p>
          <w:p w:rsidR="00000000" w:rsidRPr="008C1D2C" w:rsidP="008C1D2C">
            <w:pPr>
              <w:pStyle w:val="List"/>
            </w:pPr>
            <w:r w:rsidRPr="008C1D2C">
              <w:t>2.5</w:t>
            </w:r>
            <w:r w:rsidRPr="008C1D2C">
              <w:tab/>
              <w:t>Methods of preservation of evidence at a wildfire scene are implemented</w:t>
            </w:r>
          </w:p>
          <w:p w:rsidR="00000000" w:rsidP="008C1D2C">
            <w:pPr>
              <w:pStyle w:val="List"/>
              <w:rPr>
                <w:lang w:val="en-NZ"/>
              </w:rPr>
            </w:pPr>
            <w:r w:rsidRPr="008C1D2C">
              <w:t>2.6</w:t>
            </w:r>
            <w:r w:rsidRPr="008C1D2C">
              <w:tab/>
              <w:t>Scene is protected from unnecessary damage, destruction or contamination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List"/>
              <w:rPr>
                <w:lang w:val="en-NZ"/>
              </w:rPr>
            </w:pPr>
            <w:r w:rsidRPr="008C1D2C">
              <w:rPr>
                <w:rStyle w:val="SpecialBold"/>
              </w:rPr>
              <w:t>3.</w:t>
            </w:r>
            <w:r w:rsidRPr="008C1D2C">
              <w:rPr>
                <w:rStyle w:val="SpecialBold"/>
              </w:rPr>
              <w:tab/>
              <w:t xml:space="preserve">Conduct scene investigation 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"/>
            </w:pPr>
            <w:r w:rsidRPr="008C1D2C">
              <w:t>3.1</w:t>
            </w:r>
            <w:r w:rsidRPr="008C1D2C">
              <w:tab/>
            </w:r>
            <w:r w:rsidRPr="008C1D2C">
              <w:t>Investigation activities are coordinated with the Incident Controller, when active fire management operations are still occurring in relation to the incident</w:t>
            </w:r>
          </w:p>
          <w:p w:rsidR="00000000" w:rsidRPr="008C1D2C" w:rsidP="008C1D2C">
            <w:pPr>
              <w:pStyle w:val="List"/>
            </w:pPr>
            <w:r w:rsidRPr="008C1D2C">
              <w:t>3.2</w:t>
            </w:r>
            <w:r w:rsidRPr="008C1D2C">
              <w:tab/>
              <w:t>Fire incident information, data and records are collected and assessed</w:t>
            </w:r>
          </w:p>
          <w:p w:rsidR="00000000" w:rsidRPr="008C1D2C" w:rsidP="008C1D2C">
            <w:pPr>
              <w:pStyle w:val="List"/>
            </w:pPr>
            <w:r w:rsidRPr="008C1D2C">
              <w:t>3.3</w:t>
            </w:r>
            <w:r w:rsidRPr="008C1D2C">
              <w:rPr>
                <w:rStyle w:val="BoldandItalics"/>
              </w:rPr>
              <w:tab/>
              <w:t>Witness</w:t>
            </w:r>
            <w:r w:rsidRPr="008C1D2C">
              <w:t xml:space="preserve"> information and other related information is obtained in accordance with jurisdictional requirements</w:t>
            </w:r>
          </w:p>
          <w:p w:rsidR="00000000" w:rsidRPr="008C1D2C" w:rsidP="008C1D2C">
            <w:pPr>
              <w:pStyle w:val="List"/>
            </w:pPr>
            <w:r w:rsidRPr="008C1D2C">
              <w:t>3.4</w:t>
            </w:r>
            <w:r w:rsidRPr="008C1D2C">
              <w:tab/>
              <w:t>Survey of scene is conducted to identify hazards and to preserve areas or items of evidential value</w:t>
            </w:r>
          </w:p>
          <w:p w:rsidR="00000000" w:rsidRPr="008C1D2C" w:rsidP="008C1D2C">
            <w:pPr>
              <w:pStyle w:val="List"/>
            </w:pPr>
            <w:r w:rsidRPr="008C1D2C">
              <w:t>3.5</w:t>
            </w:r>
            <w:r w:rsidRPr="008C1D2C">
              <w:tab/>
              <w:t>Effect of fuels, weather and topography on wil</w:t>
            </w:r>
            <w:r w:rsidRPr="008C1D2C">
              <w:t>dfire development and spread are identified</w:t>
            </w:r>
          </w:p>
          <w:p w:rsidR="00000000" w:rsidRPr="008C1D2C" w:rsidP="008C1D2C">
            <w:pPr>
              <w:pStyle w:val="List"/>
            </w:pPr>
            <w:r w:rsidRPr="008C1D2C">
              <w:t>3.6</w:t>
            </w:r>
            <w:r w:rsidRPr="008C1D2C">
              <w:tab/>
              <w:t>Effects of firefighting actions on fire scene and investigation are assessed</w:t>
            </w:r>
          </w:p>
          <w:p w:rsidR="00000000" w:rsidRPr="008C1D2C" w:rsidP="008C1D2C">
            <w:pPr>
              <w:pStyle w:val="List"/>
            </w:pPr>
            <w:r w:rsidRPr="008C1D2C">
              <w:t>3.7</w:t>
            </w:r>
            <w:r w:rsidRPr="008C1D2C">
              <w:tab/>
              <w:t>Scene is reviewed to determine areas of interest and to record observation of factors which may have a bearing on the determina</w:t>
            </w:r>
            <w:r w:rsidRPr="008C1D2C">
              <w:t>tion of the origin, cause or development of a wildfire</w:t>
            </w:r>
          </w:p>
          <w:p w:rsidR="00000000" w:rsidRPr="008C1D2C" w:rsidP="008C1D2C">
            <w:pPr>
              <w:pStyle w:val="List"/>
            </w:pPr>
            <w:r w:rsidRPr="008C1D2C">
              <w:t>3.8</w:t>
            </w:r>
            <w:r w:rsidRPr="008C1D2C">
              <w:tab/>
              <w:t>Physical indicators relating to the path of fire travel or development of the wildfire are identified, assessed and recorded</w:t>
            </w:r>
          </w:p>
          <w:p w:rsidR="00000000" w:rsidRPr="008C1D2C" w:rsidP="008C1D2C">
            <w:pPr>
              <w:pStyle w:val="List"/>
            </w:pPr>
            <w:r w:rsidRPr="008C1D2C">
              <w:t>3.9</w:t>
            </w:r>
            <w:r w:rsidRPr="008C1D2C">
              <w:tab/>
              <w:t>Indicators of damage or destruction of assets caused by wildfire are</w:t>
            </w:r>
            <w:r w:rsidRPr="008C1D2C">
              <w:t xml:space="preserve"> identified </w:t>
            </w:r>
          </w:p>
          <w:p w:rsidR="00000000" w:rsidRPr="008C1D2C" w:rsidP="008C1D2C">
            <w:pPr>
              <w:pStyle w:val="List"/>
            </w:pPr>
            <w:r w:rsidRPr="008C1D2C">
              <w:t>3.10</w:t>
            </w:r>
            <w:r w:rsidRPr="008C1D2C">
              <w:rPr>
                <w:rStyle w:val="BoldandItalics"/>
              </w:rPr>
              <w:tab/>
              <w:t xml:space="preserve">Origin and cause determination </w:t>
            </w:r>
            <w:r w:rsidRPr="008C1D2C">
              <w:t>options are developed and assessed using a scientific method</w:t>
            </w:r>
          </w:p>
          <w:p w:rsidR="00000000" w:rsidP="008C1D2C">
            <w:pPr>
              <w:pStyle w:val="List"/>
              <w:rPr>
                <w:lang w:val="en-NZ"/>
              </w:rPr>
            </w:pPr>
            <w:r w:rsidRPr="008C1D2C">
              <w:t>3.11</w:t>
            </w:r>
            <w:r w:rsidRPr="008C1D2C">
              <w:tab/>
              <w:t>Cause of the fire, based on recognised cause categories, is determined by wildfire investigation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List"/>
              <w:rPr>
                <w:lang w:val="en-NZ"/>
              </w:rPr>
            </w:pPr>
            <w:r w:rsidRPr="008C1D2C">
              <w:rPr>
                <w:rStyle w:val="SpecialBold"/>
              </w:rPr>
              <w:t>4.</w:t>
            </w:r>
            <w:r w:rsidRPr="008C1D2C">
              <w:rPr>
                <w:rStyle w:val="SpecialBold"/>
              </w:rPr>
              <w:tab/>
              <w:t>Identify and collect evidence to investi</w:t>
            </w:r>
            <w:r w:rsidRPr="008C1D2C">
              <w:rPr>
                <w:rStyle w:val="SpecialBold"/>
              </w:rPr>
              <w:t xml:space="preserve">gate a wildfire 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"/>
            </w:pPr>
            <w:r w:rsidRPr="008C1D2C">
              <w:t>4.1</w:t>
            </w:r>
            <w:r w:rsidRPr="008C1D2C">
              <w:tab/>
              <w:t>Control, comparison and residual samples are identified and extracted according to agency requirements</w:t>
            </w:r>
          </w:p>
          <w:p w:rsidR="00000000" w:rsidRPr="008C1D2C" w:rsidP="008C1D2C">
            <w:pPr>
              <w:pStyle w:val="List"/>
            </w:pPr>
            <w:r w:rsidRPr="008C1D2C">
              <w:t>4.2</w:t>
            </w:r>
            <w:r w:rsidRPr="008C1D2C">
              <w:tab/>
              <w:t xml:space="preserve">Samples are protected to avoid contamination and to ensure continuity of evidence </w:t>
            </w:r>
          </w:p>
          <w:p w:rsidR="00000000" w:rsidRPr="008C1D2C" w:rsidP="008C1D2C">
            <w:pPr>
              <w:pStyle w:val="List"/>
            </w:pPr>
            <w:r w:rsidRPr="008C1D2C">
              <w:t>4.3</w:t>
            </w:r>
            <w:r w:rsidRPr="008C1D2C">
              <w:tab/>
              <w:t xml:space="preserve">Samples are recorded, collected packaged </w:t>
            </w:r>
            <w:r w:rsidRPr="008C1D2C">
              <w:t>and secured in accordance with continuity of evidence protocols and procedures</w:t>
            </w:r>
          </w:p>
          <w:p w:rsidR="00000000" w:rsidRPr="008C1D2C" w:rsidP="008C1D2C">
            <w:pPr>
              <w:pStyle w:val="List"/>
            </w:pPr>
            <w:r w:rsidRPr="008C1D2C">
              <w:t>4.4</w:t>
            </w:r>
            <w:r w:rsidRPr="008C1D2C">
              <w:tab/>
              <w:t xml:space="preserve">Procedures for capturing </w:t>
            </w:r>
            <w:r w:rsidRPr="008C1D2C">
              <w:rPr>
                <w:rStyle w:val="BoldandItalics"/>
              </w:rPr>
              <w:t>fire scene records</w:t>
            </w:r>
            <w:r w:rsidRPr="008C1D2C">
              <w:t xml:space="preserve"> are implemented</w:t>
            </w:r>
          </w:p>
          <w:p w:rsidR="00000000" w:rsidRPr="008C1D2C" w:rsidP="008C1D2C">
            <w:pPr>
              <w:pStyle w:val="List"/>
            </w:pPr>
            <w:r w:rsidRPr="008C1D2C">
              <w:t>4.5</w:t>
            </w:r>
            <w:r w:rsidRPr="008C1D2C">
              <w:tab/>
              <w:t xml:space="preserve">Forensic and physical evidence is interpreted </w:t>
            </w:r>
          </w:p>
          <w:p w:rsidR="00000000" w:rsidP="008C1D2C">
            <w:pPr>
              <w:pStyle w:val="List"/>
              <w:rPr>
                <w:lang w:val="en-NZ"/>
              </w:rPr>
            </w:pPr>
            <w:r w:rsidRPr="008C1D2C">
              <w:t>4.6</w:t>
            </w:r>
            <w:r w:rsidRPr="008C1D2C">
              <w:tab/>
              <w:t>Agency and legal reports and requirements are implemented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List"/>
              <w:rPr>
                <w:lang w:val="en-NZ"/>
              </w:rPr>
            </w:pPr>
            <w:r w:rsidRPr="008C1D2C">
              <w:rPr>
                <w:rStyle w:val="SpecialBold"/>
              </w:rPr>
              <w:t>5.</w:t>
            </w:r>
            <w:r w:rsidRPr="008C1D2C">
              <w:rPr>
                <w:rStyle w:val="SpecialBold"/>
              </w:rPr>
              <w:tab/>
              <w:t>Analyse information to determine origin and cause of fire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"/>
            </w:pPr>
            <w:r w:rsidRPr="008C1D2C">
              <w:t>5.1</w:t>
            </w:r>
            <w:r w:rsidRPr="008C1D2C">
              <w:tab/>
              <w:t>Collected information and evidence is analysed and interpreted</w:t>
            </w:r>
          </w:p>
          <w:p w:rsidR="00000000" w:rsidRPr="008C1D2C" w:rsidP="008C1D2C">
            <w:pPr>
              <w:pStyle w:val="List"/>
            </w:pPr>
            <w:r w:rsidRPr="008C1D2C">
              <w:t>5.2</w:t>
            </w:r>
            <w:r w:rsidRPr="008C1D2C">
              <w:tab/>
              <w:t xml:space="preserve">Findings are reported and documented according to required practice and agency policy </w:t>
            </w:r>
          </w:p>
          <w:p w:rsidR="00000000" w:rsidRPr="008C1D2C" w:rsidP="008C1D2C">
            <w:pPr>
              <w:pStyle w:val="List"/>
            </w:pPr>
            <w:r w:rsidRPr="008C1D2C">
              <w:t>5.3</w:t>
            </w:r>
            <w:r w:rsidRPr="008C1D2C">
              <w:tab/>
              <w:t>Evidence is secured for subseque</w:t>
            </w:r>
            <w:r w:rsidRPr="008C1D2C">
              <w:t>nt action</w:t>
            </w:r>
          </w:p>
          <w:p w:rsidR="00000000" w:rsidRPr="008C1D2C" w:rsidP="008C1D2C">
            <w:pPr>
              <w:pStyle w:val="List"/>
            </w:pPr>
            <w:r w:rsidRPr="008C1D2C">
              <w:t>5.4</w:t>
            </w:r>
            <w:r w:rsidRPr="008C1D2C">
              <w:tab/>
              <w:t>Wildfire investigation report is completed and forwarded to appropriate authorities/stakeholders</w:t>
            </w:r>
          </w:p>
        </w:tc>
      </w:tr>
    </w:tbl>
    <w:p w:rsidR="00000000" w:rsidRPr="008C1D2C" w:rsidP="008C1D2C">
      <w:pPr>
        <w:pStyle w:val="List"/>
      </w:pPr>
    </w:p>
    <w:p w:rsidR="00000000" w:rsidRPr="008C1D2C" w:rsidP="008C1D2C">
      <w:pPr>
        <w:pStyle w:val="AllowPageBreak"/>
      </w:pPr>
    </w:p>
    <w:p w:rsidR="00000000" w:rsidRPr="008C1D2C" w:rsidP="008C1D2C">
      <w:pPr>
        <w:pStyle w:val="Heading1"/>
      </w:pPr>
      <w:bookmarkStart w:id="9" w:name="O_570825"/>
      <w:bookmarkEnd w:id="9"/>
      <w:r w:rsidRPr="008C1D2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>This describes the essential skills and knowledge and their level, required for this unit.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rPr>
                <w:rStyle w:val="SpecialBold"/>
              </w:rPr>
              <w:t>Requ</w:t>
            </w:r>
            <w:r w:rsidRPr="008C1D2C">
              <w:rPr>
                <w:rStyle w:val="SpecialBold"/>
              </w:rPr>
              <w:t>ired Skills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Bullet"/>
            </w:pPr>
            <w:r w:rsidRPr="008C1D2C">
              <w:t>apply methods and techniques to collect, handle and store evidence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apply scientific method to wildfire investigation 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conduct a scene assessment </w:t>
            </w:r>
          </w:p>
          <w:p w:rsidR="00000000" w:rsidRPr="008C1D2C" w:rsidP="008C1D2C">
            <w:pPr>
              <w:pStyle w:val="ListBullet"/>
            </w:pPr>
            <w:r w:rsidRPr="008C1D2C">
              <w:t>conduct witness interviews</w:t>
            </w:r>
          </w:p>
          <w:p w:rsidR="00000000" w:rsidRPr="008C1D2C" w:rsidP="008C1D2C">
            <w:pPr>
              <w:pStyle w:val="ListBullet"/>
            </w:pPr>
            <w:r w:rsidRPr="008C1D2C">
              <w:t>identify, document and preserve physical evidence</w:t>
            </w:r>
          </w:p>
          <w:p w:rsidR="00000000" w:rsidRPr="008C1D2C" w:rsidP="008C1D2C">
            <w:pPr>
              <w:pStyle w:val="ListBullet"/>
            </w:pPr>
            <w:r w:rsidRPr="008C1D2C">
              <w:t>identify potential ignition sources and follow processes for elimination of cause</w:t>
            </w:r>
          </w:p>
          <w:p w:rsidR="00000000" w:rsidRPr="008C1D2C" w:rsidP="008C1D2C">
            <w:pPr>
              <w:pStyle w:val="ListBullet"/>
            </w:pPr>
            <w:r w:rsidRPr="008C1D2C">
              <w:t>package, label and store evidence for transport</w:t>
            </w:r>
          </w:p>
          <w:p w:rsidR="00000000" w:rsidRPr="008C1D2C" w:rsidP="008C1D2C">
            <w:pPr>
              <w:pStyle w:val="ListBullet"/>
            </w:pPr>
            <w:r w:rsidRPr="008C1D2C">
              <w:t>present evidence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preserve evidence to avoid damage (spoliation) or contamination </w:t>
            </w:r>
          </w:p>
          <w:p w:rsidR="00000000" w:rsidRPr="008C1D2C" w:rsidP="008C1D2C">
            <w:pPr>
              <w:pStyle w:val="ListBullet"/>
            </w:pPr>
            <w:r w:rsidRPr="008C1D2C">
              <w:t>record information appropriately and accurat</w:t>
            </w:r>
            <w:r w:rsidRPr="008C1D2C">
              <w:t xml:space="preserve">ely </w:t>
            </w:r>
          </w:p>
          <w:p w:rsidR="00000000" w:rsidRPr="008C1D2C" w:rsidP="008C1D2C">
            <w:pPr>
              <w:pStyle w:val="ListBullet"/>
            </w:pPr>
            <w:r w:rsidRPr="008C1D2C">
              <w:t>take notes to support the recording of information</w:t>
            </w:r>
          </w:p>
          <w:p w:rsidR="00000000" w:rsidRPr="008C1D2C" w:rsidP="008C1D2C">
            <w:pPr>
              <w:pStyle w:val="ListBullet"/>
            </w:pPr>
            <w:r w:rsidRPr="008C1D2C">
              <w:t>use equipment to collect, handle and store evidence</w:t>
            </w:r>
          </w:p>
          <w:p w:rsidR="00000000" w:rsidP="008C1D2C">
            <w:pPr>
              <w:pStyle w:val="ListBullet"/>
              <w:rPr>
                <w:lang w:val="en-NZ"/>
              </w:rPr>
            </w:pPr>
            <w:r w:rsidRPr="008C1D2C">
              <w:t xml:space="preserve">write reports 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rPr>
                <w:rStyle w:val="SpecialBold"/>
              </w:rPr>
              <w:t>Required Knowledge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Bullet"/>
            </w:pPr>
            <w:r w:rsidRPr="008C1D2C">
              <w:t>common causes of wildfire:</w:t>
            </w:r>
          </w:p>
          <w:p w:rsidR="00000000" w:rsidRPr="008C1D2C" w:rsidP="008C1D2C">
            <w:pPr>
              <w:pStyle w:val="ListBullet2"/>
            </w:pPr>
            <w:r w:rsidRPr="008C1D2C">
              <w:t>camp fire</w:t>
            </w:r>
          </w:p>
          <w:p w:rsidR="00000000" w:rsidRPr="008C1D2C" w:rsidP="008C1D2C">
            <w:pPr>
              <w:pStyle w:val="ListBullet2"/>
            </w:pPr>
            <w:r w:rsidRPr="008C1D2C">
              <w:t>debris burning</w:t>
            </w:r>
          </w:p>
          <w:p w:rsidR="00000000" w:rsidRPr="008C1D2C" w:rsidP="008C1D2C">
            <w:pPr>
              <w:pStyle w:val="ListBullet2"/>
            </w:pPr>
            <w:r w:rsidRPr="008C1D2C">
              <w:t>electrical</w:t>
            </w:r>
          </w:p>
          <w:p w:rsidR="00000000" w:rsidRPr="008C1D2C" w:rsidP="008C1D2C">
            <w:pPr>
              <w:pStyle w:val="ListBullet2"/>
            </w:pPr>
            <w:r w:rsidRPr="008C1D2C">
              <w:t>equipment use</w:t>
            </w:r>
          </w:p>
          <w:p w:rsidR="00000000" w:rsidRPr="008C1D2C" w:rsidP="008C1D2C">
            <w:pPr>
              <w:pStyle w:val="ListBullet2"/>
            </w:pPr>
            <w:r w:rsidRPr="008C1D2C">
              <w:t>incendiary</w:t>
            </w:r>
          </w:p>
          <w:p w:rsidR="00000000" w:rsidRPr="008C1D2C" w:rsidP="008C1D2C">
            <w:pPr>
              <w:pStyle w:val="ListBullet2"/>
            </w:pPr>
            <w:r w:rsidRPr="008C1D2C">
              <w:t>juvenile</w:t>
            </w:r>
          </w:p>
          <w:p w:rsidR="00000000" w:rsidRPr="008C1D2C" w:rsidP="008C1D2C">
            <w:pPr>
              <w:pStyle w:val="ListBullet2"/>
            </w:pPr>
            <w:r w:rsidRPr="008C1D2C">
              <w:t>lightning</w:t>
            </w:r>
          </w:p>
          <w:p w:rsidR="00000000" w:rsidRPr="008C1D2C" w:rsidP="008C1D2C">
            <w:pPr>
              <w:pStyle w:val="ListBullet2"/>
            </w:pPr>
            <w:r w:rsidRPr="008C1D2C">
              <w:t>machinery</w:t>
            </w:r>
          </w:p>
          <w:p w:rsidR="00000000" w:rsidRPr="008C1D2C" w:rsidP="008C1D2C">
            <w:pPr>
              <w:pStyle w:val="ListBullet2"/>
            </w:pPr>
            <w:r w:rsidRPr="008C1D2C">
              <w:t>miscellaneous</w:t>
            </w:r>
          </w:p>
          <w:p w:rsidR="00000000" w:rsidRPr="008C1D2C" w:rsidP="008C1D2C">
            <w:pPr>
              <w:pStyle w:val="ListBullet2"/>
            </w:pPr>
            <w:r w:rsidRPr="008C1D2C">
              <w:t>power lines</w:t>
            </w:r>
          </w:p>
          <w:p w:rsidR="00000000" w:rsidRPr="008C1D2C" w:rsidP="008C1D2C">
            <w:pPr>
              <w:pStyle w:val="ListBullet2"/>
            </w:pPr>
            <w:r w:rsidRPr="008C1D2C">
              <w:t>rail</w:t>
            </w:r>
          </w:p>
          <w:p w:rsidR="00000000" w:rsidRPr="008C1D2C" w:rsidP="008C1D2C">
            <w:pPr>
              <w:pStyle w:val="ListBullet2"/>
            </w:pPr>
            <w:r w:rsidRPr="008C1D2C">
              <w:t>smoking</w:t>
            </w:r>
          </w:p>
          <w:p w:rsidR="00000000" w:rsidRPr="008C1D2C" w:rsidP="008C1D2C">
            <w:pPr>
              <w:pStyle w:val="ListBullet2"/>
            </w:pPr>
            <w:r w:rsidRPr="008C1D2C">
              <w:t>vehicles</w:t>
            </w:r>
          </w:p>
          <w:p w:rsidR="00000000" w:rsidRPr="008C1D2C" w:rsidP="008C1D2C">
            <w:pPr>
              <w:pStyle w:val="ListBullet"/>
            </w:pPr>
            <w:r w:rsidRPr="008C1D2C">
              <w:t>deliberate fire lighting motives and methodology</w:t>
            </w:r>
          </w:p>
          <w:p w:rsidR="00000000" w:rsidRPr="008C1D2C" w:rsidP="008C1D2C">
            <w:pPr>
              <w:pStyle w:val="ListBullet"/>
            </w:pPr>
            <w:r w:rsidRPr="008C1D2C">
              <w:t>determinants of fire cause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evidence preservation 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fatal fire and crime scene management 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fire behaviour 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fire scene examination </w:t>
            </w:r>
          </w:p>
          <w:p w:rsidR="00000000" w:rsidRPr="008C1D2C" w:rsidP="008C1D2C">
            <w:pPr>
              <w:pStyle w:val="ListBullet"/>
            </w:pPr>
            <w:r w:rsidRPr="008C1D2C">
              <w:t>how to distinguish between accidental, negligent, deliberate and natural cause of fire</w:t>
            </w:r>
          </w:p>
          <w:p w:rsidR="00000000" w:rsidRPr="008C1D2C" w:rsidP="008C1D2C">
            <w:pPr>
              <w:pStyle w:val="ListBullet"/>
            </w:pPr>
            <w:r w:rsidRPr="008C1D2C">
              <w:t>how to optimise eye witness accounts from professional witnesses such as first responders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implications of insurance involvement </w:t>
            </w:r>
          </w:p>
          <w:p w:rsidR="00000000" w:rsidRPr="008C1D2C" w:rsidP="008C1D2C">
            <w:pPr>
              <w:pStyle w:val="ListBullet"/>
            </w:pPr>
            <w:r w:rsidRPr="008C1D2C">
              <w:t>indicators of fire cause</w:t>
            </w:r>
          </w:p>
          <w:p w:rsidR="00000000" w:rsidRPr="008C1D2C" w:rsidP="008C1D2C">
            <w:pPr>
              <w:pStyle w:val="ListBullet"/>
            </w:pPr>
            <w:r w:rsidRPr="008C1D2C">
              <w:t>indicators of f</w:t>
            </w:r>
            <w:r w:rsidRPr="008C1D2C">
              <w:t>ire spread</w:t>
            </w:r>
          </w:p>
          <w:p w:rsidR="00000000" w:rsidRPr="008C1D2C" w:rsidP="008C1D2C">
            <w:pPr>
              <w:pStyle w:val="ListBullet"/>
            </w:pPr>
            <w:r w:rsidRPr="008C1D2C">
              <w:t>interviewing protocols and their application</w:t>
            </w:r>
          </w:p>
          <w:p w:rsidR="00000000" w:rsidRPr="008C1D2C" w:rsidP="008C1D2C">
            <w:pPr>
              <w:pStyle w:val="ListBullet"/>
            </w:pPr>
            <w:r w:rsidRPr="008C1D2C">
              <w:t>legal definitions of interviews and statements</w:t>
            </w:r>
          </w:p>
          <w:p w:rsidR="00000000" w:rsidRPr="008C1D2C" w:rsidP="008C1D2C">
            <w:pPr>
              <w:pStyle w:val="ListBullet"/>
            </w:pPr>
            <w:r w:rsidRPr="008C1D2C">
              <w:t>matching of evidence to point of proof and offence provisions</w:t>
            </w:r>
          </w:p>
          <w:p w:rsidR="00000000" w:rsidRPr="008C1D2C" w:rsidP="008C1D2C">
            <w:pPr>
              <w:pStyle w:val="ListBullet"/>
            </w:pPr>
            <w:r w:rsidRPr="008C1D2C">
              <w:t>methods for recording documentary and witness evidence, and their application</w:t>
            </w:r>
          </w:p>
          <w:p w:rsidR="00000000" w:rsidRPr="008C1D2C" w:rsidP="008C1D2C">
            <w:pPr>
              <w:pStyle w:val="ListBullet"/>
            </w:pPr>
            <w:r w:rsidRPr="008C1D2C">
              <w:t>note taking p</w:t>
            </w:r>
            <w:r w:rsidRPr="008C1D2C">
              <w:t>rocesses and procedures</w:t>
            </w:r>
          </w:p>
          <w:p w:rsidR="00000000" w:rsidRPr="008C1D2C" w:rsidP="008C1D2C">
            <w:pPr>
              <w:pStyle w:val="ListBullet"/>
            </w:pPr>
            <w:r w:rsidRPr="008C1D2C">
              <w:t>principles of investigation based on scientific method</w:t>
            </w:r>
          </w:p>
          <w:p w:rsidR="00000000" w:rsidRPr="008C1D2C" w:rsidP="008C1D2C">
            <w:pPr>
              <w:pStyle w:val="ListBullet"/>
            </w:pPr>
            <w:r w:rsidRPr="008C1D2C">
              <w:t>principles of wildfire spread</w:t>
            </w:r>
          </w:p>
          <w:p w:rsidR="00000000" w:rsidRPr="008C1D2C" w:rsidP="008C1D2C">
            <w:pPr>
              <w:pStyle w:val="ListBullet"/>
            </w:pPr>
            <w:r w:rsidRPr="008C1D2C">
              <w:t>procedures for collection of physical evidence i.e. handling and packaging</w:t>
            </w:r>
          </w:p>
          <w:p w:rsidR="00000000" w:rsidRPr="008C1D2C" w:rsidP="008C1D2C">
            <w:pPr>
              <w:pStyle w:val="ListBullet"/>
            </w:pPr>
            <w:r w:rsidRPr="008C1D2C">
              <w:t>procedures for recording of physical evidence i.e. photographs, drawings</w:t>
            </w:r>
            <w:r w:rsidRPr="008C1D2C">
              <w:t>, samples</w:t>
            </w:r>
          </w:p>
          <w:p w:rsidR="00000000" w:rsidRPr="008C1D2C" w:rsidP="008C1D2C">
            <w:pPr>
              <w:pStyle w:val="ListBullet"/>
            </w:pPr>
            <w:r w:rsidRPr="008C1D2C">
              <w:t>relevant legislation such as the Fire Service Act, Coroner’s Act, Criminal Code and Evidence Act</w:t>
            </w:r>
          </w:p>
          <w:p w:rsidR="00000000" w:rsidRPr="008C1D2C" w:rsidP="008C1D2C">
            <w:pPr>
              <w:pStyle w:val="ListBullet"/>
            </w:pPr>
            <w:r w:rsidRPr="008C1D2C">
              <w:t>role of expert witnesses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roles, responsibilities and limits of authority of personnel and agencies at a wildfire investigation </w:t>
            </w:r>
          </w:p>
          <w:p w:rsidR="00000000" w:rsidRPr="008C1D2C" w:rsidP="008C1D2C">
            <w:pPr>
              <w:pStyle w:val="ListBullet"/>
            </w:pPr>
            <w:r w:rsidRPr="008C1D2C">
              <w:t>rules of evidence inc</w:t>
            </w:r>
            <w:r w:rsidRPr="008C1D2C">
              <w:t>luding identification, collection, continuity, and admissibility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scene preservation and security </w:t>
            </w:r>
          </w:p>
          <w:p w:rsidR="00000000" w:rsidRPr="008C1D2C" w:rsidP="008C1D2C">
            <w:pPr>
              <w:pStyle w:val="ListBullet"/>
            </w:pPr>
            <w:r w:rsidRPr="008C1D2C">
              <w:t>standard operating procedures for conducting investigations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use of deductive evidence to determine point of origin </w:t>
            </w:r>
          </w:p>
        </w:tc>
      </w:tr>
    </w:tbl>
    <w:p w:rsidR="00000000" w:rsidRPr="008C1D2C" w:rsidP="008C1D2C">
      <w:pPr>
        <w:pStyle w:val="BodyText"/>
      </w:pPr>
    </w:p>
    <w:p w:rsidR="00000000" w:rsidRPr="008C1D2C" w:rsidP="008C1D2C">
      <w:pPr>
        <w:pStyle w:val="AllowPageBreak"/>
      </w:pPr>
    </w:p>
    <w:p w:rsidR="00000000" w:rsidRPr="008C1D2C" w:rsidP="008C1D2C">
      <w:pPr>
        <w:pStyle w:val="Heading1"/>
      </w:pPr>
      <w:bookmarkStart w:id="10" w:name="O_570824"/>
      <w:bookmarkEnd w:id="10"/>
      <w:r w:rsidRPr="008C1D2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5585"/>
      </w:tblGrid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rPr>
                <w:rStyle w:val="SpecialBold"/>
              </w:rPr>
              <w:t>Critical aspects of assessment and evidence required to demonstrate competency in this unit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BodyText"/>
            </w:pPr>
            <w:r w:rsidRPr="008C1D2C">
              <w:t>Assessment must confirm the ability to:</w:t>
            </w:r>
          </w:p>
          <w:p w:rsidR="00000000" w:rsidRPr="008C1D2C" w:rsidP="008C1D2C">
            <w:pPr>
              <w:pStyle w:val="ListBullet"/>
            </w:pPr>
            <w:r w:rsidRPr="008C1D2C">
              <w:t>identify area/point of origin and suspected cause of fire</w:t>
            </w:r>
          </w:p>
          <w:p w:rsidR="00000000" w:rsidRPr="008C1D2C" w:rsidP="008C1D2C">
            <w:pPr>
              <w:pStyle w:val="ListBullet"/>
            </w:pPr>
            <w:r w:rsidRPr="008C1D2C">
              <w:t>apply relevant laws, legislation, codes of practice and standards</w:t>
            </w:r>
            <w:r w:rsidRPr="008C1D2C">
              <w:t xml:space="preserve"> to fire investigation</w:t>
            </w:r>
          </w:p>
          <w:p w:rsidR="00000000" w:rsidRPr="008C1D2C" w:rsidP="008C1D2C">
            <w:pPr>
              <w:pStyle w:val="ListBullet"/>
            </w:pPr>
            <w:r w:rsidRPr="008C1D2C">
              <w:t>apply a systematic approach to the examination of wildfire scenes based on scientific method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interpret and analyse forensic data and physical evidence </w:t>
            </w:r>
          </w:p>
          <w:p w:rsidR="00000000" w:rsidRPr="008C1D2C" w:rsidP="008C1D2C">
            <w:pPr>
              <w:pStyle w:val="ListBullet"/>
            </w:pPr>
            <w:r w:rsidRPr="008C1D2C">
              <w:t>conduct interviews appropriately and accurately record information.</w:t>
            </w:r>
          </w:p>
          <w:p w:rsidR="00000000" w:rsidRPr="008C1D2C" w:rsidP="008C1D2C">
            <w:pPr>
              <w:pStyle w:val="BodyText"/>
            </w:pPr>
            <w:r w:rsidRPr="008C1D2C">
              <w:rPr>
                <w:rStyle w:val="SpecialBold"/>
              </w:rPr>
              <w:t>Consistency i</w:t>
            </w:r>
            <w:r w:rsidRPr="008C1D2C">
              <w:rPr>
                <w:rStyle w:val="SpecialBold"/>
              </w:rPr>
              <w:t>n performance</w:t>
            </w:r>
          </w:p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>Competency should be demonstrated over time and across a range of workplace and/or simulated situations.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BodyText"/>
            </w:pPr>
            <w:r w:rsidRPr="008C1D2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BodyText"/>
            </w:pPr>
            <w:r w:rsidRPr="008C1D2C">
              <w:rPr>
                <w:rStyle w:val="SpecialBold"/>
              </w:rPr>
              <w:t>Context of assessment</w:t>
            </w:r>
          </w:p>
          <w:p w:rsidR="00000000" w:rsidRPr="008C1D2C" w:rsidP="008C1D2C">
            <w:pPr>
              <w:pStyle w:val="BodyText"/>
            </w:pPr>
            <w:r w:rsidRPr="008C1D2C">
              <w:t>Competency should be assessed in the workplace and in a simulated workplace environment.</w:t>
            </w:r>
          </w:p>
          <w:p w:rsidR="00000000" w:rsidRPr="008C1D2C" w:rsidP="008C1D2C">
            <w:pPr>
              <w:pStyle w:val="BodyText"/>
            </w:pPr>
            <w:r w:rsidRPr="008C1D2C">
              <w:rPr>
                <w:rStyle w:val="SpecialBold"/>
              </w:rPr>
              <w:t>Specific resources for assessment</w:t>
            </w:r>
          </w:p>
          <w:p w:rsidR="00000000" w:rsidRPr="008C1D2C" w:rsidP="008C1D2C">
            <w:pPr>
              <w:pStyle w:val="BodyText"/>
            </w:pPr>
            <w:r w:rsidRPr="008C1D2C">
              <w:t>Access is required to:</w:t>
            </w:r>
          </w:p>
          <w:p w:rsidR="00000000" w:rsidRPr="008C1D2C" w:rsidP="008C1D2C">
            <w:pPr>
              <w:pStyle w:val="ListBullet"/>
            </w:pPr>
            <w:r w:rsidRPr="008C1D2C">
              <w:t>legislation, policy, procedures and protocols relating to gathering and managing evidence</w:t>
            </w:r>
          </w:p>
          <w:p w:rsidR="00000000" w:rsidP="008C1D2C">
            <w:pPr>
              <w:pStyle w:val="ListBullet"/>
              <w:rPr>
                <w:lang w:val="en-NZ"/>
              </w:rPr>
            </w:pPr>
            <w:r w:rsidRPr="008C1D2C">
              <w:t>case studies and wo</w:t>
            </w:r>
            <w:r w:rsidRPr="008C1D2C">
              <w:t>rkplace scenarios to capture the range of offences likely to occur for which evidence needs to be gathered and managed.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rPr>
                <w:rStyle w:val="SpecialBold"/>
              </w:rPr>
              <w:t>Guidance information for assessment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BodyText"/>
            </w:pPr>
            <w:r w:rsidRPr="008C1D2C">
              <w:t>Assessment methods suitable for valid and reliable assessment of this unit may include a combinatio</w:t>
            </w:r>
            <w:r w:rsidRPr="008C1D2C">
              <w:t>n of:</w:t>
            </w:r>
          </w:p>
          <w:p w:rsidR="00000000" w:rsidRPr="008C1D2C" w:rsidP="008C1D2C">
            <w:pPr>
              <w:pStyle w:val="ListBullet"/>
            </w:pPr>
            <w:r w:rsidRPr="008C1D2C">
              <w:t>case studies</w:t>
            </w:r>
          </w:p>
          <w:p w:rsidR="00000000" w:rsidRPr="008C1D2C" w:rsidP="008C1D2C">
            <w:pPr>
              <w:pStyle w:val="ListBullet"/>
            </w:pPr>
            <w:r w:rsidRPr="008C1D2C">
              <w:t>demonstration</w:t>
            </w:r>
          </w:p>
          <w:p w:rsidR="00000000" w:rsidRPr="008C1D2C" w:rsidP="008C1D2C">
            <w:pPr>
              <w:pStyle w:val="ListBullet"/>
            </w:pPr>
            <w:r w:rsidRPr="008C1D2C">
              <w:t>observation</w:t>
            </w:r>
          </w:p>
          <w:p w:rsidR="00000000" w:rsidRPr="008C1D2C" w:rsidP="008C1D2C">
            <w:pPr>
              <w:pStyle w:val="ListBullet"/>
            </w:pPr>
            <w:r w:rsidRPr="008C1D2C">
              <w:t>questioning</w:t>
            </w:r>
          </w:p>
          <w:p w:rsidR="00000000" w:rsidRPr="008C1D2C" w:rsidP="008C1D2C">
            <w:pPr>
              <w:pStyle w:val="ListBullet"/>
            </w:pPr>
            <w:r w:rsidRPr="008C1D2C">
              <w:t>scenarios</w:t>
            </w:r>
          </w:p>
          <w:p w:rsidR="00000000" w:rsidRPr="008C1D2C" w:rsidP="008C1D2C">
            <w:pPr>
              <w:pStyle w:val="ListBullet"/>
            </w:pPr>
            <w:r w:rsidRPr="008C1D2C">
              <w:t>authenticated evidence from the workplace.</w:t>
            </w:r>
          </w:p>
        </w:tc>
      </w:tr>
    </w:tbl>
    <w:p w:rsidR="00000000" w:rsidRPr="008C1D2C" w:rsidP="008C1D2C">
      <w:pPr>
        <w:pStyle w:val="BodyText"/>
      </w:pPr>
    </w:p>
    <w:p w:rsidR="00000000" w:rsidRPr="008C1D2C" w:rsidP="008C1D2C">
      <w:pPr>
        <w:pStyle w:val="AllowPageBreak"/>
      </w:pPr>
    </w:p>
    <w:p w:rsidR="00000000" w:rsidRPr="008C1D2C" w:rsidP="008C1D2C">
      <w:pPr>
        <w:pStyle w:val="Heading1"/>
      </w:pPr>
      <w:bookmarkStart w:id="11" w:name="O_570823"/>
      <w:bookmarkEnd w:id="11"/>
      <w:r w:rsidRPr="008C1D2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5585"/>
      </w:tblGrid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t xml:space="preserve">The Range Statement relates to the Unit of Competency as a whole. It allows for different work environments and situations that may affect performance. </w:t>
            </w:r>
            <w:r w:rsidRPr="008C1D2C">
              <w:rPr>
                <w:rStyle w:val="BoldandItalics"/>
              </w:rPr>
              <w:t>Bold italicised</w:t>
            </w:r>
            <w:r w:rsidRPr="008C1D2C">
              <w:t xml:space="preserve"> wording in the </w:t>
            </w:r>
            <w:r w:rsidRPr="008C1D2C">
              <w:t>Performance Criteria is detailed below.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rPr>
                <w:rStyle w:val="BoldandItalics"/>
              </w:rPr>
              <w:t>Support personnel</w:t>
            </w:r>
            <w:r w:rsidRPr="008C1D2C">
              <w:t xml:space="preserve"> may include: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Bullet"/>
            </w:pPr>
            <w:r w:rsidRPr="008C1D2C">
              <w:t>Government and private forensic chemists</w:t>
            </w:r>
          </w:p>
          <w:p w:rsidR="00000000" w:rsidRPr="008C1D2C" w:rsidP="008C1D2C">
            <w:pPr>
              <w:pStyle w:val="ListBullet"/>
            </w:pPr>
            <w:r w:rsidRPr="008C1D2C">
              <w:t>Insurance investigators and assessors</w:t>
            </w:r>
          </w:p>
          <w:p w:rsidR="00000000" w:rsidRPr="008C1D2C" w:rsidP="008C1D2C">
            <w:pPr>
              <w:pStyle w:val="ListBullet"/>
            </w:pPr>
            <w:r w:rsidRPr="008C1D2C">
              <w:t>Statutory bodies</w:t>
            </w:r>
          </w:p>
          <w:p w:rsidR="00000000" w:rsidP="008C1D2C">
            <w:pPr>
              <w:pStyle w:val="ListBullet"/>
              <w:rPr>
                <w:lang w:val="en-NZ"/>
              </w:rPr>
            </w:pPr>
            <w:r w:rsidRPr="008C1D2C">
              <w:t>Technical specialists (e.g. fire behaviour, meteorological experts)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BodyText"/>
            </w:pPr>
            <w:r w:rsidRPr="008C1D2C">
              <w:rPr>
                <w:rStyle w:val="BoldandItalics"/>
              </w:rPr>
              <w:t>Agencies</w:t>
            </w:r>
            <w:r w:rsidRPr="008C1D2C">
              <w:t xml:space="preserve"> may include:</w:t>
            </w:r>
          </w:p>
          <w:p w:rsidR="00000000" w:rsidP="008C1D2C">
            <w:pPr>
              <w:pStyle w:val="BodyText"/>
              <w:rPr>
                <w:lang w:val="en-NZ"/>
              </w:rPr>
            </w:pP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Bullet"/>
            </w:pPr>
            <w:r w:rsidRPr="008C1D2C">
              <w:t>Coronial services</w:t>
            </w:r>
          </w:p>
          <w:p w:rsidR="00000000" w:rsidRPr="008C1D2C" w:rsidP="008C1D2C">
            <w:pPr>
              <w:pStyle w:val="ListBullet"/>
            </w:pPr>
            <w:r w:rsidRPr="008C1D2C">
              <w:t>Electrical authorities</w:t>
            </w:r>
          </w:p>
          <w:p w:rsidR="00000000" w:rsidRPr="008C1D2C" w:rsidP="008C1D2C">
            <w:pPr>
              <w:pStyle w:val="ListBullet"/>
            </w:pPr>
            <w:r w:rsidRPr="008C1D2C">
              <w:t>Fire services</w:t>
            </w:r>
          </w:p>
          <w:p w:rsidR="00000000" w:rsidRPr="008C1D2C" w:rsidP="008C1D2C">
            <w:pPr>
              <w:pStyle w:val="ListBullet"/>
            </w:pPr>
            <w:r w:rsidRPr="008C1D2C">
              <w:t>Gas authorities</w:t>
            </w:r>
          </w:p>
          <w:p w:rsidR="00000000" w:rsidRPr="008C1D2C" w:rsidP="008C1D2C">
            <w:pPr>
              <w:pStyle w:val="ListBullet"/>
            </w:pPr>
            <w:r w:rsidRPr="008C1D2C">
              <w:t>Insurance investigators and assessors</w:t>
            </w:r>
          </w:p>
          <w:p w:rsidR="00000000" w:rsidRPr="008C1D2C" w:rsidP="008C1D2C">
            <w:pPr>
              <w:pStyle w:val="ListBullet"/>
            </w:pPr>
            <w:r w:rsidRPr="008C1D2C">
              <w:t>Land management agencies</w:t>
            </w:r>
          </w:p>
          <w:p w:rsidR="00000000" w:rsidRPr="008C1D2C" w:rsidP="008C1D2C">
            <w:pPr>
              <w:pStyle w:val="ListBullet"/>
            </w:pPr>
            <w:r w:rsidRPr="008C1D2C">
              <w:t>Other statutory authorities</w:t>
            </w:r>
          </w:p>
          <w:p w:rsidR="00000000" w:rsidRPr="008C1D2C" w:rsidP="008C1D2C">
            <w:pPr>
              <w:pStyle w:val="ListBullet"/>
            </w:pPr>
            <w:r w:rsidRPr="008C1D2C">
              <w:t>Police</w:t>
            </w:r>
          </w:p>
          <w:p w:rsidR="00000000" w:rsidP="008C1D2C">
            <w:pPr>
              <w:pStyle w:val="ListBullet"/>
              <w:rPr>
                <w:lang w:val="en-NZ"/>
              </w:rPr>
            </w:pPr>
            <w:r w:rsidRPr="008C1D2C">
              <w:t>State/territory forensic services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rPr>
                <w:rStyle w:val="BoldandItalics"/>
              </w:rPr>
              <w:t>Evidence collection</w:t>
            </w:r>
            <w:r w:rsidRPr="008C1D2C">
              <w:t xml:space="preserve"> may include: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Bullet"/>
            </w:pPr>
            <w:r w:rsidRPr="008C1D2C">
              <w:t xml:space="preserve">Admissibility </w:t>
            </w:r>
          </w:p>
          <w:p w:rsidR="00000000" w:rsidRPr="008C1D2C" w:rsidP="008C1D2C">
            <w:pPr>
              <w:pStyle w:val="ListBullet"/>
            </w:pPr>
            <w:r w:rsidRPr="008C1D2C">
              <w:t>Collection and preservation</w:t>
            </w:r>
          </w:p>
          <w:p w:rsidR="00000000" w:rsidRPr="008C1D2C" w:rsidP="008C1D2C">
            <w:pPr>
              <w:pStyle w:val="ListBullet"/>
            </w:pPr>
            <w:r w:rsidRPr="008C1D2C">
              <w:t>Continuity</w:t>
            </w:r>
          </w:p>
          <w:p w:rsidR="00000000" w:rsidP="008C1D2C">
            <w:pPr>
              <w:pStyle w:val="ListBullet"/>
              <w:rPr>
                <w:lang w:val="en-NZ"/>
              </w:rPr>
            </w:pPr>
            <w:r w:rsidRPr="008C1D2C">
              <w:t>Identification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rPr>
                <w:rStyle w:val="BoldandItalics"/>
              </w:rPr>
              <w:t>Wit</w:t>
            </w:r>
            <w:r w:rsidRPr="008C1D2C">
              <w:rPr>
                <w:rStyle w:val="BoldandItalics"/>
              </w:rPr>
              <w:t>nesses</w:t>
            </w:r>
            <w:r w:rsidRPr="008C1D2C">
              <w:t xml:space="preserve"> may include: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Bullet"/>
            </w:pPr>
            <w:r w:rsidRPr="008C1D2C">
              <w:t>Emergency services personnel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Members of statutory agencies </w:t>
            </w:r>
          </w:p>
          <w:p w:rsidR="00000000" w:rsidRPr="008C1D2C" w:rsidP="008C1D2C">
            <w:pPr>
              <w:pStyle w:val="ListBullet"/>
            </w:pPr>
            <w:r w:rsidRPr="008C1D2C">
              <w:t>Members of the public</w:t>
            </w:r>
          </w:p>
          <w:p w:rsidR="00000000" w:rsidP="008C1D2C">
            <w:pPr>
              <w:pStyle w:val="ListBullet"/>
              <w:rPr>
                <w:lang w:val="en-NZ"/>
              </w:rPr>
            </w:pPr>
            <w:r w:rsidRPr="008C1D2C">
              <w:t>Property owners/occupants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rPr>
                <w:rStyle w:val="BoldandItalics"/>
              </w:rPr>
              <w:t>Origin and cause determination</w:t>
            </w:r>
            <w:r w:rsidRPr="008C1D2C">
              <w:t xml:space="preserve"> must include: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Bullet"/>
            </w:pPr>
            <w:r w:rsidRPr="008C1D2C">
              <w:t>Burn indicators:</w:t>
            </w:r>
          </w:p>
          <w:p w:rsidR="00000000" w:rsidRPr="008C1D2C" w:rsidP="008C1D2C">
            <w:pPr>
              <w:pStyle w:val="ListBullet2"/>
            </w:pPr>
            <w:r w:rsidRPr="008C1D2C">
              <w:t>advancing/head fire</w:t>
            </w:r>
          </w:p>
          <w:p w:rsidR="00000000" w:rsidRPr="008C1D2C" w:rsidP="008C1D2C">
            <w:pPr>
              <w:pStyle w:val="ListBullet2"/>
            </w:pPr>
            <w:r w:rsidRPr="008C1D2C">
              <w:t>backing/heel fire</w:t>
            </w:r>
          </w:p>
          <w:p w:rsidR="00000000" w:rsidRPr="008C1D2C" w:rsidP="008C1D2C">
            <w:pPr>
              <w:pStyle w:val="ListBullet2"/>
            </w:pPr>
            <w:r w:rsidRPr="008C1D2C">
              <w:t>lateral/flanking fire</w:t>
            </w:r>
          </w:p>
          <w:p w:rsidR="00000000" w:rsidRPr="008C1D2C" w:rsidP="008C1D2C">
            <w:pPr>
              <w:pStyle w:val="ListBullet"/>
            </w:pPr>
            <w:r w:rsidRPr="008C1D2C">
              <w:t>grass stem indicators</w:t>
            </w:r>
          </w:p>
          <w:p w:rsidR="00000000" w:rsidRPr="008C1D2C" w:rsidP="008C1D2C">
            <w:pPr>
              <w:pStyle w:val="ListBullet"/>
            </w:pPr>
            <w:r w:rsidRPr="008C1D2C">
              <w:t>protection indicators</w:t>
            </w:r>
          </w:p>
          <w:p w:rsidR="00000000" w:rsidRPr="008C1D2C" w:rsidP="008C1D2C">
            <w:pPr>
              <w:pStyle w:val="ListBullet"/>
            </w:pPr>
            <w:r w:rsidRPr="008C1D2C">
              <w:t>transition zone</w:t>
            </w:r>
          </w:p>
          <w:p w:rsidR="00000000" w:rsidRPr="008C1D2C" w:rsidP="008C1D2C">
            <w:pPr>
              <w:pStyle w:val="ListBullet"/>
            </w:pPr>
            <w:r w:rsidRPr="008C1D2C">
              <w:t>damage differential indicators</w:t>
            </w:r>
          </w:p>
          <w:p w:rsidR="00000000" w:rsidRPr="008C1D2C" w:rsidP="008C1D2C">
            <w:pPr>
              <w:pStyle w:val="ListBullet"/>
            </w:pPr>
            <w:r w:rsidRPr="008C1D2C">
              <w:t>foliage/leaf freeze indicators</w:t>
            </w:r>
          </w:p>
          <w:p w:rsidR="00000000" w:rsidRPr="008C1D2C" w:rsidP="008C1D2C">
            <w:pPr>
              <w:pStyle w:val="ListBullet"/>
            </w:pPr>
            <w:r w:rsidRPr="008C1D2C">
              <w:t>angle of char indicators</w:t>
            </w:r>
          </w:p>
          <w:p w:rsidR="00000000" w:rsidRPr="008C1D2C" w:rsidP="008C1D2C">
            <w:pPr>
              <w:pStyle w:val="ListBullet"/>
            </w:pPr>
            <w:r w:rsidRPr="008C1D2C">
              <w:t>depth of char indicators</w:t>
            </w:r>
          </w:p>
          <w:p w:rsidR="00000000" w:rsidRPr="008C1D2C" w:rsidP="008C1D2C">
            <w:pPr>
              <w:pStyle w:val="ListBullet"/>
            </w:pPr>
            <w:r w:rsidRPr="008C1D2C">
              <w:t>ash indicators</w:t>
            </w:r>
          </w:p>
          <w:p w:rsidR="00000000" w:rsidRPr="008C1D2C" w:rsidP="008C1D2C">
            <w:pPr>
              <w:pStyle w:val="ListBullet"/>
            </w:pPr>
            <w:r w:rsidRPr="008C1D2C">
              <w:t>cupping indicators</w:t>
            </w:r>
          </w:p>
          <w:p w:rsidR="00000000" w:rsidRPr="008C1D2C" w:rsidP="008C1D2C">
            <w:pPr>
              <w:pStyle w:val="ListBullet"/>
            </w:pPr>
            <w:r w:rsidRPr="008C1D2C">
              <w:t>curling indicators</w:t>
            </w:r>
          </w:p>
          <w:p w:rsidR="00000000" w:rsidRPr="008C1D2C" w:rsidP="008C1D2C">
            <w:pPr>
              <w:pStyle w:val="ListBullet"/>
            </w:pPr>
            <w:r w:rsidRPr="008C1D2C">
              <w:t>die-out pattern indicators</w:t>
            </w:r>
          </w:p>
          <w:p w:rsidR="00000000" w:rsidRPr="008C1D2C" w:rsidP="008C1D2C">
            <w:pPr>
              <w:pStyle w:val="ListBullet"/>
            </w:pPr>
            <w:r w:rsidRPr="008C1D2C">
              <w:t>sooting indicators</w:t>
            </w:r>
          </w:p>
          <w:p w:rsidR="00000000" w:rsidRPr="008C1D2C" w:rsidP="008C1D2C">
            <w:pPr>
              <w:pStyle w:val="ListBullet"/>
            </w:pPr>
            <w:r w:rsidRPr="008C1D2C">
              <w:t>staining indicators</w:t>
            </w:r>
          </w:p>
          <w:p w:rsidR="00000000" w:rsidRPr="008C1D2C" w:rsidP="008C1D2C">
            <w:pPr>
              <w:pStyle w:val="ListBullet"/>
            </w:pPr>
            <w:r w:rsidRPr="008C1D2C">
              <w:t>V-Pattern indicators</w:t>
            </w:r>
          </w:p>
          <w:p w:rsidR="00000000" w:rsidRPr="008C1D2C" w:rsidP="008C1D2C">
            <w:pPr>
              <w:pStyle w:val="ListBullet"/>
            </w:pPr>
            <w:r w:rsidRPr="008C1D2C">
              <w:t>Identification of ignition sources</w:t>
            </w:r>
          </w:p>
          <w:p w:rsidR="00000000" w:rsidRPr="008C1D2C" w:rsidP="008C1D2C">
            <w:pPr>
              <w:pStyle w:val="ListBullet"/>
            </w:pPr>
            <w:r w:rsidRPr="008C1D2C">
              <w:t>Scene observation and interpretation</w:t>
            </w:r>
          </w:p>
          <w:p w:rsidR="00000000" w:rsidRPr="008C1D2C" w:rsidP="008C1D2C">
            <w:pPr>
              <w:pStyle w:val="ListBullet"/>
            </w:pPr>
            <w:r w:rsidRPr="008C1D2C">
              <w:t xml:space="preserve">Scene processing </w:t>
            </w:r>
          </w:p>
          <w:p w:rsidR="00000000" w:rsidRPr="008C1D2C" w:rsidP="008C1D2C">
            <w:pPr>
              <w:pStyle w:val="ListBullet"/>
            </w:pPr>
            <w:r w:rsidRPr="008C1D2C">
              <w:t>Wildfire behaviour factors (weather, fuel load and topography)</w:t>
            </w:r>
          </w:p>
          <w:p w:rsidR="00000000" w:rsidP="008C1D2C">
            <w:pPr>
              <w:pStyle w:val="ListBullet"/>
              <w:rPr>
                <w:lang w:val="en-NZ"/>
              </w:rPr>
            </w:pPr>
            <w:r w:rsidRPr="008C1D2C">
              <w:t>Wildfire spread</w:t>
            </w:r>
          </w:p>
        </w:tc>
      </w:tr>
      <w:tr w:rsidTr="008C1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2C">
            <w:pPr>
              <w:pStyle w:val="BodyText"/>
              <w:rPr>
                <w:lang w:val="en-NZ"/>
              </w:rPr>
            </w:pPr>
            <w:r w:rsidRPr="008C1D2C">
              <w:rPr>
                <w:rStyle w:val="BoldandItalics"/>
              </w:rPr>
              <w:t>Fire scene records</w:t>
            </w:r>
            <w:r w:rsidRPr="008C1D2C">
              <w:t xml:space="preserve"> may inc</w:t>
            </w:r>
            <w:r w:rsidRPr="008C1D2C">
              <w:t>lude: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2C" w:rsidP="008C1D2C">
            <w:pPr>
              <w:pStyle w:val="ListBullet"/>
            </w:pPr>
            <w:r w:rsidRPr="008C1D2C">
              <w:t>Audio</w:t>
            </w:r>
          </w:p>
          <w:p w:rsidR="00000000" w:rsidRPr="008C1D2C" w:rsidP="008C1D2C">
            <w:pPr>
              <w:pStyle w:val="ListBullet"/>
            </w:pPr>
            <w:r w:rsidRPr="008C1D2C">
              <w:t>Maps</w:t>
            </w:r>
          </w:p>
          <w:p w:rsidR="00000000" w:rsidRPr="008C1D2C" w:rsidP="008C1D2C">
            <w:pPr>
              <w:pStyle w:val="ListBullet"/>
            </w:pPr>
            <w:r w:rsidRPr="008C1D2C">
              <w:t>Meteorological records</w:t>
            </w:r>
          </w:p>
          <w:p w:rsidR="00000000" w:rsidRPr="008C1D2C" w:rsidP="008C1D2C">
            <w:pPr>
              <w:pStyle w:val="ListBullet"/>
            </w:pPr>
            <w:r w:rsidRPr="008C1D2C">
              <w:t>Notes</w:t>
            </w:r>
          </w:p>
          <w:p w:rsidR="00000000" w:rsidRPr="008C1D2C" w:rsidP="008C1D2C">
            <w:pPr>
              <w:pStyle w:val="ListBullet"/>
            </w:pPr>
            <w:r w:rsidRPr="008C1D2C">
              <w:t>Photography (thermal, digital, multimedia, closed circuit television [CCTV], other media images)</w:t>
            </w:r>
          </w:p>
          <w:p w:rsidR="00000000" w:rsidRPr="008C1D2C" w:rsidP="008C1D2C">
            <w:pPr>
              <w:pStyle w:val="ListBullet"/>
            </w:pPr>
            <w:r w:rsidRPr="008C1D2C">
              <w:t>Sketches and plans</w:t>
            </w:r>
          </w:p>
        </w:tc>
      </w:tr>
    </w:tbl>
    <w:p w:rsidR="007E6042" w:rsidP="008C1D2C">
      <w:pPr>
        <w:pStyle w:val="BodyText"/>
      </w:pPr>
    </w:p>
    <w:p w:rsidR="007E6042" w:rsidP="008C1D2C">
      <w:pPr>
        <w:pStyle w:val="BodyText"/>
      </w:pPr>
    </w:p>
    <w:p w:rsidR="00000000" w:rsidRPr="008C1D2C" w:rsidP="008C1D2C">
      <w:pPr>
        <w:pStyle w:val="Heading1"/>
      </w:pPr>
      <w:bookmarkStart w:id="12" w:name="O_570822"/>
      <w:bookmarkEnd w:id="12"/>
      <w:r w:rsidRPr="008C1D2C">
        <w:t>Unit Sector(s)</w:t>
      </w:r>
    </w:p>
    <w:p w:rsidR="00000000" w:rsidRPr="008C1D2C" w:rsidP="008C1D2C">
      <w:pPr>
        <w:pStyle w:val="BodyText"/>
      </w:pPr>
      <w:r w:rsidRPr="008C1D2C">
        <w:t>Not applicable.</w:t>
      </w:r>
    </w:p>
    <w:p w:rsidR="00000000" w:rsidRPr="008C1D2C" w:rsidP="008C1D2C"/>
    <w:sectPr w:rsidSect="008C1D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2C" w:rsidRPr="007E6042" w:rsidP="007E60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42" w:rsidP="008C1D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7E6042" w:rsidP="008C1D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E6042" w:rsidP="008C1D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2C" w:rsidRPr="007E6042" w:rsidP="007E60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042" w:rsidRPr="002D2AF8" w:rsidP="008C1D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PUAFIR603A Determine origin and cause of wildfire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7E6042" w:rsidP="008C1D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802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CAC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DE7B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D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D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D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D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D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D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D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D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D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D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D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D2C"/>
  </w:style>
  <w:style w:type="character" w:customStyle="1" w:styleId="Heading1Char">
    <w:name w:val="Heading 1 Char"/>
    <w:basedOn w:val="DefaultParagraphFont"/>
    <w:link w:val="Heading1"/>
    <w:rsid w:val="008C1D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D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D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1D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1D2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D2C"/>
    <w:rPr>
      <w:b/>
      <w:spacing w:val="0"/>
    </w:rPr>
  </w:style>
  <w:style w:type="paragraph" w:styleId="ListBullet2">
    <w:name w:val="List Bullet 2"/>
    <w:basedOn w:val="List2"/>
    <w:rsid w:val="008C1D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1D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D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C1D2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1D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D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D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D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D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D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D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D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D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D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D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D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D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D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1D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D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D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D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1D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D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D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D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D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D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D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D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D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D2C"/>
    <w:rPr>
      <w:i/>
    </w:rPr>
  </w:style>
  <w:style w:type="paragraph" w:styleId="Caption">
    <w:name w:val="caption"/>
    <w:basedOn w:val="BodyText"/>
    <w:next w:val="Normal"/>
    <w:qFormat/>
    <w:rsid w:val="008C1D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D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D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D2C"/>
  </w:style>
  <w:style w:type="paragraph" w:styleId="TableofFigures">
    <w:name w:val="table of figures"/>
    <w:basedOn w:val="Normal"/>
    <w:next w:val="Normal"/>
    <w:semiHidden/>
    <w:rsid w:val="008C1D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D2C"/>
    <w:pPr>
      <w:numPr>
        <w:numId w:val="11"/>
      </w:numPr>
    </w:pPr>
  </w:style>
  <w:style w:type="character" w:customStyle="1" w:styleId="WingdingSymbols">
    <w:name w:val="Wingding Symbols"/>
    <w:rsid w:val="008C1D2C"/>
    <w:rPr>
      <w:rFonts w:ascii="Wingdings" w:hAnsi="Wingdings"/>
    </w:rPr>
  </w:style>
  <w:style w:type="paragraph" w:customStyle="1" w:styleId="TableHeading">
    <w:name w:val="Table Heading"/>
    <w:basedOn w:val="HeadingBase"/>
    <w:rsid w:val="008C1D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D2C"/>
    <w:rPr>
      <w:color w:val="0033CC"/>
      <w:u w:val="none"/>
    </w:rPr>
  </w:style>
  <w:style w:type="paragraph" w:customStyle="1" w:styleId="BodyTextRight">
    <w:name w:val="Body Text Right"/>
    <w:basedOn w:val="BodyText"/>
    <w:rsid w:val="008C1D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D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D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D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D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D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D2C"/>
    <w:rPr>
      <w:sz w:val="32"/>
    </w:rPr>
  </w:style>
  <w:style w:type="paragraph" w:customStyle="1" w:styleId="HeadingProcedure">
    <w:name w:val="Heading Procedure"/>
    <w:basedOn w:val="HeadingBase"/>
    <w:next w:val="Normal"/>
    <w:rsid w:val="008C1D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D2C"/>
    <w:pPr>
      <w:spacing w:before="60" w:after="60"/>
    </w:pPr>
  </w:style>
  <w:style w:type="paragraph" w:styleId="ListContinue">
    <w:name w:val="List Continue"/>
    <w:basedOn w:val="List"/>
    <w:rsid w:val="008C1D2C"/>
    <w:pPr>
      <w:ind w:firstLine="0"/>
    </w:pPr>
  </w:style>
  <w:style w:type="paragraph" w:customStyle="1" w:styleId="ListNote">
    <w:name w:val="List Note"/>
    <w:basedOn w:val="List"/>
    <w:rsid w:val="008C1D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D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D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D2C"/>
    <w:rPr>
      <w:rFonts w:ascii="Courier New" w:hAnsi="Courier New"/>
    </w:rPr>
  </w:style>
  <w:style w:type="paragraph" w:customStyle="1" w:styleId="NoteBullet">
    <w:name w:val="Note Bullet"/>
    <w:basedOn w:val="Note"/>
    <w:rsid w:val="008C1D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D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D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D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D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1D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D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D2C"/>
    <w:rPr>
      <w:b/>
      <w:smallCaps/>
    </w:rPr>
  </w:style>
  <w:style w:type="paragraph" w:customStyle="1" w:styleId="TableListNumber">
    <w:name w:val="Table List Number"/>
    <w:basedOn w:val="ListNumber"/>
    <w:rsid w:val="008C1D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D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D2C"/>
    <w:pPr>
      <w:numPr>
        <w:numId w:val="9"/>
      </w:numPr>
    </w:pPr>
  </w:style>
  <w:style w:type="paragraph" w:customStyle="1" w:styleId="ListAlpha2">
    <w:name w:val="List Alpha 2"/>
    <w:basedOn w:val="List2"/>
    <w:rsid w:val="008C1D2C"/>
    <w:pPr>
      <w:numPr>
        <w:numId w:val="8"/>
      </w:numPr>
    </w:pPr>
  </w:style>
  <w:style w:type="paragraph" w:styleId="List2">
    <w:name w:val="List 2"/>
    <w:basedOn w:val="BodyText"/>
    <w:rsid w:val="008C1D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D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D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D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D2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D2C"/>
    <w:pPr>
      <w:numPr>
        <w:numId w:val="3"/>
      </w:numPr>
    </w:pPr>
  </w:style>
  <w:style w:type="paragraph" w:styleId="ListBullet5">
    <w:name w:val="List Bullet 5"/>
    <w:basedOn w:val="List5"/>
    <w:rsid w:val="008C1D2C"/>
    <w:pPr>
      <w:numPr>
        <w:numId w:val="4"/>
      </w:numPr>
    </w:pPr>
  </w:style>
  <w:style w:type="paragraph" w:styleId="ListContinue2">
    <w:name w:val="List Continue 2"/>
    <w:basedOn w:val="List2"/>
    <w:rsid w:val="008C1D2C"/>
    <w:pPr>
      <w:ind w:firstLine="0"/>
    </w:pPr>
  </w:style>
  <w:style w:type="paragraph" w:styleId="ListContinue3">
    <w:name w:val="List Continue 3"/>
    <w:basedOn w:val="List3"/>
    <w:rsid w:val="008C1D2C"/>
    <w:pPr>
      <w:ind w:left="1021" w:firstLine="0"/>
    </w:pPr>
  </w:style>
  <w:style w:type="paragraph" w:styleId="ListContinue4">
    <w:name w:val="List Continue 4"/>
    <w:basedOn w:val="List4"/>
    <w:rsid w:val="008C1D2C"/>
    <w:pPr>
      <w:ind w:firstLine="0"/>
    </w:pPr>
  </w:style>
  <w:style w:type="paragraph" w:styleId="ListContinue5">
    <w:name w:val="List Continue 5"/>
    <w:basedOn w:val="List5"/>
    <w:rsid w:val="008C1D2C"/>
    <w:pPr>
      <w:ind w:firstLine="0"/>
    </w:pPr>
  </w:style>
  <w:style w:type="paragraph" w:styleId="ListNumber3">
    <w:name w:val="List Number 3"/>
    <w:basedOn w:val="List3"/>
    <w:rsid w:val="008C1D2C"/>
    <w:pPr>
      <w:numPr>
        <w:numId w:val="5"/>
      </w:numPr>
    </w:pPr>
  </w:style>
  <w:style w:type="paragraph" w:styleId="ListNumber4">
    <w:name w:val="List Number 4"/>
    <w:basedOn w:val="List4"/>
    <w:rsid w:val="008C1D2C"/>
    <w:pPr>
      <w:numPr>
        <w:numId w:val="6"/>
      </w:numPr>
    </w:pPr>
  </w:style>
  <w:style w:type="paragraph" w:styleId="ListNumber5">
    <w:name w:val="List Number 5"/>
    <w:basedOn w:val="List5"/>
    <w:rsid w:val="008C1D2C"/>
    <w:pPr>
      <w:numPr>
        <w:numId w:val="7"/>
      </w:numPr>
    </w:pPr>
  </w:style>
  <w:style w:type="paragraph" w:styleId="BlockText">
    <w:name w:val="Block Text"/>
    <w:basedOn w:val="Normal"/>
    <w:rsid w:val="008C1D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D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D2C"/>
    <w:rPr>
      <w:sz w:val="16"/>
      <w:vertAlign w:val="superscript"/>
    </w:rPr>
  </w:style>
  <w:style w:type="character" w:customStyle="1" w:styleId="Symbols">
    <w:name w:val="Symbols"/>
    <w:basedOn w:val="DefaultParagraphFont"/>
    <w:rsid w:val="008C1D2C"/>
    <w:rPr>
      <w:rFonts w:ascii="Symbol" w:hAnsi="Symbol"/>
    </w:rPr>
  </w:style>
  <w:style w:type="character" w:customStyle="1" w:styleId="MenuOptions">
    <w:name w:val="Menu Options"/>
    <w:basedOn w:val="DefaultParagraphFont"/>
    <w:rsid w:val="008C1D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D2C"/>
    <w:rPr>
      <w:b/>
    </w:rPr>
  </w:style>
  <w:style w:type="character" w:customStyle="1" w:styleId="Underlined">
    <w:name w:val="Underlined"/>
    <w:basedOn w:val="DefaultParagraphFont"/>
    <w:rsid w:val="008C1D2C"/>
    <w:rPr>
      <w:u w:val="single"/>
    </w:rPr>
  </w:style>
  <w:style w:type="paragraph" w:customStyle="1" w:styleId="TableBodyTextRight">
    <w:name w:val="Table Body Text Right"/>
    <w:basedOn w:val="TableBodyText"/>
    <w:rsid w:val="008C1D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D2C"/>
    <w:rPr>
      <w:sz w:val="18"/>
    </w:rPr>
  </w:style>
  <w:style w:type="paragraph" w:customStyle="1" w:styleId="BodySmallRight">
    <w:name w:val="Body Small Right"/>
    <w:basedOn w:val="BodyTextRight"/>
    <w:rsid w:val="008C1D2C"/>
    <w:rPr>
      <w:sz w:val="18"/>
      <w:szCs w:val="18"/>
    </w:rPr>
  </w:style>
  <w:style w:type="paragraph" w:customStyle="1" w:styleId="MarginEdition">
    <w:name w:val="Margin Edition"/>
    <w:basedOn w:val="MarginNote"/>
    <w:rsid w:val="008C1D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D2C"/>
    <w:rPr>
      <w:sz w:val="2"/>
      <w:szCs w:val="2"/>
    </w:rPr>
  </w:style>
  <w:style w:type="character" w:customStyle="1" w:styleId="Small">
    <w:name w:val="Small"/>
    <w:basedOn w:val="DefaultParagraphFont"/>
    <w:rsid w:val="008C1D2C"/>
    <w:rPr>
      <w:sz w:val="16"/>
    </w:rPr>
  </w:style>
  <w:style w:type="paragraph" w:customStyle="1" w:styleId="WideTable">
    <w:name w:val="Wide Table"/>
    <w:basedOn w:val="Normal"/>
    <w:rsid w:val="008C1D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D2C"/>
  </w:style>
  <w:style w:type="paragraph" w:styleId="Quote">
    <w:name w:val="Quote"/>
    <w:basedOn w:val="Heading1"/>
    <w:link w:val="QuoteChar"/>
    <w:qFormat/>
    <w:rsid w:val="008C1D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D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D2C"/>
    <w:pPr>
      <w:pageBreakBefore/>
    </w:pPr>
  </w:style>
  <w:style w:type="paragraph" w:customStyle="1" w:styleId="Border">
    <w:name w:val="Border"/>
    <w:basedOn w:val="Normal"/>
    <w:qFormat/>
    <w:rsid w:val="008C1D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D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D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D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D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D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D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D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D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D2C"/>
    <w:rPr>
      <w:u w:val="single"/>
    </w:rPr>
  </w:style>
  <w:style w:type="paragraph" w:styleId="BalloonText">
    <w:name w:val="Balloon Text"/>
    <w:basedOn w:val="Normal"/>
    <w:link w:val="BalloonTextChar"/>
    <w:rsid w:val="008C1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D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D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D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D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D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1467</Words>
  <Characters>9362</Characters>
  <Application>Microsoft Office Word</Application>
  <DocSecurity>0</DocSecurity>
  <Lines>326</Lines>
  <Paragraphs>216</Paragraphs>
  <ScaleCrop>false</ScaleCrop>
  <Company>Author-it Software Corporation Ltd.</Company>
  <LinksUpToDate>false</LinksUpToDate>
  <CharactersWithSpaces>10761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PUAFIR603A Determine origin and cause of wildfire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2013-05-01T07:19:00Z</dcterms:created>
  <dcterms:modified xsi:type="dcterms:W3CDTF">2013-05-01T07:19:00Z</dcterms:modified>
</cp:coreProperties>
</file>