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606A" w:rsidP="00C760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PUAFIR601B Develop and administer agency policy, procedures and practices</w:t>
      </w:r>
      <w:r>
        <w:fldChar w:fldCharType="end"/>
      </w:r>
    </w:p>
    <w:p w:rsidR="00C7606A" w:rsidP="00C7606A">
      <w:pPr>
        <w:pStyle w:val="Version"/>
        <w:sectPr w:rsidSect="00C146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C1460A" w:rsidP="00C1460A">
      <w:pPr>
        <w:pStyle w:val="SuperHeading"/>
      </w:pPr>
      <w:r w:rsidRPr="00C1460A">
        <w:t>PUAFIR601B Develop and administer agency policy, procedures and practices</w:t>
      </w:r>
    </w:p>
    <w:p w:rsidR="00000000" w:rsidRPr="00C1460A" w:rsidP="00C1460A">
      <w:pPr>
        <w:pStyle w:val="SuperHeading"/>
      </w:pPr>
    </w:p>
    <w:p w:rsidR="00000000" w:rsidRPr="00C1460A" w:rsidP="00C1460A">
      <w:pPr>
        <w:pStyle w:val="Heading1"/>
      </w:pPr>
      <w:bookmarkStart w:id="1" w:name="O_464463"/>
      <w:bookmarkEnd w:id="1"/>
      <w:r w:rsidRPr="00C146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C76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60A" w:rsidP="00C1460A">
            <w:pPr>
              <w:pStyle w:val="BodyText"/>
            </w:pPr>
            <w:r w:rsidRPr="00C1460A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60A" w:rsidP="00C1460A">
            <w:pPr>
              <w:pStyle w:val="BodyText"/>
            </w:pPr>
            <w:r w:rsidRPr="00C1460A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60A">
            <w:pPr>
              <w:pStyle w:val="BodyText"/>
              <w:rPr>
                <w:lang w:val="en-NZ"/>
              </w:rPr>
            </w:pPr>
            <w:r w:rsidRPr="00C1460A">
              <w:rPr>
                <w:rStyle w:val="SpecialBold"/>
              </w:rPr>
              <w:t>Comments</w:t>
            </w:r>
          </w:p>
        </w:tc>
      </w:tr>
      <w:tr w:rsidTr="00C76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60A">
            <w:pPr>
              <w:pStyle w:val="BodyText"/>
              <w:rPr>
                <w:lang w:val="en-NZ"/>
              </w:rPr>
            </w:pPr>
            <w:r w:rsidRPr="00C1460A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60A">
            <w:pPr>
              <w:pStyle w:val="BodyText"/>
              <w:rPr>
                <w:lang w:val="en-NZ"/>
              </w:rPr>
            </w:pPr>
            <w:r w:rsidRPr="00C1460A">
              <w:t>PUA12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60A" w:rsidP="00C1460A">
            <w:pPr>
              <w:pStyle w:val="BodyText"/>
            </w:pPr>
            <w:r w:rsidRPr="00C1460A">
              <w:t>Content reviewed</w:t>
            </w:r>
          </w:p>
          <w:p w:rsidR="00000000" w:rsidRPr="00C1460A" w:rsidP="00C1460A">
            <w:pPr>
              <w:pStyle w:val="BodyText"/>
            </w:pPr>
            <w:r w:rsidRPr="00C1460A">
              <w:t>Application of the Unit added</w:t>
            </w:r>
          </w:p>
          <w:p w:rsidR="00000000" w:rsidRPr="00C1460A" w:rsidP="00C1460A">
            <w:pPr>
              <w:pStyle w:val="BodyText"/>
            </w:pPr>
            <w:r w:rsidRPr="00C1460A">
              <w:t>Performance Criteria revised to ensure consistent use of the passive tense</w:t>
            </w:r>
          </w:p>
          <w:p w:rsidR="00000000" w:rsidP="00C1460A">
            <w:pPr>
              <w:pStyle w:val="BodyText"/>
              <w:rPr>
                <w:lang w:val="en-NZ"/>
              </w:rPr>
            </w:pPr>
            <w:r w:rsidRPr="00C1460A">
              <w:t>Method of assessment added</w:t>
            </w:r>
          </w:p>
        </w:tc>
      </w:tr>
      <w:tr w:rsidTr="00C76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60A">
            <w:pPr>
              <w:pStyle w:val="BodyText"/>
              <w:rPr>
                <w:lang w:val="en-NZ"/>
              </w:rPr>
            </w:pPr>
            <w:r w:rsidRPr="00C1460A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60A">
            <w:pPr>
              <w:pStyle w:val="BodyText"/>
              <w:rPr>
                <w:lang w:val="en-NZ"/>
              </w:rPr>
            </w:pPr>
            <w:r w:rsidRPr="00C1460A">
              <w:t>PUA00 V8.1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60A" w:rsidP="00C1460A">
            <w:pPr>
              <w:pStyle w:val="BodyText"/>
            </w:pPr>
            <w:r w:rsidRPr="00C1460A">
              <w:t>Primary release on TGA</w:t>
            </w:r>
          </w:p>
        </w:tc>
      </w:tr>
    </w:tbl>
    <w:p w:rsidR="00C7606A" w:rsidP="00C1460A">
      <w:pPr>
        <w:pStyle w:val="BodyText"/>
      </w:pPr>
    </w:p>
    <w:p w:rsidR="00C7606A" w:rsidP="00C1460A">
      <w:pPr>
        <w:pStyle w:val="BodyText"/>
      </w:pPr>
    </w:p>
    <w:p w:rsidR="00000000" w:rsidRPr="00C1460A" w:rsidP="00C1460A">
      <w:pPr>
        <w:pStyle w:val="Heading1"/>
      </w:pPr>
      <w:bookmarkStart w:id="2" w:name="O_464459"/>
      <w:bookmarkEnd w:id="2"/>
      <w:r w:rsidRPr="00C1460A">
        <w:t>Unit Descriptor</w:t>
      </w:r>
    </w:p>
    <w:p w:rsidR="00000000" w:rsidRPr="00C1460A" w:rsidP="00C1460A">
      <w:pPr>
        <w:pStyle w:val="BodyText"/>
      </w:pPr>
      <w:r w:rsidRPr="00C1460A">
        <w:t>T</w:t>
      </w:r>
      <w:r w:rsidRPr="00C1460A">
        <w:t xml:space="preserve">his unit covers the competency required to administer agency policy, procedures and practices to support the achievement of organisational and operational objectives. </w:t>
      </w:r>
    </w:p>
    <w:p w:rsidR="00C7606A" w:rsidP="00C1460A">
      <w:pPr>
        <w:pStyle w:val="BodyText"/>
      </w:pPr>
      <w:r w:rsidRPr="00C1460A">
        <w:t>No licensing, legislative, regulatory or certification requirements apply to this unit a</w:t>
      </w:r>
      <w:r w:rsidRPr="00C1460A">
        <w:t>t the time of publication.</w:t>
      </w:r>
    </w:p>
    <w:p w:rsidR="00C7606A" w:rsidP="00C1460A">
      <w:pPr>
        <w:pStyle w:val="BodyText"/>
      </w:pPr>
    </w:p>
    <w:p w:rsidR="00000000" w:rsidRPr="00C1460A" w:rsidP="00C1460A">
      <w:pPr>
        <w:pStyle w:val="Heading1"/>
      </w:pPr>
      <w:bookmarkStart w:id="3" w:name="O_464471"/>
      <w:bookmarkEnd w:id="3"/>
      <w:r w:rsidRPr="00C1460A">
        <w:t>Application of the Unit</w:t>
      </w:r>
    </w:p>
    <w:p w:rsidR="00C7606A" w:rsidP="00C1460A">
      <w:pPr>
        <w:pStyle w:val="BodyText"/>
      </w:pPr>
      <w:r w:rsidRPr="00C1460A">
        <w:t>This unit applies to personnel required to lead a team to develop policy and supporting procedures to meet an identified organisational need. Policy developed requires integration into th</w:t>
      </w:r>
      <w:r w:rsidRPr="00C1460A">
        <w:t>e organisation’s strategic and business planning.</w:t>
      </w:r>
    </w:p>
    <w:p w:rsidR="00C7606A" w:rsidP="00C1460A">
      <w:pPr>
        <w:pStyle w:val="BodyText"/>
      </w:pPr>
    </w:p>
    <w:p w:rsidR="00000000" w:rsidRPr="00C1460A" w:rsidP="00C1460A">
      <w:pPr>
        <w:pStyle w:val="Heading1"/>
      </w:pPr>
      <w:bookmarkStart w:id="4" w:name="O_464464"/>
      <w:bookmarkEnd w:id="4"/>
      <w:r w:rsidRPr="00C1460A">
        <w:t>Licensing/Regulatory Information</w:t>
      </w:r>
    </w:p>
    <w:p w:rsidR="00000000" w:rsidRPr="00C1460A" w:rsidP="00C1460A">
      <w:pPr>
        <w:pStyle w:val="BodyText"/>
      </w:pPr>
      <w:r w:rsidRPr="00C1460A">
        <w:t>Not applicable.</w:t>
      </w:r>
    </w:p>
    <w:p w:rsidR="00000000" w:rsidRPr="00C1460A" w:rsidP="00C1460A">
      <w:pPr>
        <w:pStyle w:val="AllowPageBreak"/>
      </w:pPr>
    </w:p>
    <w:p w:rsidR="00000000" w:rsidRPr="00C1460A" w:rsidP="00C1460A">
      <w:pPr>
        <w:pStyle w:val="Heading1"/>
      </w:pPr>
      <w:bookmarkStart w:id="5" w:name="O_464462"/>
      <w:bookmarkEnd w:id="5"/>
      <w:r w:rsidRPr="00C1460A">
        <w:t>Pre-Requisites</w:t>
      </w:r>
    </w:p>
    <w:p w:rsidR="00000000" w:rsidRPr="00C1460A" w:rsidP="00C1460A">
      <w:pPr>
        <w:pStyle w:val="BodyText"/>
      </w:pPr>
      <w:r w:rsidRPr="00C1460A">
        <w:t>PUAFIR504B Assist with the formulation and implementation of plans and policies</w:t>
      </w:r>
    </w:p>
    <w:p w:rsidR="00000000" w:rsidRPr="00C1460A" w:rsidP="00C1460A">
      <w:pPr>
        <w:pStyle w:val="AllowPageBreak"/>
      </w:pPr>
    </w:p>
    <w:p w:rsidR="00000000" w:rsidRPr="00C1460A" w:rsidP="00C1460A">
      <w:pPr>
        <w:pStyle w:val="Heading1"/>
      </w:pPr>
      <w:bookmarkStart w:id="6" w:name="O_464467"/>
      <w:bookmarkEnd w:id="6"/>
      <w:r w:rsidRPr="00C1460A">
        <w:t>Employability Skills Information</w:t>
      </w:r>
    </w:p>
    <w:p w:rsidR="00000000" w:rsidRPr="00C1460A" w:rsidP="00C1460A">
      <w:pPr>
        <w:pStyle w:val="BodyText"/>
      </w:pPr>
      <w:r w:rsidRPr="00C1460A">
        <w:t>This unit contains employability skills.</w:t>
      </w:r>
    </w:p>
    <w:p w:rsidR="00000000" w:rsidRPr="00C1460A" w:rsidP="00C1460A">
      <w:pPr>
        <w:pStyle w:val="AllowPageBreak"/>
      </w:pPr>
    </w:p>
    <w:p w:rsidR="00000000" w:rsidRPr="00C1460A" w:rsidP="00C1460A">
      <w:pPr>
        <w:pStyle w:val="Heading1"/>
      </w:pPr>
      <w:bookmarkStart w:id="7" w:name="O_464468"/>
      <w:bookmarkEnd w:id="7"/>
      <w:r w:rsidRPr="00C1460A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760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60A">
            <w:pPr>
              <w:pStyle w:val="BodyText"/>
              <w:rPr>
                <w:lang w:val="en-NZ"/>
              </w:rPr>
            </w:pPr>
            <w:r w:rsidRPr="00C1460A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60A" w:rsidP="00C1460A">
            <w:pPr>
              <w:pStyle w:val="BodyText"/>
            </w:pPr>
            <w:r w:rsidRPr="00C1460A">
              <w:t>Performance Criteria describe the required performanc</w:t>
            </w:r>
            <w:r w:rsidRPr="00C1460A">
              <w:t xml:space="preserve">e needed to demonstrate achievement of the element. Where </w:t>
            </w:r>
            <w:r w:rsidRPr="00C1460A">
              <w:rPr>
                <w:rStyle w:val="BoldandItalics"/>
              </w:rPr>
              <w:t xml:space="preserve">bold italicised </w:t>
            </w:r>
            <w:r w:rsidRPr="00C1460A">
              <w:t>text is used, further information is detailed in the  Range Statement. Assessment of performance is to be consistent with the Evidence Guide.</w:t>
            </w:r>
          </w:p>
        </w:tc>
      </w:tr>
    </w:tbl>
    <w:p w:rsidR="00000000" w:rsidRPr="00C1460A" w:rsidP="00C1460A">
      <w:pPr>
        <w:pStyle w:val="BodyText"/>
      </w:pPr>
    </w:p>
    <w:p w:rsidR="00000000" w:rsidRPr="00C1460A" w:rsidP="00C1460A">
      <w:pPr>
        <w:pStyle w:val="AllowPageBreak"/>
      </w:pPr>
    </w:p>
    <w:p w:rsidR="00000000" w:rsidRPr="00C1460A" w:rsidP="00C1460A">
      <w:pPr>
        <w:pStyle w:val="Heading1"/>
      </w:pPr>
      <w:bookmarkStart w:id="8" w:name="O_464469"/>
      <w:bookmarkEnd w:id="8"/>
      <w:r w:rsidRPr="00C1460A">
        <w:t>Elements and Performa</w:t>
      </w:r>
      <w:r w:rsidRPr="00C1460A">
        <w:t>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14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60A" w:rsidP="00C1460A">
            <w:pPr>
              <w:pStyle w:val="List"/>
            </w:pPr>
            <w:r w:rsidRPr="00C1460A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60A">
            <w:pPr>
              <w:pStyle w:val="List"/>
              <w:rPr>
                <w:lang w:val="en-NZ"/>
              </w:rPr>
            </w:pPr>
            <w:r w:rsidRPr="00C1460A">
              <w:rPr>
                <w:rStyle w:val="SpecialBold"/>
              </w:rPr>
              <w:t>PERFORMANCE CRITERIA</w:t>
            </w:r>
          </w:p>
        </w:tc>
      </w:tr>
      <w:tr w:rsidTr="00C14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60A">
            <w:pPr>
              <w:pStyle w:val="List"/>
              <w:rPr>
                <w:lang w:val="en-NZ"/>
              </w:rPr>
            </w:pPr>
            <w:r w:rsidRPr="00C1460A">
              <w:rPr>
                <w:rStyle w:val="SpecialBold"/>
              </w:rPr>
              <w:t>1.</w:t>
            </w:r>
            <w:r w:rsidRPr="00C1460A">
              <w:rPr>
                <w:rStyle w:val="SpecialBold"/>
              </w:rPr>
              <w:tab/>
              <w:t>Identify and develop policies, procedures and practices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60A" w:rsidP="00C1460A">
            <w:pPr>
              <w:pStyle w:val="List"/>
            </w:pPr>
            <w:r w:rsidRPr="00C1460A">
              <w:t>1.1</w:t>
            </w:r>
            <w:r w:rsidRPr="00C1460A">
              <w:tab/>
              <w:t xml:space="preserve">Need for new policies, procedures and practices are identified in consultation with </w:t>
            </w:r>
            <w:r w:rsidRPr="00C1460A">
              <w:rPr>
                <w:rStyle w:val="BoldandItalics"/>
              </w:rPr>
              <w:t>stakeholders</w:t>
            </w:r>
            <w:r w:rsidRPr="00C1460A">
              <w:t>.</w:t>
            </w:r>
          </w:p>
          <w:p w:rsidR="00000000" w:rsidRPr="00C1460A" w:rsidP="00C1460A">
            <w:pPr>
              <w:pStyle w:val="List"/>
            </w:pPr>
            <w:r w:rsidRPr="00C1460A">
              <w:t>1.2</w:t>
            </w:r>
            <w:r w:rsidRPr="00C1460A">
              <w:tab/>
            </w:r>
            <w:r w:rsidRPr="00C1460A">
              <w:t>Consultative processes are used to exchange information to assist in problem solving and decision-making in line with organisational requirements.</w:t>
            </w:r>
          </w:p>
          <w:p w:rsidR="00000000" w:rsidP="00C1460A">
            <w:pPr>
              <w:pStyle w:val="List"/>
              <w:rPr>
                <w:lang w:val="en-NZ"/>
              </w:rPr>
            </w:pPr>
            <w:r w:rsidRPr="00C1460A">
              <w:t>1.3</w:t>
            </w:r>
            <w:r w:rsidRPr="00C1460A">
              <w:tab/>
              <w:t>Cooperation and input to the decision-making process is obtained from all appropriate stakeholders.</w:t>
            </w:r>
          </w:p>
        </w:tc>
      </w:tr>
      <w:tr w:rsidTr="00C14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60A">
            <w:pPr>
              <w:pStyle w:val="List"/>
              <w:rPr>
                <w:lang w:val="en-NZ"/>
              </w:rPr>
            </w:pPr>
            <w:r w:rsidRPr="00C1460A">
              <w:rPr>
                <w:rStyle w:val="SpecialBold"/>
              </w:rPr>
              <w:t>2.</w:t>
            </w:r>
            <w:r w:rsidRPr="00C1460A">
              <w:rPr>
                <w:rStyle w:val="SpecialBold"/>
              </w:rPr>
              <w:tab/>
              <w:t>M</w:t>
            </w:r>
            <w:r w:rsidRPr="00C1460A">
              <w:rPr>
                <w:rStyle w:val="SpecialBold"/>
              </w:rPr>
              <w:t>anage the implementation of policy, procedures and practices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60A" w:rsidP="00C1460A">
            <w:pPr>
              <w:pStyle w:val="List"/>
            </w:pPr>
            <w:r w:rsidRPr="00C1460A">
              <w:t>2.1</w:t>
            </w:r>
            <w:r w:rsidRPr="00C1460A">
              <w:rPr>
                <w:rStyle w:val="BoldandItalics"/>
              </w:rPr>
              <w:tab/>
              <w:t>Organisational</w:t>
            </w:r>
            <w:r w:rsidRPr="00C1460A">
              <w:t xml:space="preserve"> </w:t>
            </w:r>
            <w:r w:rsidRPr="00C1460A">
              <w:rPr>
                <w:rStyle w:val="BoldandItalics"/>
              </w:rPr>
              <w:t>policies, practices and procedures</w:t>
            </w:r>
            <w:r w:rsidRPr="00C1460A">
              <w:t xml:space="preserve"> are efficiently and effectively implemented and adhered to.</w:t>
            </w:r>
          </w:p>
          <w:p w:rsidR="00000000" w:rsidRPr="00C1460A" w:rsidP="00C1460A">
            <w:pPr>
              <w:pStyle w:val="List"/>
            </w:pPr>
            <w:r w:rsidRPr="00C1460A">
              <w:t>2.2</w:t>
            </w:r>
            <w:r w:rsidRPr="00C1460A">
              <w:tab/>
              <w:t>General administration procedures are maintained to ensure organisational obj</w:t>
            </w:r>
            <w:r w:rsidRPr="00C1460A">
              <w:t>ectives are met.</w:t>
            </w:r>
          </w:p>
          <w:p w:rsidR="00000000" w:rsidRPr="00C1460A" w:rsidP="00C1460A">
            <w:pPr>
              <w:pStyle w:val="List"/>
            </w:pPr>
            <w:r w:rsidRPr="00C1460A">
              <w:t>2.3</w:t>
            </w:r>
            <w:r w:rsidRPr="00C1460A">
              <w:tab/>
              <w:t xml:space="preserve">Effective and efficient </w:t>
            </w:r>
            <w:r w:rsidRPr="00C1460A">
              <w:rPr>
                <w:rStyle w:val="BoldandItalics"/>
              </w:rPr>
              <w:t>flow of information</w:t>
            </w:r>
            <w:r w:rsidRPr="00C1460A">
              <w:t xml:space="preserve"> within the organisation is facilitated.</w:t>
            </w:r>
          </w:p>
          <w:p w:rsidR="00000000" w:rsidRPr="00C1460A" w:rsidP="00C1460A">
            <w:pPr>
              <w:pStyle w:val="List"/>
            </w:pPr>
            <w:r w:rsidRPr="00C1460A">
              <w:t>2.4</w:t>
            </w:r>
            <w:r w:rsidRPr="00C1460A">
              <w:rPr>
                <w:rStyle w:val="BoldandItalics"/>
              </w:rPr>
              <w:tab/>
              <w:t>Information systems</w:t>
            </w:r>
            <w:r w:rsidRPr="00C1460A">
              <w:t xml:space="preserve"> are developed to meet the information needs of the organisation.</w:t>
            </w:r>
          </w:p>
          <w:p w:rsidR="00000000" w:rsidRPr="00C1460A" w:rsidP="00C1460A">
            <w:pPr>
              <w:pStyle w:val="List"/>
            </w:pPr>
            <w:r w:rsidRPr="00C1460A">
              <w:t>2.5</w:t>
            </w:r>
            <w:r w:rsidRPr="00C1460A">
              <w:tab/>
              <w:t>Information is gathered, stored, secured and confidentiali</w:t>
            </w:r>
            <w:r w:rsidRPr="00C1460A">
              <w:t>ty is maintained in meeting the operational and strategic needs of the organisation.</w:t>
            </w:r>
          </w:p>
          <w:p w:rsidR="00000000" w:rsidP="00C1460A">
            <w:pPr>
              <w:pStyle w:val="List"/>
              <w:rPr>
                <w:lang w:val="en-NZ"/>
              </w:rPr>
            </w:pPr>
            <w:r w:rsidRPr="00C1460A">
              <w:t>2.6</w:t>
            </w:r>
            <w:r w:rsidRPr="00C1460A">
              <w:tab/>
              <w:t>Copyright provisions are observed for all information.</w:t>
            </w:r>
          </w:p>
        </w:tc>
      </w:tr>
      <w:tr w:rsidTr="00C14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60A">
            <w:pPr>
              <w:pStyle w:val="List"/>
              <w:rPr>
                <w:lang w:val="en-NZ"/>
              </w:rPr>
            </w:pPr>
            <w:r w:rsidRPr="00C1460A">
              <w:rPr>
                <w:rStyle w:val="SpecialBold"/>
              </w:rPr>
              <w:t>3.</w:t>
            </w:r>
            <w:r w:rsidRPr="00C1460A">
              <w:rPr>
                <w:rStyle w:val="SpecialBold"/>
              </w:rPr>
              <w:tab/>
              <w:t>Review policy, procedures and practices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60A" w:rsidP="00C1460A">
            <w:pPr>
              <w:pStyle w:val="List"/>
            </w:pPr>
            <w:r w:rsidRPr="00C1460A">
              <w:t>3.1</w:t>
            </w:r>
            <w:r w:rsidRPr="00C1460A">
              <w:tab/>
            </w:r>
            <w:r w:rsidRPr="00C1460A">
              <w:t>Policy, procedures and practices are continually reviewed to ensure that information is current, accurate and clear, and meets the requirements of the organisation.</w:t>
            </w:r>
          </w:p>
          <w:p w:rsidR="00000000" w:rsidRPr="00C1460A" w:rsidP="00C1460A">
            <w:pPr>
              <w:pStyle w:val="List"/>
            </w:pPr>
            <w:r w:rsidRPr="00C1460A">
              <w:t>3.2</w:t>
            </w:r>
            <w:r w:rsidRPr="00C1460A">
              <w:tab/>
              <w:t>Decisions and actions taken are accurately recorded in accordance with organisational p</w:t>
            </w:r>
            <w:r w:rsidRPr="00C1460A">
              <w:t>olicy, procedures and practices.</w:t>
            </w:r>
          </w:p>
        </w:tc>
      </w:tr>
    </w:tbl>
    <w:p w:rsidR="00C7606A" w:rsidP="00C1460A">
      <w:pPr>
        <w:pStyle w:val="List"/>
      </w:pPr>
    </w:p>
    <w:p w:rsidR="00C7606A" w:rsidP="00C1460A">
      <w:pPr>
        <w:pStyle w:val="List"/>
      </w:pPr>
    </w:p>
    <w:p w:rsidR="00000000" w:rsidRPr="00C1460A" w:rsidP="00C1460A">
      <w:pPr>
        <w:pStyle w:val="Heading1"/>
      </w:pPr>
      <w:bookmarkStart w:id="9" w:name="O_464460"/>
      <w:bookmarkEnd w:id="9"/>
      <w:r w:rsidRPr="00C1460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C14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60A">
            <w:pPr>
              <w:pStyle w:val="BodyText"/>
              <w:rPr>
                <w:lang w:val="en-NZ"/>
              </w:rPr>
            </w:pPr>
            <w:r w:rsidRPr="00C1460A">
              <w:t>This describes the essential skills and knowledge and their level, required for this unit.</w:t>
            </w:r>
          </w:p>
        </w:tc>
      </w:tr>
      <w:tr w:rsidTr="00C14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60A">
            <w:pPr>
              <w:pStyle w:val="BodyText"/>
              <w:rPr>
                <w:lang w:val="en-NZ"/>
              </w:rPr>
            </w:pPr>
            <w:r w:rsidRPr="00C1460A">
              <w:rPr>
                <w:rStyle w:val="SpecialBold"/>
              </w:rPr>
              <w:t>Required Skills</w:t>
            </w:r>
          </w:p>
        </w:tc>
      </w:tr>
      <w:tr w:rsidTr="00C14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60A" w:rsidP="00C1460A">
            <w:pPr>
              <w:pStyle w:val="ListBullet"/>
            </w:pPr>
            <w:r w:rsidRPr="00C1460A">
              <w:t>demonstrated skills in verbal and written communications, presentations and submissions</w:t>
            </w:r>
          </w:p>
          <w:p w:rsidR="00000000" w:rsidRPr="00C1460A" w:rsidP="00C1460A">
            <w:pPr>
              <w:pStyle w:val="ListBullet"/>
            </w:pPr>
            <w:r w:rsidRPr="00C1460A">
              <w:t>liaison/interpersonal skills</w:t>
            </w:r>
          </w:p>
          <w:p w:rsidR="00000000" w:rsidRPr="00C1460A" w:rsidP="00C1460A">
            <w:pPr>
              <w:pStyle w:val="ListBullet"/>
            </w:pPr>
            <w:r w:rsidRPr="00C1460A">
              <w:t>review methods</w:t>
            </w:r>
          </w:p>
          <w:p w:rsidR="00000000" w:rsidP="00C1460A">
            <w:pPr>
              <w:pStyle w:val="ListBullet"/>
              <w:rPr>
                <w:lang w:val="en-NZ"/>
              </w:rPr>
            </w:pPr>
            <w:r w:rsidRPr="00C1460A">
              <w:t>negotiation and analytical skills</w:t>
            </w:r>
          </w:p>
        </w:tc>
      </w:tr>
      <w:tr w:rsidTr="00C14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60A">
            <w:pPr>
              <w:pStyle w:val="BodyText"/>
              <w:rPr>
                <w:lang w:val="en-NZ"/>
              </w:rPr>
            </w:pPr>
            <w:r w:rsidRPr="00C1460A">
              <w:rPr>
                <w:rStyle w:val="SpecialBold"/>
              </w:rPr>
              <w:t>Required Knowledge</w:t>
            </w:r>
          </w:p>
        </w:tc>
      </w:tr>
      <w:tr w:rsidTr="00C14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60A" w:rsidP="00C1460A">
            <w:pPr>
              <w:pStyle w:val="ListBullet"/>
            </w:pPr>
            <w:r w:rsidRPr="00C1460A">
              <w:t>administrative procedures</w:t>
            </w:r>
          </w:p>
          <w:p w:rsidR="00000000" w:rsidRPr="00C1460A" w:rsidP="00C1460A">
            <w:pPr>
              <w:pStyle w:val="ListBullet"/>
            </w:pPr>
            <w:r w:rsidRPr="00C1460A">
              <w:t>agency policies, procedures and practices</w:t>
            </w:r>
          </w:p>
          <w:p w:rsidR="00000000" w:rsidRPr="00C1460A" w:rsidP="00C1460A">
            <w:pPr>
              <w:pStyle w:val="ListBullet"/>
            </w:pPr>
            <w:r w:rsidRPr="00C1460A">
              <w:t>communication methodologies</w:t>
            </w:r>
            <w:r w:rsidRPr="00C1460A">
              <w:tab/>
            </w:r>
          </w:p>
        </w:tc>
      </w:tr>
    </w:tbl>
    <w:p w:rsidR="00000000" w:rsidRPr="00C1460A" w:rsidP="00C1460A">
      <w:pPr>
        <w:pStyle w:val="BodyText"/>
      </w:pPr>
    </w:p>
    <w:p w:rsidR="00000000" w:rsidRPr="00C1460A" w:rsidP="00C1460A">
      <w:pPr>
        <w:pStyle w:val="AllowPageBreak"/>
      </w:pPr>
    </w:p>
    <w:p w:rsidR="00000000" w:rsidRPr="00C1460A" w:rsidP="00C1460A">
      <w:pPr>
        <w:pStyle w:val="Heading1"/>
      </w:pPr>
      <w:bookmarkStart w:id="10" w:name="O_464466"/>
      <w:bookmarkEnd w:id="10"/>
      <w:r w:rsidRPr="00C1460A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14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60A">
            <w:pPr>
              <w:pStyle w:val="BodyText"/>
              <w:rPr>
                <w:lang w:val="en-NZ"/>
              </w:rPr>
            </w:pPr>
            <w:r w:rsidRPr="00C1460A">
              <w:t xml:space="preserve">The evidence guide provides advice on assessment and must be read in conjunction with the Performance Criteria, Required Skills and Knowledge, the Range Statement and the Assessment Guidelines </w:t>
            </w:r>
            <w:r w:rsidRPr="00C1460A">
              <w:t>for this Training Package.</w:t>
            </w:r>
          </w:p>
        </w:tc>
      </w:tr>
      <w:tr w:rsidTr="00C14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60A">
            <w:pPr>
              <w:pStyle w:val="BodyText"/>
              <w:rPr>
                <w:lang w:val="en-NZ"/>
              </w:rPr>
            </w:pPr>
            <w:r w:rsidRPr="00C1460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60A" w:rsidP="00C1460A">
            <w:pPr>
              <w:pStyle w:val="BodyText"/>
            </w:pPr>
            <w:r w:rsidRPr="00C1460A">
              <w:t>Assessment must confirm the ability to:</w:t>
            </w:r>
          </w:p>
          <w:p w:rsidR="00000000" w:rsidRPr="00C1460A" w:rsidP="00C1460A">
            <w:pPr>
              <w:pStyle w:val="ListBullet"/>
            </w:pPr>
            <w:r w:rsidRPr="00C1460A">
              <w:t>develop, implement and review a range of policies and procedures</w:t>
            </w:r>
          </w:p>
          <w:p w:rsidR="00000000" w:rsidRPr="00C1460A" w:rsidP="00C1460A">
            <w:pPr>
              <w:pStyle w:val="BodyText"/>
            </w:pPr>
            <w:r w:rsidRPr="00C1460A">
              <w:rPr>
                <w:rStyle w:val="SpecialBold"/>
              </w:rPr>
              <w:t>Consistency in performance</w:t>
            </w:r>
          </w:p>
          <w:p w:rsidR="00000000" w:rsidP="00C1460A">
            <w:pPr>
              <w:pStyle w:val="BodyText"/>
              <w:rPr>
                <w:lang w:val="en-NZ"/>
              </w:rPr>
            </w:pPr>
            <w:r w:rsidRPr="00C1460A">
              <w:t>Competency should be demonstrated over time in a range of actual or simulated workplace environments.</w:t>
            </w:r>
          </w:p>
        </w:tc>
      </w:tr>
      <w:tr w:rsidTr="00C14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60A" w:rsidP="00C1460A">
            <w:pPr>
              <w:pStyle w:val="BodyText"/>
            </w:pPr>
            <w:r w:rsidRPr="00C1460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60A" w:rsidP="00C1460A">
            <w:pPr>
              <w:pStyle w:val="BodyText"/>
            </w:pPr>
            <w:r w:rsidRPr="00C1460A">
              <w:rPr>
                <w:rStyle w:val="SpecialBold"/>
              </w:rPr>
              <w:t>Context of assessment</w:t>
            </w:r>
          </w:p>
          <w:p w:rsidR="00000000" w:rsidRPr="00C1460A" w:rsidP="00C1460A">
            <w:pPr>
              <w:pStyle w:val="BodyText"/>
            </w:pPr>
            <w:r w:rsidRPr="00C1460A">
              <w:t>Competency should be assessed on-the-job and by exercises/case studies in a simula</w:t>
            </w:r>
            <w:r w:rsidRPr="00C1460A">
              <w:t>ted workplace environment.</w:t>
            </w:r>
          </w:p>
          <w:p w:rsidR="00000000" w:rsidRPr="00C1460A" w:rsidP="00C1460A">
            <w:pPr>
              <w:pStyle w:val="BodyText"/>
            </w:pPr>
            <w:r w:rsidRPr="00C1460A">
              <w:rPr>
                <w:rStyle w:val="SpecialBold"/>
              </w:rPr>
              <w:t>Specific resources for assessment</w:t>
            </w:r>
          </w:p>
          <w:p w:rsidR="00000000" w:rsidP="00C1460A">
            <w:pPr>
              <w:pStyle w:val="BodyText"/>
              <w:rPr>
                <w:lang w:val="en-NZ"/>
              </w:rPr>
            </w:pPr>
            <w:r w:rsidRPr="00C1460A">
              <w:t>There are no specific resource requirements for this unit.</w:t>
            </w:r>
          </w:p>
        </w:tc>
      </w:tr>
      <w:tr w:rsidTr="00C14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60A">
            <w:pPr>
              <w:pStyle w:val="BodyText"/>
              <w:rPr>
                <w:lang w:val="en-NZ"/>
              </w:rPr>
            </w:pPr>
            <w:r w:rsidRPr="00C1460A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60A" w:rsidP="00C1460A">
            <w:pPr>
              <w:pStyle w:val="BodyText"/>
            </w:pPr>
            <w:r w:rsidRPr="00C1460A">
              <w:t>In a public safety environment assessment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C1460A" w:rsidP="00C1460A">
            <w:pPr>
              <w:pStyle w:val="BodyText"/>
            </w:pPr>
            <w:r w:rsidRPr="00C1460A">
              <w:t>Assessment is complet</w:t>
            </w:r>
            <w:r w:rsidRPr="00C1460A">
              <w:t>ed using appropriately qualified assessors who select the most appropriate method of assessment.</w:t>
            </w:r>
          </w:p>
          <w:p w:rsidR="00000000" w:rsidRPr="00C1460A" w:rsidP="00C1460A">
            <w:pPr>
              <w:pStyle w:val="BodyText"/>
            </w:pPr>
            <w:r w:rsidRPr="00C1460A">
              <w:t>Assessment may occur in an operational environment or in an agency-approved simulated work environment. Forms of assessment that are typically used include:</w:t>
            </w:r>
          </w:p>
          <w:p w:rsidR="00000000" w:rsidRPr="00C1460A" w:rsidP="00C1460A">
            <w:pPr>
              <w:pStyle w:val="ListBullet"/>
            </w:pPr>
            <w:r w:rsidRPr="00C1460A">
              <w:t>d</w:t>
            </w:r>
            <w:r w:rsidRPr="00C1460A">
              <w:t>irect observation</w:t>
            </w:r>
          </w:p>
          <w:p w:rsidR="00000000" w:rsidRPr="00C1460A" w:rsidP="00C1460A">
            <w:pPr>
              <w:pStyle w:val="ListBullet"/>
            </w:pPr>
            <w:r w:rsidRPr="00C1460A">
              <w:t>interviewing the candidate</w:t>
            </w:r>
          </w:p>
          <w:p w:rsidR="00000000" w:rsidRPr="00C1460A" w:rsidP="00C1460A">
            <w:pPr>
              <w:pStyle w:val="ListBullet"/>
            </w:pPr>
            <w:r w:rsidRPr="00C1460A">
              <w:t>journals and workplace documentation</w:t>
            </w:r>
          </w:p>
          <w:p w:rsidR="00000000" w:rsidRPr="00C1460A" w:rsidP="00C1460A">
            <w:pPr>
              <w:pStyle w:val="ListBullet"/>
            </w:pPr>
            <w:r w:rsidRPr="00C1460A">
              <w:t>third party reports from supervisors</w:t>
            </w:r>
          </w:p>
          <w:p w:rsidR="00000000" w:rsidRPr="00C1460A" w:rsidP="00C1460A">
            <w:pPr>
              <w:pStyle w:val="ListBullet"/>
            </w:pPr>
            <w:r w:rsidRPr="00C1460A">
              <w:t>written or oral questions</w:t>
            </w:r>
          </w:p>
        </w:tc>
      </w:tr>
    </w:tbl>
    <w:p w:rsidR="00000000" w:rsidRPr="00C1460A" w:rsidP="00C1460A">
      <w:pPr>
        <w:pStyle w:val="BodyText"/>
      </w:pPr>
    </w:p>
    <w:p w:rsidR="00000000" w:rsidRPr="00C1460A" w:rsidP="00C1460A">
      <w:pPr>
        <w:pStyle w:val="AllowPageBreak"/>
      </w:pPr>
    </w:p>
    <w:p w:rsidR="00000000" w:rsidRPr="00C1460A" w:rsidP="00C1460A">
      <w:pPr>
        <w:pStyle w:val="Heading1"/>
      </w:pPr>
      <w:bookmarkStart w:id="11" w:name="O_464461"/>
      <w:bookmarkEnd w:id="11"/>
      <w:r w:rsidRPr="00C1460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14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60A">
            <w:pPr>
              <w:pStyle w:val="BodyText"/>
              <w:rPr>
                <w:lang w:val="en-NZ"/>
              </w:rPr>
            </w:pPr>
            <w:r w:rsidRPr="00C1460A">
              <w:t xml:space="preserve">The Range Statement relates to the Unit of Competency </w:t>
            </w:r>
            <w:r w:rsidRPr="00C1460A">
              <w:t xml:space="preserve">as a whole. It allows for different work environments and situations that may affect performance. </w:t>
            </w:r>
            <w:r w:rsidRPr="00C1460A">
              <w:rPr>
                <w:rStyle w:val="BoldandItalics"/>
              </w:rPr>
              <w:t>Bold italicised</w:t>
            </w:r>
            <w:r w:rsidRPr="00C1460A">
              <w:t xml:space="preserve"> wording in the Performance Criteria is detailed below.</w:t>
            </w:r>
          </w:p>
        </w:tc>
      </w:tr>
      <w:tr w:rsidTr="00C14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60A">
            <w:pPr>
              <w:pStyle w:val="BodyText"/>
              <w:rPr>
                <w:lang w:val="en-NZ"/>
              </w:rPr>
            </w:pPr>
            <w:r w:rsidRPr="00C1460A">
              <w:rPr>
                <w:rStyle w:val="BoldandItalics"/>
              </w:rPr>
              <w:t>Stakeholders</w:t>
            </w:r>
            <w:r w:rsidRPr="00C1460A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60A" w:rsidP="00C1460A">
            <w:pPr>
              <w:pStyle w:val="ListBullet"/>
            </w:pPr>
            <w:r w:rsidRPr="00C1460A">
              <w:t>community groups</w:t>
            </w:r>
          </w:p>
          <w:p w:rsidR="00000000" w:rsidRPr="00C1460A" w:rsidP="00C1460A">
            <w:pPr>
              <w:pStyle w:val="ListBullet"/>
            </w:pPr>
            <w:r w:rsidRPr="00C1460A">
              <w:t>consultants</w:t>
            </w:r>
          </w:p>
          <w:p w:rsidR="00000000" w:rsidRPr="00C1460A" w:rsidP="00C1460A">
            <w:pPr>
              <w:pStyle w:val="ListBullet"/>
            </w:pPr>
            <w:r w:rsidRPr="00C1460A">
              <w:t>customers</w:t>
            </w:r>
          </w:p>
          <w:p w:rsidR="00000000" w:rsidRPr="00C1460A" w:rsidP="00C1460A">
            <w:pPr>
              <w:pStyle w:val="ListBullet"/>
            </w:pPr>
            <w:r w:rsidRPr="00C1460A">
              <w:t>executive managemen</w:t>
            </w:r>
            <w:r w:rsidRPr="00C1460A">
              <w:t>t</w:t>
            </w:r>
          </w:p>
          <w:p w:rsidR="00000000" w:rsidRPr="00C1460A" w:rsidP="00C1460A">
            <w:pPr>
              <w:pStyle w:val="ListBullet"/>
            </w:pPr>
            <w:r w:rsidRPr="00C1460A">
              <w:t>industry, national and international associations</w:t>
            </w:r>
          </w:p>
          <w:p w:rsidR="00000000" w:rsidRPr="00C1460A" w:rsidP="00C1460A">
            <w:pPr>
              <w:pStyle w:val="ListBullet"/>
            </w:pPr>
            <w:r w:rsidRPr="00C1460A">
              <w:t>local, state and federal governments</w:t>
            </w:r>
          </w:p>
          <w:p w:rsidR="00000000" w:rsidRPr="00C1460A" w:rsidP="00C1460A">
            <w:pPr>
              <w:pStyle w:val="ListBullet"/>
            </w:pPr>
            <w:r w:rsidRPr="00C1460A">
              <w:t>other emergency management and non-government organisations</w:t>
            </w:r>
          </w:p>
          <w:p w:rsidR="00000000" w:rsidRPr="00C1460A" w:rsidP="00C1460A">
            <w:pPr>
              <w:pStyle w:val="ListBullet"/>
            </w:pPr>
            <w:r w:rsidRPr="00C1460A">
              <w:t>technical advisers</w:t>
            </w:r>
          </w:p>
          <w:p w:rsidR="00000000" w:rsidP="00C1460A">
            <w:pPr>
              <w:pStyle w:val="ListBullet"/>
              <w:rPr>
                <w:lang w:val="en-NZ"/>
              </w:rPr>
            </w:pPr>
            <w:r w:rsidRPr="00C1460A">
              <w:t>work groups and individuals internal to the agency</w:t>
            </w:r>
          </w:p>
        </w:tc>
      </w:tr>
      <w:tr w:rsidTr="00C14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60A">
            <w:pPr>
              <w:pStyle w:val="BodyText"/>
              <w:rPr>
                <w:lang w:val="en-NZ"/>
              </w:rPr>
            </w:pPr>
            <w:r w:rsidRPr="00C1460A">
              <w:rPr>
                <w:rStyle w:val="BoldandItalics"/>
              </w:rPr>
              <w:t>Organisational policies, practices and procedures</w:t>
            </w:r>
            <w:r w:rsidRPr="00C1460A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60A" w:rsidP="00C1460A">
            <w:pPr>
              <w:pStyle w:val="ListBullet"/>
            </w:pPr>
            <w:r w:rsidRPr="00C1460A">
              <w:t>agency agreements</w:t>
            </w:r>
          </w:p>
          <w:p w:rsidR="00000000" w:rsidRPr="00C1460A" w:rsidP="00C1460A">
            <w:pPr>
              <w:pStyle w:val="ListBullet"/>
            </w:pPr>
            <w:r w:rsidRPr="00C1460A">
              <w:t>agency performance standards</w:t>
            </w:r>
          </w:p>
          <w:p w:rsidR="00000000" w:rsidRPr="00C1460A" w:rsidP="00C1460A">
            <w:pPr>
              <w:pStyle w:val="ListBullet"/>
            </w:pPr>
            <w:r w:rsidRPr="00C1460A">
              <w:t>agency practices and guidelines</w:t>
            </w:r>
          </w:p>
          <w:p w:rsidR="00000000" w:rsidRPr="00C1460A" w:rsidP="00C1460A">
            <w:pPr>
              <w:pStyle w:val="ListBullet"/>
            </w:pPr>
            <w:r w:rsidRPr="00C1460A">
              <w:t>corporate, strategic and operational plans</w:t>
            </w:r>
          </w:p>
          <w:p w:rsidR="00000000" w:rsidRPr="00C1460A" w:rsidP="00C1460A">
            <w:pPr>
              <w:pStyle w:val="ListBullet"/>
            </w:pPr>
            <w:r w:rsidRPr="00C1460A">
              <w:t>industrial agreements</w:t>
            </w:r>
          </w:p>
          <w:p w:rsidR="00000000" w:rsidRPr="00C1460A" w:rsidP="00C1460A">
            <w:pPr>
              <w:pStyle w:val="ListBullet"/>
            </w:pPr>
            <w:r w:rsidRPr="00C1460A">
              <w:t>ministerial/government directives</w:t>
            </w:r>
          </w:p>
          <w:p w:rsidR="00000000" w:rsidRPr="00C1460A" w:rsidP="00C1460A">
            <w:pPr>
              <w:pStyle w:val="ListBullet"/>
            </w:pPr>
            <w:r w:rsidRPr="00C1460A">
              <w:t>new reforms</w:t>
            </w:r>
          </w:p>
          <w:p w:rsidR="00000000" w:rsidRPr="00C1460A" w:rsidP="00C1460A">
            <w:pPr>
              <w:pStyle w:val="ListBullet"/>
            </w:pPr>
            <w:r w:rsidRPr="00C1460A">
              <w:t>or</w:t>
            </w:r>
            <w:r w:rsidRPr="00C1460A">
              <w:t>ders and directives</w:t>
            </w:r>
          </w:p>
          <w:p w:rsidR="00000000" w:rsidRPr="00C1460A" w:rsidP="00C1460A">
            <w:pPr>
              <w:pStyle w:val="ListBullet"/>
            </w:pPr>
            <w:r w:rsidRPr="00C1460A">
              <w:t>procedures or guidelines</w:t>
            </w:r>
          </w:p>
          <w:p w:rsidR="00000000" w:rsidRPr="00C1460A" w:rsidP="00C1460A">
            <w:pPr>
              <w:pStyle w:val="ListBullet"/>
            </w:pPr>
            <w:r w:rsidRPr="00C1460A">
              <w:t>quality standards</w:t>
            </w:r>
          </w:p>
          <w:p w:rsidR="00000000" w:rsidP="00C1460A">
            <w:pPr>
              <w:pStyle w:val="ListBullet"/>
              <w:rPr>
                <w:lang w:val="en-NZ"/>
              </w:rPr>
            </w:pPr>
            <w:r w:rsidRPr="00C1460A">
              <w:t>relevant legislation</w:t>
            </w:r>
          </w:p>
        </w:tc>
      </w:tr>
      <w:tr w:rsidTr="00C14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60A">
            <w:pPr>
              <w:pStyle w:val="BodyText"/>
              <w:rPr>
                <w:lang w:val="en-NZ"/>
              </w:rPr>
            </w:pPr>
            <w:r w:rsidRPr="00C1460A">
              <w:rPr>
                <w:rStyle w:val="BoldandItalics"/>
              </w:rPr>
              <w:t>Flow of information</w:t>
            </w:r>
            <w:r w:rsidRPr="00C1460A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60A" w:rsidP="00C1460A">
            <w:pPr>
              <w:pStyle w:val="ListBullet"/>
            </w:pPr>
            <w:r w:rsidRPr="00C1460A">
              <w:t>annual reports</w:t>
            </w:r>
          </w:p>
          <w:p w:rsidR="00000000" w:rsidRPr="00C1460A" w:rsidP="00C1460A">
            <w:pPr>
              <w:pStyle w:val="ListBullet"/>
            </w:pPr>
            <w:r w:rsidRPr="00C1460A">
              <w:t>business plans</w:t>
            </w:r>
          </w:p>
          <w:p w:rsidR="00000000" w:rsidRPr="00C1460A" w:rsidP="00C1460A">
            <w:pPr>
              <w:pStyle w:val="ListBullet"/>
            </w:pPr>
            <w:r w:rsidRPr="00C1460A">
              <w:t>chief executive officer reports</w:t>
            </w:r>
          </w:p>
          <w:p w:rsidR="00000000" w:rsidRPr="00C1460A" w:rsidP="00C1460A">
            <w:pPr>
              <w:pStyle w:val="ListBullet"/>
            </w:pPr>
            <w:r w:rsidRPr="00C1460A">
              <w:t>financial reports</w:t>
            </w:r>
          </w:p>
          <w:p w:rsidR="00000000" w:rsidRPr="00C1460A" w:rsidP="00C1460A">
            <w:pPr>
              <w:pStyle w:val="ListBullet"/>
            </w:pPr>
            <w:r w:rsidRPr="00C1460A">
              <w:t>notes and memos</w:t>
            </w:r>
          </w:p>
          <w:p w:rsidR="00000000" w:rsidRPr="00C1460A" w:rsidP="00C1460A">
            <w:pPr>
              <w:pStyle w:val="ListBullet"/>
            </w:pPr>
            <w:r w:rsidRPr="00C1460A">
              <w:t>personal letters or memos</w:t>
            </w:r>
          </w:p>
          <w:p w:rsidR="00000000" w:rsidRPr="00C1460A" w:rsidP="00C1460A">
            <w:pPr>
              <w:pStyle w:val="ListBullet"/>
            </w:pPr>
            <w:r w:rsidRPr="00C1460A">
              <w:t>personnel instructions/directives</w:t>
            </w:r>
          </w:p>
          <w:p w:rsidR="00000000" w:rsidRPr="00C1460A" w:rsidP="00C1460A">
            <w:pPr>
              <w:pStyle w:val="ListBullet"/>
            </w:pPr>
            <w:r w:rsidRPr="00C1460A">
              <w:t>publications</w:t>
            </w:r>
          </w:p>
          <w:p w:rsidR="00000000" w:rsidRPr="00C1460A" w:rsidP="00C1460A">
            <w:pPr>
              <w:pStyle w:val="ListBullet"/>
            </w:pPr>
            <w:r w:rsidRPr="00C1460A">
              <w:t xml:space="preserve">service standards </w:t>
            </w:r>
          </w:p>
          <w:p w:rsidR="00000000" w:rsidRPr="00C1460A" w:rsidP="00C1460A">
            <w:pPr>
              <w:pStyle w:val="ListBullet"/>
            </w:pPr>
            <w:r w:rsidRPr="00C1460A">
              <w:t>standing orders</w:t>
            </w:r>
          </w:p>
          <w:p w:rsidR="00000000" w:rsidRPr="00C1460A" w:rsidP="00C1460A">
            <w:pPr>
              <w:pStyle w:val="ListBullet"/>
            </w:pPr>
            <w:r w:rsidRPr="00C1460A">
              <w:t>technical journals</w:t>
            </w:r>
          </w:p>
          <w:p w:rsidR="00000000" w:rsidP="00C1460A">
            <w:pPr>
              <w:pStyle w:val="ListBullet"/>
              <w:rPr>
                <w:lang w:val="en-NZ"/>
              </w:rPr>
            </w:pPr>
            <w:r w:rsidRPr="00C1460A">
              <w:t>video, television, electronic information transfer</w:t>
            </w:r>
          </w:p>
        </w:tc>
      </w:tr>
      <w:tr w:rsidTr="00C146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60A">
            <w:pPr>
              <w:pStyle w:val="BodyText"/>
              <w:rPr>
                <w:lang w:val="en-NZ"/>
              </w:rPr>
            </w:pPr>
            <w:r w:rsidRPr="00C1460A">
              <w:rPr>
                <w:rStyle w:val="BoldandItalics"/>
              </w:rPr>
              <w:t>Information systems</w:t>
            </w:r>
            <w:r w:rsidRPr="00C1460A">
              <w:t xml:space="preserve"> may include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60A" w:rsidP="00C1460A">
            <w:pPr>
              <w:pStyle w:val="ListBullet"/>
            </w:pPr>
            <w:r w:rsidRPr="00C1460A">
              <w:t xml:space="preserve">assets and stock registers </w:t>
            </w:r>
          </w:p>
          <w:p w:rsidR="00000000" w:rsidRPr="00C1460A" w:rsidP="00C1460A">
            <w:pPr>
              <w:pStyle w:val="ListBullet"/>
            </w:pPr>
            <w:r w:rsidRPr="00C1460A">
              <w:t>computer databases</w:t>
            </w:r>
          </w:p>
          <w:p w:rsidR="00000000" w:rsidRPr="00C1460A" w:rsidP="00C1460A">
            <w:pPr>
              <w:pStyle w:val="ListBullet"/>
            </w:pPr>
            <w:r w:rsidRPr="00C1460A">
              <w:t>files</w:t>
            </w:r>
          </w:p>
          <w:p w:rsidR="00000000" w:rsidRPr="00C1460A" w:rsidP="00C1460A">
            <w:pPr>
              <w:pStyle w:val="ListBullet"/>
            </w:pPr>
            <w:r w:rsidRPr="00C1460A">
              <w:t>notes and memos</w:t>
            </w:r>
          </w:p>
          <w:p w:rsidR="00000000" w:rsidRPr="00C1460A" w:rsidP="00C1460A">
            <w:pPr>
              <w:pStyle w:val="ListBullet"/>
            </w:pPr>
            <w:r w:rsidRPr="00C1460A">
              <w:t>personnel files</w:t>
            </w:r>
          </w:p>
          <w:p w:rsidR="00000000" w:rsidRPr="00C1460A" w:rsidP="00C1460A">
            <w:pPr>
              <w:pStyle w:val="ListBullet"/>
            </w:pPr>
            <w:r w:rsidRPr="00C1460A">
              <w:t>technical data banks</w:t>
            </w:r>
          </w:p>
          <w:p w:rsidR="00000000" w:rsidRPr="00C1460A" w:rsidP="00C1460A">
            <w:pPr>
              <w:pStyle w:val="ListBullet"/>
            </w:pPr>
            <w:r w:rsidRPr="00C1460A">
              <w:t>training and assessment records</w:t>
            </w:r>
          </w:p>
        </w:tc>
      </w:tr>
    </w:tbl>
    <w:p w:rsidR="00C7606A" w:rsidP="00C1460A">
      <w:pPr>
        <w:pStyle w:val="BodyText"/>
      </w:pPr>
    </w:p>
    <w:p w:rsidR="00C7606A" w:rsidP="00C1460A">
      <w:pPr>
        <w:pStyle w:val="BodyText"/>
      </w:pPr>
    </w:p>
    <w:p w:rsidR="00000000" w:rsidRPr="00C1460A" w:rsidP="00C1460A">
      <w:pPr>
        <w:pStyle w:val="Heading1"/>
      </w:pPr>
      <w:bookmarkStart w:id="12" w:name="O_464458"/>
      <w:bookmarkEnd w:id="12"/>
      <w:r w:rsidRPr="00C1460A">
        <w:t>Unit Sector(s)</w:t>
      </w:r>
    </w:p>
    <w:p w:rsidR="00000000" w:rsidRPr="00C1460A" w:rsidP="00C1460A">
      <w:pPr>
        <w:pStyle w:val="BodyText"/>
      </w:pPr>
      <w:r w:rsidRPr="00C1460A">
        <w:t>Not applicable.</w:t>
      </w:r>
    </w:p>
    <w:p w:rsidR="00000000" w:rsidRPr="00C1460A" w:rsidP="00C1460A"/>
    <w:sectPr w:rsidSect="00C1460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6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60A" w:rsidRPr="00C7606A" w:rsidP="00C760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6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06A" w:rsidP="00C146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7606A" w:rsidP="00C146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7606A" w:rsidP="00C146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6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60A" w:rsidRPr="00C7606A" w:rsidP="00C7606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6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06A" w:rsidRPr="002D2AF8" w:rsidP="00C146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PUAFIR601B Develop and administer agency policy, procedures and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C7606A" w:rsidP="00C146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40B5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4E00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6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46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46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46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46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46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46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46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46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46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46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460A"/>
  </w:style>
  <w:style w:type="character" w:customStyle="1" w:styleId="Heading1Char">
    <w:name w:val="Heading 1 Char"/>
    <w:basedOn w:val="DefaultParagraphFont"/>
    <w:link w:val="Heading1"/>
    <w:rsid w:val="00C146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460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460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146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460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460A"/>
    <w:rPr>
      <w:b/>
      <w:spacing w:val="0"/>
    </w:rPr>
  </w:style>
  <w:style w:type="paragraph" w:customStyle="1" w:styleId="SuperHeading">
    <w:name w:val="SuperHeading"/>
    <w:basedOn w:val="Normal"/>
    <w:rsid w:val="00C146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46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1460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146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46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46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46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46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46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46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46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46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46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46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46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46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46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46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46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46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460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146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46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46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46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460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46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46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46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46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46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46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46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46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46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460A"/>
    <w:rPr>
      <w:i/>
    </w:rPr>
  </w:style>
  <w:style w:type="paragraph" w:styleId="Caption">
    <w:name w:val="caption"/>
    <w:basedOn w:val="BodyText"/>
    <w:next w:val="Normal"/>
    <w:qFormat/>
    <w:rsid w:val="00C146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46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46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460A"/>
  </w:style>
  <w:style w:type="paragraph" w:styleId="TableofFigures">
    <w:name w:val="table of figures"/>
    <w:basedOn w:val="Normal"/>
    <w:next w:val="Normal"/>
    <w:semiHidden/>
    <w:rsid w:val="00C146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460A"/>
    <w:pPr>
      <w:numPr>
        <w:numId w:val="10"/>
      </w:numPr>
    </w:pPr>
  </w:style>
  <w:style w:type="character" w:customStyle="1" w:styleId="WingdingSymbols">
    <w:name w:val="Wingding Symbols"/>
    <w:rsid w:val="00C1460A"/>
    <w:rPr>
      <w:rFonts w:ascii="Wingdings" w:hAnsi="Wingdings"/>
    </w:rPr>
  </w:style>
  <w:style w:type="paragraph" w:customStyle="1" w:styleId="TableHeading">
    <w:name w:val="Table Heading"/>
    <w:basedOn w:val="HeadingBase"/>
    <w:rsid w:val="00C146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460A"/>
    <w:rPr>
      <w:color w:val="0033CC"/>
      <w:u w:val="none"/>
    </w:rPr>
  </w:style>
  <w:style w:type="paragraph" w:customStyle="1" w:styleId="BodyTextRight">
    <w:name w:val="Body Text Right"/>
    <w:basedOn w:val="BodyText"/>
    <w:rsid w:val="00C146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46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46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46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46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46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460A"/>
    <w:rPr>
      <w:sz w:val="32"/>
    </w:rPr>
  </w:style>
  <w:style w:type="paragraph" w:customStyle="1" w:styleId="HeadingProcedure">
    <w:name w:val="Heading Procedure"/>
    <w:basedOn w:val="HeadingBase"/>
    <w:next w:val="Normal"/>
    <w:rsid w:val="00C146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460A"/>
    <w:pPr>
      <w:spacing w:before="60" w:after="60"/>
    </w:pPr>
  </w:style>
  <w:style w:type="paragraph" w:styleId="ListContinue">
    <w:name w:val="List Continue"/>
    <w:basedOn w:val="List"/>
    <w:rsid w:val="00C1460A"/>
    <w:pPr>
      <w:ind w:firstLine="0"/>
    </w:pPr>
  </w:style>
  <w:style w:type="paragraph" w:customStyle="1" w:styleId="ListNote">
    <w:name w:val="List Note"/>
    <w:basedOn w:val="List"/>
    <w:rsid w:val="00C146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46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46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460A"/>
    <w:rPr>
      <w:rFonts w:ascii="Courier New" w:hAnsi="Courier New"/>
    </w:rPr>
  </w:style>
  <w:style w:type="paragraph" w:customStyle="1" w:styleId="NoteBullet">
    <w:name w:val="Note Bullet"/>
    <w:basedOn w:val="Note"/>
    <w:rsid w:val="00C146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46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46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46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46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46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46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460A"/>
    <w:rPr>
      <w:b/>
      <w:smallCaps/>
    </w:rPr>
  </w:style>
  <w:style w:type="paragraph" w:customStyle="1" w:styleId="TableListNumber">
    <w:name w:val="Table List Number"/>
    <w:basedOn w:val="ListNumber"/>
    <w:rsid w:val="00C146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46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460A"/>
    <w:pPr>
      <w:numPr>
        <w:numId w:val="8"/>
      </w:numPr>
    </w:pPr>
  </w:style>
  <w:style w:type="paragraph" w:customStyle="1" w:styleId="ListAlpha2">
    <w:name w:val="List Alpha 2"/>
    <w:basedOn w:val="List2"/>
    <w:rsid w:val="00C1460A"/>
    <w:pPr>
      <w:numPr>
        <w:numId w:val="7"/>
      </w:numPr>
    </w:pPr>
  </w:style>
  <w:style w:type="paragraph" w:styleId="List2">
    <w:name w:val="List 2"/>
    <w:basedOn w:val="BodyText"/>
    <w:rsid w:val="00C146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46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46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46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46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46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460A"/>
    <w:pPr>
      <w:numPr>
        <w:numId w:val="3"/>
      </w:numPr>
    </w:pPr>
  </w:style>
  <w:style w:type="paragraph" w:styleId="ListContinue2">
    <w:name w:val="List Continue 2"/>
    <w:basedOn w:val="List2"/>
    <w:rsid w:val="00C1460A"/>
    <w:pPr>
      <w:ind w:firstLine="0"/>
    </w:pPr>
  </w:style>
  <w:style w:type="paragraph" w:styleId="ListContinue3">
    <w:name w:val="List Continue 3"/>
    <w:basedOn w:val="List3"/>
    <w:rsid w:val="00C1460A"/>
    <w:pPr>
      <w:ind w:left="1021" w:firstLine="0"/>
    </w:pPr>
  </w:style>
  <w:style w:type="paragraph" w:styleId="ListContinue4">
    <w:name w:val="List Continue 4"/>
    <w:basedOn w:val="List4"/>
    <w:rsid w:val="00C1460A"/>
    <w:pPr>
      <w:ind w:firstLine="0"/>
    </w:pPr>
  </w:style>
  <w:style w:type="paragraph" w:styleId="ListContinue5">
    <w:name w:val="List Continue 5"/>
    <w:basedOn w:val="List5"/>
    <w:rsid w:val="00C1460A"/>
    <w:pPr>
      <w:ind w:firstLine="0"/>
    </w:pPr>
  </w:style>
  <w:style w:type="paragraph" w:styleId="ListNumber3">
    <w:name w:val="List Number 3"/>
    <w:basedOn w:val="List3"/>
    <w:rsid w:val="00C1460A"/>
    <w:pPr>
      <w:numPr>
        <w:numId w:val="4"/>
      </w:numPr>
    </w:pPr>
  </w:style>
  <w:style w:type="paragraph" w:styleId="ListNumber4">
    <w:name w:val="List Number 4"/>
    <w:basedOn w:val="List4"/>
    <w:rsid w:val="00C1460A"/>
    <w:pPr>
      <w:numPr>
        <w:numId w:val="5"/>
      </w:numPr>
    </w:pPr>
  </w:style>
  <w:style w:type="paragraph" w:styleId="ListNumber5">
    <w:name w:val="List Number 5"/>
    <w:basedOn w:val="List5"/>
    <w:rsid w:val="00C1460A"/>
    <w:pPr>
      <w:numPr>
        <w:numId w:val="6"/>
      </w:numPr>
    </w:pPr>
  </w:style>
  <w:style w:type="paragraph" w:styleId="BlockText">
    <w:name w:val="Block Text"/>
    <w:basedOn w:val="Normal"/>
    <w:rsid w:val="00C146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46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460A"/>
    <w:rPr>
      <w:sz w:val="16"/>
      <w:vertAlign w:val="superscript"/>
    </w:rPr>
  </w:style>
  <w:style w:type="character" w:customStyle="1" w:styleId="Symbols">
    <w:name w:val="Symbols"/>
    <w:basedOn w:val="DefaultParagraphFont"/>
    <w:rsid w:val="00C1460A"/>
    <w:rPr>
      <w:rFonts w:ascii="Symbol" w:hAnsi="Symbol"/>
    </w:rPr>
  </w:style>
  <w:style w:type="character" w:customStyle="1" w:styleId="MenuOptions">
    <w:name w:val="Menu Options"/>
    <w:basedOn w:val="DefaultParagraphFont"/>
    <w:rsid w:val="00C146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460A"/>
    <w:rPr>
      <w:b/>
    </w:rPr>
  </w:style>
  <w:style w:type="character" w:customStyle="1" w:styleId="Underlined">
    <w:name w:val="Underlined"/>
    <w:basedOn w:val="DefaultParagraphFont"/>
    <w:rsid w:val="00C1460A"/>
    <w:rPr>
      <w:u w:val="single"/>
    </w:rPr>
  </w:style>
  <w:style w:type="paragraph" w:customStyle="1" w:styleId="TableBodyTextRight">
    <w:name w:val="Table Body Text Right"/>
    <w:basedOn w:val="TableBodyText"/>
    <w:rsid w:val="00C146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460A"/>
    <w:rPr>
      <w:sz w:val="18"/>
    </w:rPr>
  </w:style>
  <w:style w:type="paragraph" w:customStyle="1" w:styleId="BodySmallRight">
    <w:name w:val="Body Small Right"/>
    <w:basedOn w:val="BodyTextRight"/>
    <w:rsid w:val="00C1460A"/>
    <w:rPr>
      <w:sz w:val="18"/>
      <w:szCs w:val="18"/>
    </w:rPr>
  </w:style>
  <w:style w:type="paragraph" w:customStyle="1" w:styleId="MarginEdition">
    <w:name w:val="Margin Edition"/>
    <w:basedOn w:val="MarginNote"/>
    <w:rsid w:val="00C146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460A"/>
    <w:rPr>
      <w:sz w:val="2"/>
      <w:szCs w:val="2"/>
    </w:rPr>
  </w:style>
  <w:style w:type="character" w:customStyle="1" w:styleId="Small">
    <w:name w:val="Small"/>
    <w:basedOn w:val="DefaultParagraphFont"/>
    <w:rsid w:val="00C1460A"/>
    <w:rPr>
      <w:sz w:val="16"/>
    </w:rPr>
  </w:style>
  <w:style w:type="paragraph" w:customStyle="1" w:styleId="WideTable">
    <w:name w:val="Wide Table"/>
    <w:basedOn w:val="Normal"/>
    <w:rsid w:val="00C146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460A"/>
  </w:style>
  <w:style w:type="paragraph" w:styleId="Quote">
    <w:name w:val="Quote"/>
    <w:basedOn w:val="Heading1"/>
    <w:link w:val="QuoteChar"/>
    <w:qFormat/>
    <w:rsid w:val="00C146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46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460A"/>
    <w:pPr>
      <w:pageBreakBefore/>
    </w:pPr>
  </w:style>
  <w:style w:type="paragraph" w:customStyle="1" w:styleId="Border">
    <w:name w:val="Border"/>
    <w:basedOn w:val="Normal"/>
    <w:qFormat/>
    <w:rsid w:val="00C146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46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46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46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46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46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46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46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46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460A"/>
    <w:rPr>
      <w:u w:val="single"/>
    </w:rPr>
  </w:style>
  <w:style w:type="paragraph" w:styleId="BalloonText">
    <w:name w:val="Balloon Text"/>
    <w:basedOn w:val="Normal"/>
    <w:link w:val="BalloonTextChar"/>
    <w:rsid w:val="00C146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46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460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46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46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460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840</Words>
  <Characters>5574</Characters>
  <Application>Microsoft Office Word</Application>
  <DocSecurity>0</DocSecurity>
  <Lines>210</Lines>
  <Paragraphs>126</Paragraphs>
  <ScaleCrop>false</ScaleCrop>
  <Company>Author-it Software Corporation Ltd.</Company>
  <LinksUpToDate>false</LinksUpToDate>
  <CharactersWithSpaces>6345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PUAFIR601B Develop and administer agency policy, procedures and practices</dc:title>
  <dc:subject>Approved</dc:subject>
  <dc:creator>Government Skills Australia</dc:creator>
  <cp:keywords>Revision Number: 2</cp:keywords>
  <dc:description>Review Date: 12 April 2008</dc:description>
  <cp:lastModifiedBy>TPCMS</cp:lastModifiedBy>
  <cp:revision>3</cp:revision>
  <dcterms:created xsi:type="dcterms:W3CDTF">2016-08-21T23:22:00Z</dcterms:created>
  <dcterms:modified xsi:type="dcterms:W3CDTF">2016-08-21T23:22:00Z</dcterms:modified>
</cp:coreProperties>
</file>