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4E7" w:rsidP="004F7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PUAFIR510B Inspect for legislative compliance</w:t>
      </w:r>
      <w:r>
        <w:fldChar w:fldCharType="end"/>
      </w:r>
    </w:p>
    <w:p w:rsidR="004F74E7" w:rsidP="004F74E7">
      <w:pPr>
        <w:pStyle w:val="Version"/>
        <w:sectPr w:rsidSect="008B4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B41F7" w:rsidP="008B41F7">
      <w:pPr>
        <w:pStyle w:val="SuperHeading"/>
      </w:pPr>
      <w:r w:rsidRPr="008B41F7">
        <w:t>PUAFIR510B Inspect for legislative compliance</w:t>
      </w:r>
    </w:p>
    <w:p w:rsidR="00000000" w:rsidRPr="008B41F7" w:rsidP="008B41F7">
      <w:pPr>
        <w:pStyle w:val="SuperHeading"/>
      </w:pPr>
    </w:p>
    <w:p w:rsidR="00000000" w:rsidRPr="008B41F7" w:rsidP="008B41F7">
      <w:pPr>
        <w:pStyle w:val="Heading1"/>
      </w:pPr>
      <w:bookmarkStart w:id="1" w:name="O_534468"/>
      <w:bookmarkEnd w:id="1"/>
      <w:r w:rsidRPr="008B41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F7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SpecialBold"/>
              </w:rPr>
              <w:t>Comments</w:t>
            </w:r>
          </w:p>
        </w:tc>
      </w:tr>
      <w:tr w:rsidTr="004F7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t>Content reviewed</w:t>
            </w:r>
          </w:p>
          <w:p w:rsidR="00000000" w:rsidRPr="008B41F7" w:rsidP="008B41F7">
            <w:pPr>
              <w:pStyle w:val="BodyText"/>
            </w:pPr>
            <w:r w:rsidRPr="008B41F7">
              <w:t>Pre-requisite unit PUAFIR301B Undertake community safety activities removed</w:t>
            </w:r>
          </w:p>
          <w:p w:rsidR="00000000" w:rsidRPr="008B41F7" w:rsidP="008B41F7">
            <w:pPr>
              <w:pStyle w:val="BodyText"/>
            </w:pPr>
            <w:r w:rsidRPr="008B41F7">
              <w:t>Application of the Unit added</w:t>
            </w:r>
          </w:p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>Method of assessment added</w:t>
            </w:r>
          </w:p>
        </w:tc>
      </w:tr>
      <w:tr w:rsidTr="004F7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t>Primary release on TGA</w:t>
            </w:r>
          </w:p>
        </w:tc>
      </w:tr>
    </w:tbl>
    <w:p w:rsidR="004F74E7" w:rsidP="008B41F7">
      <w:pPr>
        <w:pStyle w:val="BodyText"/>
      </w:pPr>
    </w:p>
    <w:p w:rsidR="004F74E7" w:rsidP="008B41F7">
      <w:pPr>
        <w:pStyle w:val="BodyText"/>
      </w:pPr>
    </w:p>
    <w:p w:rsidR="00000000" w:rsidRPr="008B41F7" w:rsidP="008B41F7">
      <w:pPr>
        <w:pStyle w:val="Heading1"/>
      </w:pPr>
      <w:bookmarkStart w:id="2" w:name="O_534467"/>
      <w:bookmarkEnd w:id="2"/>
      <w:r w:rsidRPr="008B41F7">
        <w:t>Unit Descriptor</w:t>
      </w:r>
    </w:p>
    <w:p w:rsidR="00000000" w:rsidRPr="008B41F7" w:rsidP="008B41F7">
      <w:pPr>
        <w:pStyle w:val="BodyText"/>
      </w:pPr>
      <w:r w:rsidRPr="008B41F7">
        <w:t>This unit covers the competency required to inspect areas to assist owners/occupiers to detect non-compliance, breaches and/or risks to the public or the environment, including responding to complaints from the publ</w:t>
      </w:r>
      <w:r w:rsidRPr="008B41F7">
        <w:t xml:space="preserve">ic, acting to minimise risks to the public and/or the environment, and recording and reporting non-compliance or initiating infringement notices. </w:t>
      </w:r>
    </w:p>
    <w:p w:rsidR="004F74E7" w:rsidP="008B41F7">
      <w:pPr>
        <w:pStyle w:val="BodyText"/>
      </w:pPr>
      <w:r w:rsidRPr="008B41F7">
        <w:t>Legislative, regulatory and certification requirements are applicable to this unit.</w:t>
      </w:r>
    </w:p>
    <w:p w:rsidR="004F74E7" w:rsidP="008B41F7">
      <w:pPr>
        <w:pStyle w:val="BodyText"/>
      </w:pPr>
    </w:p>
    <w:p w:rsidR="00000000" w:rsidRPr="008B41F7" w:rsidP="008B41F7">
      <w:pPr>
        <w:pStyle w:val="Heading1"/>
      </w:pPr>
      <w:bookmarkStart w:id="3" w:name="O_534466"/>
      <w:bookmarkEnd w:id="3"/>
      <w:r w:rsidRPr="008B41F7">
        <w:t>Applica</w:t>
      </w:r>
      <w:r w:rsidRPr="008B41F7">
        <w:t>tion of the Unit</w:t>
      </w:r>
    </w:p>
    <w:p w:rsidR="00000000" w:rsidRPr="008B41F7" w:rsidP="008B41F7">
      <w:pPr>
        <w:pStyle w:val="BodyText"/>
      </w:pPr>
      <w:r w:rsidRPr="008B41F7">
        <w:t>This unit applies to personnel authorised by their agency to inspect sites or areas within their organisation’s legislative provisions and in accordance with organisational policy and procedures.</w:t>
      </w:r>
    </w:p>
    <w:p w:rsidR="00000000" w:rsidRPr="008B41F7" w:rsidP="008B41F7">
      <w:pPr>
        <w:pStyle w:val="BodyText"/>
      </w:pPr>
      <w:r w:rsidRPr="008B41F7">
        <w:t xml:space="preserve">Applying this unit will involve conducting </w:t>
      </w:r>
      <w:r w:rsidRPr="008B41F7">
        <w:t>routine and non-routine inspections to identify potential risks, breaches of legislative and regulatory requirements and preparing reports and recommendations based on findings to the fire service and appropriate authorities.</w:t>
      </w:r>
    </w:p>
    <w:p w:rsidR="004F74E7" w:rsidP="008B41F7">
      <w:pPr>
        <w:pStyle w:val="BodyText"/>
      </w:pPr>
      <w:r w:rsidRPr="008B41F7">
        <w:t>Personnel competent in this un</w:t>
      </w:r>
      <w:r w:rsidRPr="008B41F7">
        <w:t xml:space="preserve">it will also have the authority to issue notices to organisations and owners. </w:t>
      </w:r>
    </w:p>
    <w:p w:rsidR="004F74E7" w:rsidP="008B41F7">
      <w:pPr>
        <w:pStyle w:val="BodyText"/>
      </w:pPr>
    </w:p>
    <w:p w:rsidR="00000000" w:rsidRPr="008B41F7" w:rsidP="008B41F7">
      <w:pPr>
        <w:pStyle w:val="Heading1"/>
      </w:pPr>
      <w:bookmarkStart w:id="4" w:name="O_534465"/>
      <w:bookmarkEnd w:id="4"/>
      <w:r w:rsidRPr="008B41F7">
        <w:t>Licensing/Regulatory Information</w:t>
      </w:r>
    </w:p>
    <w:p w:rsidR="00000000" w:rsidRPr="008B41F7" w:rsidP="008B41F7">
      <w:pPr>
        <w:pStyle w:val="BodyText"/>
      </w:pPr>
      <w:r w:rsidRPr="008B41F7">
        <w:t>Not applicable.</w:t>
      </w:r>
    </w:p>
    <w:p w:rsidR="00000000" w:rsidRPr="008B41F7" w:rsidP="008B41F7">
      <w:pPr>
        <w:pStyle w:val="AllowPageBreak"/>
      </w:pPr>
    </w:p>
    <w:p w:rsidR="00000000" w:rsidRPr="008B41F7" w:rsidP="008B41F7">
      <w:pPr>
        <w:pStyle w:val="Heading1"/>
      </w:pPr>
      <w:bookmarkStart w:id="5" w:name="O_534464"/>
      <w:bookmarkEnd w:id="5"/>
      <w:r w:rsidRPr="008B41F7">
        <w:t>Pre-Requisites</w:t>
      </w:r>
    </w:p>
    <w:p w:rsidR="00000000" w:rsidRPr="008B41F7" w:rsidP="008B41F7">
      <w:pPr>
        <w:pStyle w:val="BodyText"/>
      </w:pPr>
      <w:r w:rsidRPr="008B41F7">
        <w:t xml:space="preserve">Not applicable. </w:t>
      </w:r>
    </w:p>
    <w:p w:rsidR="00000000" w:rsidRPr="008B41F7" w:rsidP="008B41F7">
      <w:pPr>
        <w:pStyle w:val="AllowPageBreak"/>
      </w:pPr>
    </w:p>
    <w:p w:rsidR="00000000" w:rsidRPr="008B41F7" w:rsidP="008B41F7">
      <w:pPr>
        <w:pStyle w:val="Heading1"/>
      </w:pPr>
      <w:bookmarkStart w:id="6" w:name="O_534463"/>
      <w:bookmarkEnd w:id="6"/>
      <w:r w:rsidRPr="008B41F7">
        <w:t>Employability Skills Information</w:t>
      </w:r>
    </w:p>
    <w:p w:rsidR="00000000" w:rsidRPr="008B41F7" w:rsidP="008B41F7">
      <w:pPr>
        <w:pStyle w:val="BodyText"/>
      </w:pPr>
      <w:r w:rsidRPr="008B41F7">
        <w:t>This unit contains employability skills.</w:t>
      </w:r>
    </w:p>
    <w:p w:rsidR="00000000" w:rsidRPr="008B41F7" w:rsidP="008B41F7">
      <w:pPr>
        <w:pStyle w:val="AllowPageBreak"/>
      </w:pPr>
    </w:p>
    <w:p w:rsidR="00000000" w:rsidRPr="008B41F7" w:rsidP="008B41F7">
      <w:pPr>
        <w:pStyle w:val="Heading1"/>
      </w:pPr>
      <w:bookmarkStart w:id="7" w:name="O_534462"/>
      <w:bookmarkEnd w:id="7"/>
      <w:r w:rsidRPr="008B41F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7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t>Performance Criteria describe the required performance needed to demonstrate achieveme</w:t>
            </w:r>
            <w:r w:rsidRPr="008B41F7">
              <w:t xml:space="preserve">nt of the element. Where </w:t>
            </w:r>
            <w:r w:rsidRPr="008B41F7">
              <w:rPr>
                <w:rStyle w:val="BoldandItalics"/>
              </w:rPr>
              <w:t xml:space="preserve">bold italicised </w:t>
            </w:r>
            <w:r w:rsidRPr="008B41F7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8B41F7" w:rsidP="008B41F7">
      <w:pPr>
        <w:pStyle w:val="BodyText"/>
      </w:pPr>
    </w:p>
    <w:p w:rsidR="00000000" w:rsidRPr="008B41F7" w:rsidP="008B41F7">
      <w:pPr>
        <w:pStyle w:val="AllowPageBreak"/>
      </w:pPr>
    </w:p>
    <w:p w:rsidR="00000000" w:rsidRPr="008B41F7" w:rsidP="008B41F7">
      <w:pPr>
        <w:pStyle w:val="Heading1"/>
      </w:pPr>
      <w:bookmarkStart w:id="8" w:name="O_534461"/>
      <w:bookmarkEnd w:id="8"/>
      <w:r w:rsidRPr="008B41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"/>
            </w:pPr>
            <w:r w:rsidRPr="008B41F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List"/>
              <w:rPr>
                <w:lang w:val="en-NZ"/>
              </w:rPr>
            </w:pPr>
            <w:r w:rsidRPr="008B41F7">
              <w:rPr>
                <w:rStyle w:val="SpecialBold"/>
              </w:rPr>
              <w:t>PERFORMANCE C</w:t>
            </w:r>
            <w:r w:rsidRPr="008B41F7">
              <w:rPr>
                <w:rStyle w:val="SpecialBold"/>
              </w:rPr>
              <w:t>RITERIA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List"/>
              <w:rPr>
                <w:lang w:val="en-NZ"/>
              </w:rPr>
            </w:pPr>
            <w:r w:rsidRPr="008B41F7">
              <w:rPr>
                <w:rStyle w:val="SpecialBold"/>
              </w:rPr>
              <w:t>1.</w:t>
            </w:r>
            <w:r w:rsidRPr="008B41F7">
              <w:rPr>
                <w:rStyle w:val="SpecialBold"/>
              </w:rPr>
              <w:tab/>
              <w:t>Determine requirement for inspection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"/>
            </w:pPr>
            <w:r w:rsidRPr="008B41F7">
              <w:t>1.1</w:t>
            </w:r>
            <w:r w:rsidRPr="008B41F7">
              <w:tab/>
              <w:t>Need for inspection is identified.</w:t>
            </w:r>
          </w:p>
          <w:p w:rsidR="00000000" w:rsidRPr="008B41F7" w:rsidP="008B41F7">
            <w:pPr>
              <w:pStyle w:val="List"/>
            </w:pPr>
            <w:r w:rsidRPr="008B41F7">
              <w:t>1.2</w:t>
            </w:r>
            <w:r w:rsidRPr="008B41F7">
              <w:tab/>
              <w:t>Scope of inspection is determined based on legislative provisions and organisational requirements relating to the inspection.</w:t>
            </w:r>
          </w:p>
          <w:p w:rsidR="00000000" w:rsidP="008B41F7">
            <w:pPr>
              <w:pStyle w:val="List"/>
              <w:rPr>
                <w:lang w:val="en-NZ"/>
              </w:rPr>
            </w:pPr>
            <w:r w:rsidRPr="008B41F7">
              <w:t>1.3</w:t>
            </w:r>
            <w:r w:rsidRPr="008B41F7">
              <w:tab/>
            </w:r>
            <w:r w:rsidRPr="008B41F7">
              <w:t>Power of entry is determined in accordance with legislative requirements.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List"/>
              <w:rPr>
                <w:lang w:val="en-NZ"/>
              </w:rPr>
            </w:pPr>
            <w:r w:rsidRPr="008B41F7">
              <w:rPr>
                <w:rStyle w:val="SpecialBold"/>
              </w:rPr>
              <w:t>2.</w:t>
            </w:r>
            <w:r w:rsidRPr="008B41F7">
              <w:rPr>
                <w:rStyle w:val="SpecialBold"/>
              </w:rPr>
              <w:tab/>
              <w:t>Conduct inspection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"/>
            </w:pPr>
            <w:r w:rsidRPr="008B41F7">
              <w:t>2.1</w:t>
            </w:r>
            <w:r w:rsidRPr="008B41F7">
              <w:tab/>
              <w:t>Designated area to be inspected is identified and defined.</w:t>
            </w:r>
          </w:p>
          <w:p w:rsidR="00000000" w:rsidRPr="008B41F7" w:rsidP="008B41F7">
            <w:pPr>
              <w:pStyle w:val="List"/>
            </w:pPr>
            <w:r w:rsidRPr="008B41F7">
              <w:t>2.2</w:t>
            </w:r>
            <w:r w:rsidRPr="008B41F7">
              <w:tab/>
              <w:t xml:space="preserve">Inspection is conducted in accordance with </w:t>
            </w:r>
            <w:r w:rsidRPr="008B41F7">
              <w:rPr>
                <w:rStyle w:val="BoldandItalics"/>
              </w:rPr>
              <w:t>organisational policies and procedures.</w:t>
            </w:r>
          </w:p>
          <w:p w:rsidR="00000000" w:rsidP="008B41F7">
            <w:pPr>
              <w:pStyle w:val="List"/>
              <w:rPr>
                <w:lang w:val="en-NZ"/>
              </w:rPr>
            </w:pPr>
            <w:r w:rsidRPr="008B41F7">
              <w:t>2.3</w:t>
            </w:r>
            <w:r w:rsidRPr="008B41F7">
              <w:rPr>
                <w:rStyle w:val="BoldandItalics"/>
              </w:rPr>
              <w:tab/>
              <w:t>Non-c</w:t>
            </w:r>
            <w:r w:rsidRPr="008B41F7">
              <w:rPr>
                <w:rStyle w:val="BoldandItalics"/>
              </w:rPr>
              <w:t>ompliance and possible breaches</w:t>
            </w:r>
            <w:r w:rsidRPr="008B41F7">
              <w:t xml:space="preserve"> are detected and recorded in accordance with legislative and organisational requirements.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List"/>
              <w:rPr>
                <w:lang w:val="en-NZ"/>
              </w:rPr>
            </w:pPr>
            <w:r w:rsidRPr="008B41F7">
              <w:rPr>
                <w:rStyle w:val="SpecialBold"/>
              </w:rPr>
              <w:t>3.</w:t>
            </w:r>
            <w:r w:rsidRPr="008B41F7">
              <w:rPr>
                <w:rStyle w:val="SpecialBold"/>
              </w:rPr>
              <w:tab/>
              <w:t>Determine appropriate action to achieve compliance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"/>
            </w:pPr>
            <w:r w:rsidRPr="008B41F7">
              <w:t>3.1</w:t>
            </w:r>
            <w:r w:rsidRPr="008B41F7">
              <w:tab/>
              <w:t>Consultation is undertaken with the owner/occupier/ manager/person conducti</w:t>
            </w:r>
            <w:r w:rsidRPr="008B41F7">
              <w:t>ng a business or undertaking (PCBU)/officer or alleged offending party to facilitate resolution in accordance with organisational procedures, if applicable.</w:t>
            </w:r>
          </w:p>
          <w:p w:rsidR="00000000" w:rsidRPr="008B41F7" w:rsidP="008B41F7">
            <w:pPr>
              <w:pStyle w:val="List"/>
            </w:pPr>
            <w:r w:rsidRPr="008B41F7">
              <w:t>3.2</w:t>
            </w:r>
            <w:r w:rsidRPr="008B41F7">
              <w:rPr>
                <w:rStyle w:val="BoldandItalics"/>
              </w:rPr>
              <w:tab/>
              <w:t>Options for</w:t>
            </w:r>
            <w:r w:rsidRPr="008B41F7">
              <w:t xml:space="preserve"> </w:t>
            </w:r>
            <w:r w:rsidRPr="008B41F7">
              <w:rPr>
                <w:rStyle w:val="BoldandItalics"/>
              </w:rPr>
              <w:t>action</w:t>
            </w:r>
            <w:r w:rsidRPr="008B41F7">
              <w:t xml:space="preserve"> are identified that will enable compliance to be achieved.</w:t>
            </w:r>
          </w:p>
          <w:p w:rsidR="00000000" w:rsidRPr="008B41F7" w:rsidP="008B41F7">
            <w:pPr>
              <w:pStyle w:val="List"/>
            </w:pPr>
            <w:r w:rsidRPr="008B41F7">
              <w:t>3.3</w:t>
            </w:r>
            <w:r w:rsidRPr="008B41F7">
              <w:tab/>
              <w:t>Practical act</w:t>
            </w:r>
            <w:r w:rsidRPr="008B41F7">
              <w:t>ion plan to achieve compliance is developed as a result of consultation.</w:t>
            </w:r>
          </w:p>
          <w:p w:rsidR="00000000" w:rsidP="008B41F7">
            <w:pPr>
              <w:pStyle w:val="List"/>
              <w:rPr>
                <w:lang w:val="en-NZ"/>
              </w:rPr>
            </w:pPr>
            <w:r w:rsidRPr="008B41F7">
              <w:t>3.4</w:t>
            </w:r>
            <w:r w:rsidRPr="008B41F7">
              <w:tab/>
              <w:t>Action is undertaken to achieve compliance.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List"/>
              <w:rPr>
                <w:lang w:val="en-NZ"/>
              </w:rPr>
            </w:pPr>
            <w:r w:rsidRPr="008B41F7">
              <w:rPr>
                <w:rStyle w:val="SpecialBold"/>
              </w:rPr>
              <w:t>4.</w:t>
            </w:r>
            <w:r w:rsidRPr="008B41F7">
              <w:rPr>
                <w:rStyle w:val="SpecialBold"/>
              </w:rPr>
              <w:tab/>
              <w:t>Prepare report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"/>
            </w:pPr>
            <w:r w:rsidRPr="008B41F7">
              <w:t>4.1</w:t>
            </w:r>
            <w:r w:rsidRPr="008B41F7">
              <w:rPr>
                <w:rStyle w:val="BoldandItalics"/>
              </w:rPr>
              <w:tab/>
              <w:t>Report</w:t>
            </w:r>
            <w:r w:rsidRPr="008B41F7">
              <w:t xml:space="preserve"> is compiled and submitted to satisfy the intent </w:t>
            </w:r>
            <w:r w:rsidRPr="008B41F7">
              <w:t>of the inspection in accordance with organisational requirements.</w:t>
            </w:r>
          </w:p>
          <w:p w:rsidR="00000000" w:rsidRPr="008B41F7" w:rsidP="008B41F7">
            <w:pPr>
              <w:pStyle w:val="List"/>
            </w:pPr>
            <w:r w:rsidRPr="008B41F7">
              <w:t>4.2</w:t>
            </w:r>
            <w:r w:rsidRPr="008B41F7">
              <w:tab/>
              <w:t>Details of the offence/breach are recorded and a clear report recommending action is submitted to appropriate personnel in accordance with organisational policies and procedures.</w:t>
            </w:r>
          </w:p>
          <w:p w:rsidR="00000000" w:rsidRPr="008B41F7" w:rsidP="008B41F7">
            <w:pPr>
              <w:pStyle w:val="List"/>
            </w:pPr>
            <w:r w:rsidRPr="008B41F7">
              <w:t>4.3</w:t>
            </w:r>
            <w:r w:rsidRPr="008B41F7">
              <w:tab/>
              <w:t>Inf</w:t>
            </w:r>
            <w:r w:rsidRPr="008B41F7">
              <w:t>ringement notices are initiated or processed, or the offence is reported according to organisational procedures.</w:t>
            </w:r>
          </w:p>
        </w:tc>
      </w:tr>
    </w:tbl>
    <w:p w:rsidR="00000000" w:rsidRPr="008B41F7" w:rsidP="008B41F7">
      <w:pPr>
        <w:pStyle w:val="List"/>
      </w:pPr>
    </w:p>
    <w:p w:rsidR="00000000" w:rsidRPr="008B41F7" w:rsidP="008B41F7">
      <w:pPr>
        <w:pStyle w:val="AllowPageBreak"/>
      </w:pPr>
    </w:p>
    <w:p w:rsidR="00000000" w:rsidRPr="008B41F7" w:rsidP="008B41F7">
      <w:pPr>
        <w:pStyle w:val="Heading1"/>
      </w:pPr>
      <w:bookmarkStart w:id="9" w:name="O_534460"/>
      <w:bookmarkEnd w:id="9"/>
      <w:r w:rsidRPr="008B41F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>This describes the essential skills and knowledge and their level, required for this unit.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SpecialBold"/>
              </w:rPr>
              <w:t>Re</w:t>
            </w:r>
            <w:r w:rsidRPr="008B41F7">
              <w:rPr>
                <w:rStyle w:val="SpecialBold"/>
              </w:rPr>
              <w:t>quired Skills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Bullet"/>
            </w:pPr>
            <w:r w:rsidRPr="008B41F7">
              <w:t>analyse options for action</w:t>
            </w:r>
          </w:p>
          <w:p w:rsidR="00000000" w:rsidRPr="008B41F7" w:rsidP="008B41F7">
            <w:pPr>
              <w:pStyle w:val="ListBullet"/>
            </w:pPr>
            <w:r w:rsidRPr="008B41F7">
              <w:t>communicate effectively verbally and in writing with the public</w:t>
            </w:r>
          </w:p>
          <w:p w:rsidR="00000000" w:rsidRPr="008B41F7" w:rsidP="008B41F7">
            <w:pPr>
              <w:pStyle w:val="ListBullet"/>
            </w:pPr>
            <w:r w:rsidRPr="008B41F7">
              <w:t>implement inspection techniques</w:t>
            </w:r>
          </w:p>
          <w:p w:rsidR="00000000" w:rsidRPr="008B41F7" w:rsidP="008B41F7">
            <w:pPr>
              <w:pStyle w:val="ListBullet"/>
            </w:pPr>
            <w:r w:rsidRPr="008B41F7">
              <w:t>keep records</w:t>
            </w:r>
          </w:p>
          <w:p w:rsidR="00000000" w:rsidRPr="008B41F7" w:rsidP="008B41F7">
            <w:pPr>
              <w:pStyle w:val="ListBullet"/>
            </w:pPr>
            <w:r w:rsidRPr="008B41F7">
              <w:t>negotiate</w:t>
            </w:r>
          </w:p>
          <w:p w:rsidR="00000000" w:rsidRPr="008B41F7" w:rsidP="008B41F7">
            <w:pPr>
              <w:pStyle w:val="ListBullet"/>
            </w:pPr>
            <w:r w:rsidRPr="008B41F7">
              <w:t>provide written reports</w:t>
            </w:r>
          </w:p>
          <w:p w:rsidR="00000000" w:rsidRPr="008B41F7" w:rsidP="008B41F7">
            <w:pPr>
              <w:pStyle w:val="ListBullet"/>
            </w:pPr>
            <w:r w:rsidRPr="008B41F7">
              <w:t>solve problems</w:t>
            </w:r>
          </w:p>
          <w:p w:rsidR="00000000" w:rsidP="008B41F7">
            <w:pPr>
              <w:pStyle w:val="ListBullet"/>
              <w:rPr>
                <w:lang w:val="en-NZ"/>
              </w:rPr>
            </w:pPr>
            <w:r w:rsidRPr="008B41F7">
              <w:t>use appropriate technology to gather information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SpecialBold"/>
              </w:rPr>
              <w:t>Required Knowledge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Bullet"/>
            </w:pPr>
            <w:r w:rsidRPr="008B41F7">
              <w:t xml:space="preserve">legislation for which the organisation has responsibility and which must align to legislative requirements relating to issuing of notices, reporting risks to public and the environment </w:t>
            </w:r>
          </w:p>
          <w:p w:rsidR="00000000" w:rsidRPr="008B41F7" w:rsidP="008B41F7">
            <w:pPr>
              <w:pStyle w:val="ListBullet"/>
            </w:pPr>
            <w:r w:rsidRPr="008B41F7">
              <w:t>organisational policies and procedures relating t</w:t>
            </w:r>
            <w:r w:rsidRPr="008B41F7">
              <w:t>o conducting routine and non-routine inspections, reporting risks, reporting breaches, collecting information, dealing with complainants, completing reports of incidents and complaints, issuing notices</w:t>
            </w:r>
          </w:p>
          <w:p w:rsidR="00000000" w:rsidRPr="008B41F7" w:rsidP="008B41F7">
            <w:pPr>
              <w:pStyle w:val="ListBullet"/>
            </w:pPr>
            <w:r w:rsidRPr="008B41F7">
              <w:t>potential risk to the public</w:t>
            </w:r>
          </w:p>
          <w:p w:rsidR="00000000" w:rsidRPr="008B41F7" w:rsidP="008B41F7">
            <w:pPr>
              <w:pStyle w:val="ListBullet"/>
            </w:pPr>
            <w:r w:rsidRPr="008B41F7">
              <w:t>potential risk to the env</w:t>
            </w:r>
            <w:r w:rsidRPr="008B41F7">
              <w:t>ironment</w:t>
            </w:r>
          </w:p>
          <w:p w:rsidR="00000000" w:rsidRPr="008B41F7" w:rsidP="008B41F7">
            <w:pPr>
              <w:pStyle w:val="ListBullet"/>
            </w:pPr>
            <w:r w:rsidRPr="008B41F7">
              <w:t>risk management procedures</w:t>
            </w:r>
          </w:p>
        </w:tc>
      </w:tr>
    </w:tbl>
    <w:p w:rsidR="00000000" w:rsidRPr="008B41F7" w:rsidP="008B41F7">
      <w:pPr>
        <w:pStyle w:val="ListBullet"/>
      </w:pPr>
    </w:p>
    <w:p w:rsidR="00000000" w:rsidRPr="008B41F7" w:rsidP="008B41F7">
      <w:pPr>
        <w:pStyle w:val="AllowPageBreak"/>
      </w:pPr>
    </w:p>
    <w:p w:rsidR="00000000" w:rsidRPr="008B41F7" w:rsidP="008B41F7">
      <w:pPr>
        <w:pStyle w:val="Heading1"/>
      </w:pPr>
      <w:bookmarkStart w:id="10" w:name="O_534459"/>
      <w:bookmarkEnd w:id="10"/>
      <w:r w:rsidRPr="008B41F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 xml:space="preserve">The evidence guide provides advice on assessment and must be read in conjunction with the Performance Criteria, Required Skills and Knowledge, </w:t>
            </w:r>
            <w:r w:rsidRPr="008B41F7">
              <w:t>the Range Statement and the Assessment Guidelines for this Training Package.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t>Assessment must confirm the ability to:</w:t>
            </w:r>
          </w:p>
          <w:p w:rsidR="00000000" w:rsidRPr="008B41F7" w:rsidP="008B41F7">
            <w:pPr>
              <w:pStyle w:val="ListBullet"/>
            </w:pPr>
            <w:r w:rsidRPr="008B41F7">
              <w:t>accurately identify and assess situation found</w:t>
            </w:r>
          </w:p>
          <w:p w:rsidR="00000000" w:rsidRPr="008B41F7" w:rsidP="008B41F7">
            <w:pPr>
              <w:pStyle w:val="ListBullet"/>
            </w:pPr>
            <w:r w:rsidRPr="008B41F7">
              <w:t>comprehensively inspect within policy guidelines</w:t>
            </w:r>
          </w:p>
          <w:p w:rsidR="00000000" w:rsidRPr="008B41F7" w:rsidP="008B41F7">
            <w:pPr>
              <w:pStyle w:val="ListBullet"/>
            </w:pPr>
            <w:r w:rsidRPr="008B41F7">
              <w:t>adhere to legislative and organisational requirements</w:t>
            </w:r>
          </w:p>
          <w:p w:rsidR="00000000" w:rsidRPr="008B41F7" w:rsidP="008B41F7">
            <w:pPr>
              <w:pStyle w:val="ListBullet"/>
            </w:pPr>
            <w:r w:rsidRPr="008B41F7">
              <w:t>accurately and comprehensively record and report.</w:t>
            </w:r>
          </w:p>
          <w:p w:rsidR="00000000" w:rsidRPr="008B41F7" w:rsidP="008B41F7">
            <w:pPr>
              <w:pStyle w:val="BodyText"/>
            </w:pPr>
            <w:r w:rsidRPr="008B41F7">
              <w:rPr>
                <w:rStyle w:val="SpecialBold"/>
              </w:rPr>
              <w:t>Consistency in performance</w:t>
            </w:r>
          </w:p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>Competency should be demonstr</w:t>
            </w:r>
            <w:r w:rsidRPr="008B41F7">
              <w:t>ated over time in a range of actual or simulated workplace environments.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rPr>
                <w:rStyle w:val="SpecialBold"/>
              </w:rPr>
              <w:t>Context of assessment</w:t>
            </w:r>
          </w:p>
          <w:p w:rsidR="00000000" w:rsidRPr="008B41F7" w:rsidP="008B41F7">
            <w:pPr>
              <w:pStyle w:val="BodyText"/>
            </w:pPr>
            <w:r w:rsidRPr="008B41F7">
              <w:t>Competency should be assessed on-the-job or in a simulated work environment.</w:t>
            </w:r>
          </w:p>
          <w:p w:rsidR="00000000" w:rsidRPr="008B41F7" w:rsidP="008B41F7">
            <w:pPr>
              <w:pStyle w:val="BodyText"/>
            </w:pPr>
            <w:r w:rsidRPr="008B41F7">
              <w:rPr>
                <w:rStyle w:val="SpecialBold"/>
              </w:rPr>
              <w:t>Specific resources for assessment</w:t>
            </w:r>
          </w:p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 xml:space="preserve">There are no specific resource requirements for this unit. 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BodyText"/>
            </w:pPr>
            <w:r w:rsidRPr="008B41F7">
              <w:t>In a public safety environment assessment is usually conducted via direct observation in a training environment or in the workplace via subject matter supervision and/or ment</w:t>
            </w:r>
            <w:r w:rsidRPr="008B41F7">
              <w:t>oring, which is typically recorded in a competency workbook.</w:t>
            </w:r>
          </w:p>
          <w:p w:rsidR="00000000" w:rsidRPr="008B41F7" w:rsidP="008B41F7">
            <w:pPr>
              <w:pStyle w:val="BodyText"/>
            </w:pPr>
            <w:r w:rsidRPr="008B41F7">
              <w:t>Assessment is completed using appropriately qualified assessors who select the most appropriate method of assessment.</w:t>
            </w:r>
          </w:p>
          <w:p w:rsidR="00000000" w:rsidRPr="008B41F7" w:rsidP="008B41F7">
            <w:pPr>
              <w:pStyle w:val="BodyText"/>
            </w:pPr>
            <w:r w:rsidRPr="008B41F7">
              <w:t>Assessment may occur in an operational environment or in an agency-approved s</w:t>
            </w:r>
            <w:r w:rsidRPr="008B41F7">
              <w:t>imulated work environment. Forms of assessment that are typically used include:</w:t>
            </w:r>
          </w:p>
          <w:p w:rsidR="00000000" w:rsidRPr="008B41F7" w:rsidP="008B41F7">
            <w:pPr>
              <w:pStyle w:val="ListBullet"/>
            </w:pPr>
            <w:r w:rsidRPr="008B41F7">
              <w:t>direct observation</w:t>
            </w:r>
          </w:p>
          <w:p w:rsidR="00000000" w:rsidRPr="008B41F7" w:rsidP="008B41F7">
            <w:pPr>
              <w:pStyle w:val="ListBullet"/>
            </w:pPr>
            <w:r w:rsidRPr="008B41F7">
              <w:t>interviewing the candidate</w:t>
            </w:r>
          </w:p>
          <w:p w:rsidR="00000000" w:rsidRPr="008B41F7" w:rsidP="008B41F7">
            <w:pPr>
              <w:pStyle w:val="ListBullet"/>
            </w:pPr>
            <w:r w:rsidRPr="008B41F7">
              <w:t>journals and workplace documentation</w:t>
            </w:r>
          </w:p>
          <w:p w:rsidR="00000000" w:rsidRPr="008B41F7" w:rsidP="008B41F7">
            <w:pPr>
              <w:pStyle w:val="ListBullet"/>
            </w:pPr>
            <w:r w:rsidRPr="008B41F7">
              <w:t>third party reports from supervisors</w:t>
            </w:r>
          </w:p>
          <w:p w:rsidR="00000000" w:rsidRPr="008B41F7" w:rsidP="008B41F7">
            <w:pPr>
              <w:pStyle w:val="ListBullet"/>
            </w:pPr>
            <w:r w:rsidRPr="008B41F7">
              <w:t>written or oral questions</w:t>
            </w:r>
          </w:p>
        </w:tc>
      </w:tr>
    </w:tbl>
    <w:p w:rsidR="00000000" w:rsidRPr="008B41F7" w:rsidP="008B41F7">
      <w:pPr>
        <w:pStyle w:val="BodyText"/>
      </w:pPr>
    </w:p>
    <w:p w:rsidR="00000000" w:rsidRPr="008B41F7" w:rsidP="008B41F7">
      <w:pPr>
        <w:pStyle w:val="AllowPageBreak"/>
      </w:pPr>
    </w:p>
    <w:p w:rsidR="00000000" w:rsidRPr="008B41F7" w:rsidP="008B41F7">
      <w:pPr>
        <w:pStyle w:val="Heading1"/>
      </w:pPr>
      <w:bookmarkStart w:id="11" w:name="O_534458"/>
      <w:bookmarkEnd w:id="11"/>
      <w:r w:rsidRPr="008B41F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t xml:space="preserve">The Range Statement relates to the Unit of Competency as a whole. It allows for different work environments and situations that may affect performance. </w:t>
            </w:r>
            <w:r w:rsidRPr="008B41F7">
              <w:rPr>
                <w:rStyle w:val="BoldandItalics"/>
              </w:rPr>
              <w:t>Bold italicised</w:t>
            </w:r>
            <w:r w:rsidRPr="008B41F7">
              <w:t xml:space="preserve"> wording in the Performance Criteria is detailed below.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BoldandItalics"/>
              </w:rPr>
              <w:t xml:space="preserve">Organisational </w:t>
            </w:r>
            <w:r w:rsidRPr="008B41F7">
              <w:rPr>
                <w:rStyle w:val="BoldandItalics"/>
              </w:rPr>
              <w:t>policies and procedures</w:t>
            </w:r>
            <w:r w:rsidRPr="008B41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Bullet"/>
            </w:pPr>
            <w:r w:rsidRPr="008B41F7">
              <w:t>legislation relevant to compliance</w:t>
            </w:r>
          </w:p>
          <w:p w:rsidR="00000000" w:rsidRPr="008B41F7" w:rsidP="008B41F7">
            <w:pPr>
              <w:pStyle w:val="ListBullet"/>
            </w:pPr>
            <w:r w:rsidRPr="008B41F7">
              <w:t>legislation relevant to the organisation</w:t>
            </w:r>
          </w:p>
          <w:p w:rsidR="00000000" w:rsidRPr="008B41F7" w:rsidP="008B41F7">
            <w:pPr>
              <w:pStyle w:val="ListBullet"/>
            </w:pPr>
            <w:r w:rsidRPr="008B41F7">
              <w:t>operational, corporate and strategic plans</w:t>
            </w:r>
          </w:p>
          <w:p w:rsidR="00000000" w:rsidRPr="008B41F7" w:rsidP="008B41F7">
            <w:pPr>
              <w:pStyle w:val="ListBullet"/>
            </w:pPr>
            <w:r w:rsidRPr="008B41F7">
              <w:t>operational performance standards</w:t>
            </w:r>
          </w:p>
          <w:p w:rsidR="00000000" w:rsidP="008B41F7">
            <w:pPr>
              <w:pStyle w:val="ListBullet"/>
              <w:rPr>
                <w:lang w:val="en-NZ"/>
              </w:rPr>
            </w:pPr>
            <w:r w:rsidRPr="008B41F7">
              <w:t>organisational procedures, policies and guidelines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BoldandItalics"/>
              </w:rPr>
              <w:t>Non-compliance and possible breaches</w:t>
            </w:r>
            <w:r w:rsidRPr="008B41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Bullet"/>
            </w:pPr>
            <w:r w:rsidRPr="008B41F7">
              <w:t>chemical spills, pollution</w:t>
            </w:r>
          </w:p>
          <w:p w:rsidR="00000000" w:rsidRPr="008B41F7" w:rsidP="008B41F7">
            <w:pPr>
              <w:pStyle w:val="ListBullet"/>
            </w:pPr>
            <w:r w:rsidRPr="008B41F7">
              <w:t xml:space="preserve">maintenance of fire safety systems </w:t>
            </w:r>
          </w:p>
          <w:p w:rsidR="00000000" w:rsidRPr="008B41F7" w:rsidP="008B41F7">
            <w:pPr>
              <w:pStyle w:val="ListBullet"/>
            </w:pPr>
            <w:r w:rsidRPr="008B41F7">
              <w:t>non-compliance to building controls, reasonable requests in an emergency situation or disregarding fire bans or hazard</w:t>
            </w:r>
          </w:p>
          <w:p w:rsidR="00000000" w:rsidP="008B41F7">
            <w:pPr>
              <w:pStyle w:val="ListBullet"/>
              <w:rPr>
                <w:lang w:val="en-NZ"/>
              </w:rPr>
            </w:pPr>
            <w:r w:rsidRPr="008B41F7">
              <w:t>warnings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BoldandItalics"/>
              </w:rPr>
              <w:t>Options for a</w:t>
            </w:r>
            <w:r w:rsidRPr="008B41F7">
              <w:rPr>
                <w:rStyle w:val="BoldandItalics"/>
              </w:rPr>
              <w:t>ction</w:t>
            </w:r>
            <w:r w:rsidRPr="008B41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Bullet"/>
            </w:pPr>
            <w:r w:rsidRPr="008B41F7">
              <w:t>isolating site</w:t>
            </w:r>
          </w:p>
          <w:p w:rsidR="00000000" w:rsidRPr="008B41F7" w:rsidP="008B41F7">
            <w:pPr>
              <w:pStyle w:val="ListBullet"/>
            </w:pPr>
            <w:r w:rsidRPr="008B41F7">
              <w:t>contacting supervisor</w:t>
            </w:r>
          </w:p>
          <w:p w:rsidR="00000000" w:rsidRPr="008B41F7" w:rsidP="008B41F7">
            <w:pPr>
              <w:pStyle w:val="ListBullet"/>
            </w:pPr>
            <w:r w:rsidRPr="008B41F7">
              <w:t>contacting other emergency services</w:t>
            </w:r>
          </w:p>
          <w:p w:rsidR="00000000" w:rsidRPr="008B41F7" w:rsidP="008B41F7">
            <w:pPr>
              <w:pStyle w:val="ListBullet"/>
            </w:pPr>
            <w:r w:rsidRPr="008B41F7">
              <w:t>contacting relevant authorities</w:t>
            </w:r>
          </w:p>
          <w:p w:rsidR="00000000" w:rsidRPr="008B41F7" w:rsidP="008B41F7">
            <w:pPr>
              <w:pStyle w:val="ListBullet"/>
            </w:pPr>
            <w:r w:rsidRPr="008B41F7">
              <w:t>processing infringement notices in accordance with organisational requirements</w:t>
            </w:r>
          </w:p>
          <w:p w:rsidR="00000000" w:rsidP="008B41F7">
            <w:pPr>
              <w:pStyle w:val="ListBullet"/>
              <w:rPr>
                <w:lang w:val="en-NZ"/>
              </w:rPr>
            </w:pPr>
            <w:r w:rsidRPr="008B41F7">
              <w:t>recommendations</w:t>
            </w:r>
          </w:p>
        </w:tc>
      </w:tr>
      <w:tr w:rsidTr="008B4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F7">
            <w:pPr>
              <w:pStyle w:val="BodyText"/>
              <w:rPr>
                <w:lang w:val="en-NZ"/>
              </w:rPr>
            </w:pPr>
            <w:r w:rsidRPr="008B41F7">
              <w:rPr>
                <w:rStyle w:val="BoldandItalics"/>
              </w:rPr>
              <w:t xml:space="preserve">Reports </w:t>
            </w:r>
            <w:r w:rsidRPr="008B41F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F7" w:rsidP="008B41F7">
            <w:pPr>
              <w:pStyle w:val="ListBullet"/>
            </w:pPr>
            <w:r w:rsidRPr="008B41F7">
              <w:t>diary</w:t>
            </w:r>
          </w:p>
          <w:p w:rsidR="00000000" w:rsidRPr="008B41F7" w:rsidP="008B41F7">
            <w:pPr>
              <w:pStyle w:val="ListBullet"/>
            </w:pPr>
            <w:r w:rsidRPr="008B41F7">
              <w:t>standard form</w:t>
            </w:r>
          </w:p>
          <w:p w:rsidR="00000000" w:rsidRPr="008B41F7" w:rsidP="008B41F7">
            <w:pPr>
              <w:pStyle w:val="ListBullet"/>
            </w:pPr>
            <w:r w:rsidRPr="008B41F7">
              <w:t>written report</w:t>
            </w:r>
          </w:p>
        </w:tc>
      </w:tr>
    </w:tbl>
    <w:p w:rsidR="00000000" w:rsidRPr="008B41F7" w:rsidP="008B41F7">
      <w:pPr>
        <w:pStyle w:val="BodyText"/>
      </w:pPr>
    </w:p>
    <w:p w:rsidR="00000000" w:rsidRPr="008B41F7" w:rsidP="008B41F7">
      <w:pPr>
        <w:pStyle w:val="AllowPageBreak"/>
      </w:pPr>
    </w:p>
    <w:p w:rsidR="00000000" w:rsidRPr="008B41F7" w:rsidP="008B41F7">
      <w:pPr>
        <w:pStyle w:val="Heading1"/>
      </w:pPr>
      <w:bookmarkStart w:id="12" w:name="O_534457"/>
      <w:bookmarkEnd w:id="12"/>
      <w:r w:rsidRPr="008B41F7">
        <w:t>Unit Sector(s)</w:t>
      </w:r>
    </w:p>
    <w:p w:rsidR="00000000" w:rsidRPr="008B41F7" w:rsidP="008B41F7">
      <w:pPr>
        <w:pStyle w:val="BodyText"/>
      </w:pPr>
      <w:r w:rsidRPr="008B41F7">
        <w:t>Not applicable.</w:t>
      </w:r>
    </w:p>
    <w:p w:rsidR="00000000" w:rsidRPr="008B41F7" w:rsidP="008B41F7"/>
    <w:sectPr w:rsidSect="008B41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F7" w:rsidRPr="004F74E7" w:rsidP="004F7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7" w:rsidP="008B4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4E7" w:rsidP="008B4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F74E7" w:rsidP="008B4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F7" w:rsidRPr="004F74E7" w:rsidP="004F74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7" w:rsidRPr="002D2AF8" w:rsidP="008B4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PUAFIR510B Inspect for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4F74E7" w:rsidP="008B4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EE5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76C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1F7"/>
  </w:style>
  <w:style w:type="character" w:customStyle="1" w:styleId="Heading1Char">
    <w:name w:val="Heading 1 Char"/>
    <w:basedOn w:val="DefaultParagraphFont"/>
    <w:link w:val="Heading1"/>
    <w:rsid w:val="008B4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1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1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41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1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1F7"/>
    <w:rPr>
      <w:b/>
      <w:spacing w:val="0"/>
    </w:rPr>
  </w:style>
  <w:style w:type="paragraph" w:customStyle="1" w:styleId="SuperHeading">
    <w:name w:val="SuperHeading"/>
    <w:basedOn w:val="Normal"/>
    <w:rsid w:val="008B4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B41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4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1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4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1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1F7"/>
    <w:rPr>
      <w:i/>
    </w:rPr>
  </w:style>
  <w:style w:type="paragraph" w:styleId="Caption">
    <w:name w:val="caption"/>
    <w:basedOn w:val="BodyText"/>
    <w:next w:val="Normal"/>
    <w:qFormat/>
    <w:rsid w:val="008B4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1F7"/>
  </w:style>
  <w:style w:type="paragraph" w:styleId="TableofFigures">
    <w:name w:val="table of figures"/>
    <w:basedOn w:val="Normal"/>
    <w:next w:val="Normal"/>
    <w:semiHidden/>
    <w:rsid w:val="008B4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1F7"/>
    <w:pPr>
      <w:numPr>
        <w:numId w:val="10"/>
      </w:numPr>
    </w:pPr>
  </w:style>
  <w:style w:type="character" w:customStyle="1" w:styleId="WingdingSymbols">
    <w:name w:val="Wingding Symbols"/>
    <w:rsid w:val="008B41F7"/>
    <w:rPr>
      <w:rFonts w:ascii="Wingdings" w:hAnsi="Wingdings"/>
    </w:rPr>
  </w:style>
  <w:style w:type="paragraph" w:customStyle="1" w:styleId="TableHeading">
    <w:name w:val="Table Heading"/>
    <w:basedOn w:val="HeadingBase"/>
    <w:rsid w:val="008B4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1F7"/>
    <w:rPr>
      <w:color w:val="0033CC"/>
      <w:u w:val="none"/>
    </w:rPr>
  </w:style>
  <w:style w:type="paragraph" w:customStyle="1" w:styleId="BodyTextRight">
    <w:name w:val="Body Text Right"/>
    <w:basedOn w:val="BodyText"/>
    <w:rsid w:val="008B4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1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1F7"/>
    <w:rPr>
      <w:sz w:val="32"/>
    </w:rPr>
  </w:style>
  <w:style w:type="paragraph" w:customStyle="1" w:styleId="HeadingProcedure">
    <w:name w:val="Heading Procedure"/>
    <w:basedOn w:val="HeadingBase"/>
    <w:next w:val="Normal"/>
    <w:rsid w:val="008B4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1F7"/>
    <w:pPr>
      <w:spacing w:before="60" w:after="60"/>
    </w:pPr>
  </w:style>
  <w:style w:type="paragraph" w:styleId="ListContinue">
    <w:name w:val="List Continue"/>
    <w:basedOn w:val="List"/>
    <w:rsid w:val="008B41F7"/>
    <w:pPr>
      <w:ind w:firstLine="0"/>
    </w:pPr>
  </w:style>
  <w:style w:type="paragraph" w:customStyle="1" w:styleId="ListNote">
    <w:name w:val="List Note"/>
    <w:basedOn w:val="List"/>
    <w:rsid w:val="008B4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1F7"/>
    <w:rPr>
      <w:rFonts w:ascii="Courier New" w:hAnsi="Courier New"/>
    </w:rPr>
  </w:style>
  <w:style w:type="paragraph" w:customStyle="1" w:styleId="NoteBullet">
    <w:name w:val="Note Bullet"/>
    <w:basedOn w:val="Note"/>
    <w:rsid w:val="008B4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1F7"/>
    <w:rPr>
      <w:b/>
      <w:smallCaps/>
    </w:rPr>
  </w:style>
  <w:style w:type="paragraph" w:customStyle="1" w:styleId="TableListNumber">
    <w:name w:val="Table List Number"/>
    <w:basedOn w:val="ListNumber"/>
    <w:rsid w:val="008B4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1F7"/>
    <w:pPr>
      <w:numPr>
        <w:numId w:val="8"/>
      </w:numPr>
    </w:pPr>
  </w:style>
  <w:style w:type="paragraph" w:customStyle="1" w:styleId="ListAlpha2">
    <w:name w:val="List Alpha 2"/>
    <w:basedOn w:val="List2"/>
    <w:rsid w:val="008B41F7"/>
    <w:pPr>
      <w:numPr>
        <w:numId w:val="7"/>
      </w:numPr>
    </w:pPr>
  </w:style>
  <w:style w:type="paragraph" w:styleId="List2">
    <w:name w:val="List 2"/>
    <w:basedOn w:val="BodyText"/>
    <w:rsid w:val="008B4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1F7"/>
    <w:pPr>
      <w:numPr>
        <w:numId w:val="2"/>
      </w:numPr>
    </w:pPr>
  </w:style>
  <w:style w:type="paragraph" w:styleId="ListBullet5">
    <w:name w:val="List Bullet 5"/>
    <w:basedOn w:val="List5"/>
    <w:rsid w:val="008B41F7"/>
    <w:pPr>
      <w:numPr>
        <w:numId w:val="3"/>
      </w:numPr>
    </w:pPr>
  </w:style>
  <w:style w:type="paragraph" w:styleId="ListContinue2">
    <w:name w:val="List Continue 2"/>
    <w:basedOn w:val="List2"/>
    <w:rsid w:val="008B41F7"/>
    <w:pPr>
      <w:ind w:firstLine="0"/>
    </w:pPr>
  </w:style>
  <w:style w:type="paragraph" w:styleId="ListContinue3">
    <w:name w:val="List Continue 3"/>
    <w:basedOn w:val="List3"/>
    <w:rsid w:val="008B41F7"/>
    <w:pPr>
      <w:ind w:left="1021" w:firstLine="0"/>
    </w:pPr>
  </w:style>
  <w:style w:type="paragraph" w:styleId="ListContinue4">
    <w:name w:val="List Continue 4"/>
    <w:basedOn w:val="List4"/>
    <w:rsid w:val="008B41F7"/>
    <w:pPr>
      <w:ind w:firstLine="0"/>
    </w:pPr>
  </w:style>
  <w:style w:type="paragraph" w:styleId="ListContinue5">
    <w:name w:val="List Continue 5"/>
    <w:basedOn w:val="List5"/>
    <w:rsid w:val="008B41F7"/>
    <w:pPr>
      <w:ind w:firstLine="0"/>
    </w:pPr>
  </w:style>
  <w:style w:type="paragraph" w:styleId="ListNumber3">
    <w:name w:val="List Number 3"/>
    <w:basedOn w:val="List3"/>
    <w:rsid w:val="008B41F7"/>
    <w:pPr>
      <w:numPr>
        <w:numId w:val="4"/>
      </w:numPr>
    </w:pPr>
  </w:style>
  <w:style w:type="paragraph" w:styleId="ListNumber4">
    <w:name w:val="List Number 4"/>
    <w:basedOn w:val="List4"/>
    <w:rsid w:val="008B41F7"/>
    <w:pPr>
      <w:numPr>
        <w:numId w:val="5"/>
      </w:numPr>
    </w:pPr>
  </w:style>
  <w:style w:type="paragraph" w:styleId="ListNumber5">
    <w:name w:val="List Number 5"/>
    <w:basedOn w:val="List5"/>
    <w:rsid w:val="008B41F7"/>
    <w:pPr>
      <w:numPr>
        <w:numId w:val="6"/>
      </w:numPr>
    </w:pPr>
  </w:style>
  <w:style w:type="paragraph" w:styleId="BlockText">
    <w:name w:val="Block Text"/>
    <w:basedOn w:val="Normal"/>
    <w:rsid w:val="008B4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1F7"/>
    <w:rPr>
      <w:sz w:val="16"/>
      <w:vertAlign w:val="superscript"/>
    </w:rPr>
  </w:style>
  <w:style w:type="character" w:customStyle="1" w:styleId="Symbols">
    <w:name w:val="Symbols"/>
    <w:basedOn w:val="DefaultParagraphFont"/>
    <w:rsid w:val="008B41F7"/>
    <w:rPr>
      <w:rFonts w:ascii="Symbol" w:hAnsi="Symbol"/>
    </w:rPr>
  </w:style>
  <w:style w:type="character" w:customStyle="1" w:styleId="MenuOptions">
    <w:name w:val="Menu Options"/>
    <w:basedOn w:val="DefaultParagraphFont"/>
    <w:rsid w:val="008B4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1F7"/>
    <w:rPr>
      <w:b/>
    </w:rPr>
  </w:style>
  <w:style w:type="character" w:customStyle="1" w:styleId="Underlined">
    <w:name w:val="Underlined"/>
    <w:basedOn w:val="DefaultParagraphFont"/>
    <w:rsid w:val="008B41F7"/>
    <w:rPr>
      <w:u w:val="single"/>
    </w:rPr>
  </w:style>
  <w:style w:type="paragraph" w:customStyle="1" w:styleId="TableBodyTextRight">
    <w:name w:val="Table Body Text Right"/>
    <w:basedOn w:val="TableBodyText"/>
    <w:rsid w:val="008B4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1F7"/>
    <w:rPr>
      <w:sz w:val="18"/>
    </w:rPr>
  </w:style>
  <w:style w:type="paragraph" w:customStyle="1" w:styleId="BodySmallRight">
    <w:name w:val="Body Small Right"/>
    <w:basedOn w:val="BodyTextRight"/>
    <w:rsid w:val="008B41F7"/>
    <w:rPr>
      <w:sz w:val="18"/>
      <w:szCs w:val="18"/>
    </w:rPr>
  </w:style>
  <w:style w:type="paragraph" w:customStyle="1" w:styleId="MarginEdition">
    <w:name w:val="Margin Edition"/>
    <w:basedOn w:val="MarginNote"/>
    <w:rsid w:val="008B4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1F7"/>
    <w:rPr>
      <w:sz w:val="2"/>
      <w:szCs w:val="2"/>
    </w:rPr>
  </w:style>
  <w:style w:type="character" w:customStyle="1" w:styleId="Small">
    <w:name w:val="Small"/>
    <w:basedOn w:val="DefaultParagraphFont"/>
    <w:rsid w:val="008B41F7"/>
    <w:rPr>
      <w:sz w:val="16"/>
    </w:rPr>
  </w:style>
  <w:style w:type="paragraph" w:customStyle="1" w:styleId="WideTable">
    <w:name w:val="Wide Table"/>
    <w:basedOn w:val="Normal"/>
    <w:rsid w:val="008B4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1F7"/>
  </w:style>
  <w:style w:type="paragraph" w:styleId="Quote">
    <w:name w:val="Quote"/>
    <w:basedOn w:val="Heading1"/>
    <w:link w:val="QuoteChar"/>
    <w:qFormat/>
    <w:rsid w:val="008B4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1F7"/>
    <w:pPr>
      <w:pageBreakBefore/>
    </w:pPr>
  </w:style>
  <w:style w:type="paragraph" w:customStyle="1" w:styleId="Border">
    <w:name w:val="Border"/>
    <w:basedOn w:val="Normal"/>
    <w:qFormat/>
    <w:rsid w:val="008B4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1F7"/>
    <w:rPr>
      <w:u w:val="single"/>
    </w:rPr>
  </w:style>
  <w:style w:type="paragraph" w:styleId="BalloonText">
    <w:name w:val="Balloon Text"/>
    <w:basedOn w:val="Normal"/>
    <w:link w:val="BalloonTextChar"/>
    <w:rsid w:val="008B4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1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1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6234</Characters>
  <Application>Microsoft Office Word</Application>
  <DocSecurity>0</DocSecurity>
  <Lines>207</Lines>
  <Paragraphs>119</Paragraphs>
  <ScaleCrop>false</ScaleCrop>
  <Company>Author-it Software Corporation Ltd.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PUAFIR510B Inspect for legislative compliance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2013-03-13T00:13:00Z</dcterms:created>
  <dcterms:modified xsi:type="dcterms:W3CDTF">2013-03-13T00:13:00Z</dcterms:modified>
</cp:coreProperties>
</file>