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616" w:rsidP="00715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PUAFIR509B Implement prevention strategies</w:t>
      </w:r>
      <w:r>
        <w:fldChar w:fldCharType="end"/>
      </w:r>
    </w:p>
    <w:p w:rsidR="00715616" w:rsidP="00715616">
      <w:pPr>
        <w:pStyle w:val="Version"/>
        <w:sectPr w:rsidSect="00913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13B50" w:rsidP="00913B50">
      <w:pPr>
        <w:pStyle w:val="SuperHeading"/>
      </w:pPr>
      <w:r w:rsidRPr="00913B50">
        <w:t>PUAFIR509B Implement prevention strategies</w:t>
      </w:r>
    </w:p>
    <w:p w:rsidR="00000000" w:rsidRPr="00913B50" w:rsidP="00913B50">
      <w:pPr>
        <w:pStyle w:val="SuperHeading"/>
      </w:pPr>
    </w:p>
    <w:p w:rsidR="00000000" w:rsidRPr="00913B50" w:rsidP="00913B50">
      <w:pPr>
        <w:pStyle w:val="Heading1"/>
      </w:pPr>
      <w:bookmarkStart w:id="1" w:name="O_534453"/>
      <w:bookmarkEnd w:id="1"/>
      <w:r w:rsidRPr="00913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15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SpecialBold"/>
              </w:rPr>
              <w:t>Comments</w:t>
            </w:r>
          </w:p>
        </w:tc>
      </w:tr>
      <w:tr w:rsidTr="00715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t>Application of the Unit added</w:t>
            </w:r>
          </w:p>
          <w:p w:rsidR="00000000" w:rsidRPr="00913B50" w:rsidP="00913B50">
            <w:pPr>
              <w:pStyle w:val="BodyText"/>
            </w:pPr>
            <w:r w:rsidRPr="00913B50">
              <w:t>Performance Criteria amended to make intent clearer but the intent has not changed</w:t>
            </w:r>
          </w:p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Method of assessment added</w:t>
            </w:r>
          </w:p>
        </w:tc>
      </w:tr>
      <w:tr w:rsidTr="00715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t>Primary release on TGA</w:t>
            </w:r>
          </w:p>
        </w:tc>
      </w:tr>
    </w:tbl>
    <w:p w:rsidR="00715616" w:rsidP="00913B50">
      <w:pPr>
        <w:pStyle w:val="BodyText"/>
      </w:pPr>
    </w:p>
    <w:p w:rsidR="00715616" w:rsidP="00913B50">
      <w:pPr>
        <w:pStyle w:val="BodyText"/>
      </w:pPr>
    </w:p>
    <w:p w:rsidR="00000000" w:rsidRPr="00913B50" w:rsidP="00913B50">
      <w:pPr>
        <w:pStyle w:val="Heading1"/>
      </w:pPr>
      <w:bookmarkStart w:id="2" w:name="O_534452"/>
      <w:bookmarkEnd w:id="2"/>
      <w:r w:rsidRPr="00913B50">
        <w:t>Unit Descriptor</w:t>
      </w:r>
    </w:p>
    <w:p w:rsidR="00000000" w:rsidRPr="00913B50" w:rsidP="00913B50">
      <w:pPr>
        <w:pStyle w:val="BodyText"/>
      </w:pPr>
      <w:r w:rsidRPr="00913B50">
        <w:t xml:space="preserve">This unit covers the competency required to implement public safety risk prevention strategies which can be used to reduce the risk to the community. </w:t>
      </w:r>
    </w:p>
    <w:p w:rsidR="00715616" w:rsidP="00913B50">
      <w:pPr>
        <w:pStyle w:val="BodyText"/>
      </w:pPr>
      <w:r w:rsidRPr="00913B50">
        <w:t>No licensing, legislative, regulatory or certification requirements apply to this</w:t>
      </w:r>
      <w:r w:rsidRPr="00913B50">
        <w:t xml:space="preserve"> unit at the time of publication.</w:t>
      </w:r>
    </w:p>
    <w:p w:rsidR="00715616" w:rsidP="00913B50">
      <w:pPr>
        <w:pStyle w:val="BodyText"/>
      </w:pPr>
    </w:p>
    <w:p w:rsidR="00000000" w:rsidRPr="00913B50" w:rsidP="00913B50">
      <w:pPr>
        <w:pStyle w:val="Heading1"/>
      </w:pPr>
      <w:bookmarkStart w:id="3" w:name="O_534451"/>
      <w:bookmarkEnd w:id="3"/>
      <w:r w:rsidRPr="00913B50">
        <w:t>Application of the Unit</w:t>
      </w:r>
    </w:p>
    <w:p w:rsidR="00715616" w:rsidP="00913B50">
      <w:pPr>
        <w:pStyle w:val="BodyText"/>
      </w:pPr>
      <w:r w:rsidRPr="00913B50">
        <w:t xml:space="preserve">This unit applies to personnel required to work with individuals and community groups to implement public safety risk prevention strategies within their area of responsibility. </w:t>
      </w:r>
    </w:p>
    <w:p w:rsidR="00715616" w:rsidP="00913B50">
      <w:pPr>
        <w:pStyle w:val="BodyText"/>
      </w:pPr>
    </w:p>
    <w:p w:rsidR="00000000" w:rsidRPr="00913B50" w:rsidP="00913B50">
      <w:pPr>
        <w:pStyle w:val="Heading1"/>
      </w:pPr>
      <w:bookmarkStart w:id="4" w:name="O_534450"/>
      <w:bookmarkEnd w:id="4"/>
      <w:r w:rsidRPr="00913B50">
        <w:t>Licensing/Regulatory Information</w:t>
      </w:r>
    </w:p>
    <w:p w:rsidR="00000000" w:rsidRPr="00913B50" w:rsidP="00913B50">
      <w:pPr>
        <w:pStyle w:val="BodyText"/>
      </w:pPr>
      <w:r w:rsidRPr="00913B50">
        <w:t>Not applicable.</w:t>
      </w: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5" w:name="O_534449"/>
      <w:bookmarkEnd w:id="5"/>
      <w:r w:rsidRPr="00913B50">
        <w:t>Pre-Requisites</w:t>
      </w:r>
    </w:p>
    <w:p w:rsidR="00000000" w:rsidRPr="00913B50" w:rsidP="00913B50">
      <w:pPr>
        <w:pStyle w:val="BodyText"/>
      </w:pPr>
      <w:r w:rsidRPr="00913B50">
        <w:t xml:space="preserve">Not applicable. </w:t>
      </w: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6" w:name="O_534448"/>
      <w:bookmarkEnd w:id="6"/>
      <w:r w:rsidRPr="00913B50">
        <w:t>Employability Skills Information</w:t>
      </w:r>
    </w:p>
    <w:p w:rsidR="00000000" w:rsidRPr="00913B50" w:rsidP="00913B50">
      <w:pPr>
        <w:pStyle w:val="BodyText"/>
      </w:pPr>
      <w:r w:rsidRPr="00913B50">
        <w:t>This unit contains employability skills.</w:t>
      </w: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7" w:name="O_534447"/>
      <w:bookmarkEnd w:id="7"/>
      <w:r w:rsidRPr="00913B5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5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t xml:space="preserve">Performance Criteria describe the required performance needed to demonstrate achievement of the element. Where </w:t>
            </w:r>
            <w:r w:rsidRPr="00913B50">
              <w:rPr>
                <w:rStyle w:val="BoldandItalics"/>
              </w:rPr>
              <w:t xml:space="preserve">bold italicised </w:t>
            </w:r>
            <w:r w:rsidRPr="00913B50">
              <w:t>text is used, fur</w:t>
            </w:r>
            <w:r w:rsidRPr="00913B50">
              <w:t>ther information is detailed in the Range Statement. Assessment of performance is to be consistent with the Evidence Guide.</w:t>
            </w:r>
          </w:p>
        </w:tc>
      </w:tr>
    </w:tbl>
    <w:p w:rsidR="00000000" w:rsidRPr="00913B50" w:rsidP="00913B50">
      <w:pPr>
        <w:pStyle w:val="BodyText"/>
      </w:pP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8" w:name="O_534446"/>
      <w:bookmarkEnd w:id="8"/>
      <w:r w:rsidRPr="00913B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"/>
            </w:pPr>
            <w:r w:rsidRPr="00913B5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List"/>
              <w:rPr>
                <w:lang w:val="en-NZ"/>
              </w:rPr>
            </w:pPr>
            <w:r w:rsidRPr="00913B50">
              <w:rPr>
                <w:rStyle w:val="SpecialBold"/>
              </w:rPr>
              <w:t>PERFORMANCE CRITERIA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"/>
            </w:pPr>
            <w:r w:rsidRPr="00913B50">
              <w:rPr>
                <w:rStyle w:val="SpecialBold"/>
              </w:rPr>
              <w:t>1.</w:t>
            </w:r>
            <w:r w:rsidRPr="00913B50">
              <w:rPr>
                <w:rStyle w:val="SpecialBold"/>
              </w:rPr>
              <w:tab/>
              <w:t>Provide advice on prevention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"/>
            </w:pPr>
            <w:r w:rsidRPr="00913B50">
              <w:rPr>
                <w:rStyle w:val="BoldandItalics"/>
              </w:rPr>
              <w:t>1.1</w:t>
            </w:r>
            <w:r w:rsidRPr="00913B50">
              <w:rPr>
                <w:rStyle w:val="BoldandItalics"/>
              </w:rPr>
              <w:tab/>
            </w:r>
            <w:r w:rsidRPr="00913B50">
              <w:rPr>
                <w:rStyle w:val="BoldandItalics"/>
              </w:rPr>
              <w:t>Public safety risk prevention strategies</w:t>
            </w:r>
            <w:r w:rsidRPr="00913B50">
              <w:t xml:space="preserve"> are identified taking into account available information on hazards and environmental conditions.</w:t>
            </w:r>
          </w:p>
          <w:p w:rsidR="00000000" w:rsidRPr="00913B50" w:rsidP="00913B50">
            <w:pPr>
              <w:pStyle w:val="List"/>
            </w:pPr>
            <w:r w:rsidRPr="00913B50">
              <w:rPr>
                <w:rStyle w:val="BoldandItalics"/>
              </w:rPr>
              <w:t>1.2</w:t>
            </w:r>
            <w:r w:rsidRPr="00913B50">
              <w:rPr>
                <w:rStyle w:val="BoldandItalics"/>
              </w:rPr>
              <w:tab/>
              <w:t>Assessment of public safety risk prevention strategies</w:t>
            </w:r>
            <w:r w:rsidRPr="00913B50">
              <w:t xml:space="preserve"> is conducted against </w:t>
            </w:r>
            <w:r w:rsidRPr="00913B50">
              <w:rPr>
                <w:rStyle w:val="BoldandItalics"/>
              </w:rPr>
              <w:t>organisational criteria</w:t>
            </w:r>
            <w:r w:rsidRPr="00913B50">
              <w:t>.</w:t>
            </w:r>
          </w:p>
          <w:p w:rsidR="00000000" w:rsidRPr="00913B50" w:rsidP="00913B50">
            <w:pPr>
              <w:pStyle w:val="List"/>
            </w:pPr>
            <w:r w:rsidRPr="00913B50">
              <w:t>1.3</w:t>
            </w:r>
            <w:r w:rsidRPr="00913B50">
              <w:tab/>
              <w:t>Advice i</w:t>
            </w:r>
            <w:r w:rsidRPr="00913B50">
              <w:t xml:space="preserve">s provided to </w:t>
            </w:r>
            <w:r w:rsidRPr="00913B50">
              <w:rPr>
                <w:rStyle w:val="BoldandItalics"/>
              </w:rPr>
              <w:t>local forums</w:t>
            </w:r>
            <w:r w:rsidRPr="00913B50">
              <w:t xml:space="preserve"> on public safety risk prevention strategies in accordance with </w:t>
            </w:r>
            <w:r w:rsidRPr="00913B50">
              <w:rPr>
                <w:rStyle w:val="BoldandItalics"/>
              </w:rPr>
              <w:t>organisational policy and procedures</w:t>
            </w:r>
            <w:r w:rsidRPr="00913B50">
              <w:t>.</w:t>
            </w:r>
          </w:p>
          <w:p w:rsidR="00000000" w:rsidP="00913B50">
            <w:pPr>
              <w:pStyle w:val="List"/>
              <w:rPr>
                <w:lang w:val="en-NZ"/>
              </w:rPr>
            </w:pPr>
            <w:r w:rsidRPr="00913B50">
              <w:t>1.4</w:t>
            </w:r>
            <w:r w:rsidRPr="00913B50">
              <w:tab/>
              <w:t>Type of risk, locality, and protection of life, property and the environment are taken into account in advice provided.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List"/>
              <w:rPr>
                <w:lang w:val="en-NZ"/>
              </w:rPr>
            </w:pPr>
            <w:r w:rsidRPr="00913B50">
              <w:rPr>
                <w:rStyle w:val="SpecialBold"/>
              </w:rPr>
              <w:t>2.</w:t>
            </w:r>
            <w:r w:rsidRPr="00913B50">
              <w:rPr>
                <w:rStyle w:val="SpecialBold"/>
              </w:rPr>
              <w:tab/>
            </w:r>
            <w:r w:rsidRPr="00913B50">
              <w:rPr>
                <w:rStyle w:val="SpecialBold"/>
              </w:rPr>
              <w:t>Implement and monitor prevention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"/>
            </w:pPr>
            <w:r w:rsidRPr="00913B50">
              <w:t>2.1</w:t>
            </w:r>
            <w:r w:rsidRPr="00913B50">
              <w:tab/>
              <w:t>Risk prevention activity is implemented in accordance with selected strategies.</w:t>
            </w:r>
          </w:p>
          <w:p w:rsidR="00000000" w:rsidRPr="00913B50" w:rsidP="00913B50">
            <w:pPr>
              <w:pStyle w:val="List"/>
            </w:pPr>
            <w:r w:rsidRPr="00913B50">
              <w:rPr>
                <w:rStyle w:val="BoldandItalics"/>
              </w:rPr>
              <w:t>2.2</w:t>
            </w:r>
            <w:r w:rsidRPr="00913B50">
              <w:rPr>
                <w:rStyle w:val="BoldandItalics"/>
              </w:rPr>
              <w:tab/>
              <w:t>Communication</w:t>
            </w:r>
            <w:r w:rsidRPr="00913B50">
              <w:t xml:space="preserve"> and coordination of prevention activities is implemented with </w:t>
            </w:r>
            <w:r w:rsidRPr="00913B50">
              <w:rPr>
                <w:rStyle w:val="BoldandItalics"/>
              </w:rPr>
              <w:t>relevant authorities and other responsible organisations</w:t>
            </w:r>
            <w:r w:rsidRPr="00913B50">
              <w:t>.</w:t>
            </w:r>
          </w:p>
          <w:p w:rsidR="00000000" w:rsidP="00913B50">
            <w:pPr>
              <w:pStyle w:val="List"/>
              <w:rPr>
                <w:lang w:val="en-NZ"/>
              </w:rPr>
            </w:pPr>
            <w:r w:rsidRPr="00913B50">
              <w:t>2.3</w:t>
            </w:r>
            <w:r w:rsidRPr="00913B50">
              <w:tab/>
              <w:t xml:space="preserve">Progress reports are provided to </w:t>
            </w:r>
            <w:r w:rsidRPr="00913B50">
              <w:rPr>
                <w:rStyle w:val="BoldandItalics"/>
              </w:rPr>
              <w:t>stakeholders</w:t>
            </w:r>
            <w:r w:rsidRPr="00913B50">
              <w:t xml:space="preserve"> in line with organisational policies and procedures.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List"/>
              <w:rPr>
                <w:lang w:val="en-NZ"/>
              </w:rPr>
            </w:pPr>
            <w:r w:rsidRPr="00913B50">
              <w:rPr>
                <w:rStyle w:val="SpecialBold"/>
              </w:rPr>
              <w:t>3.</w:t>
            </w:r>
            <w:r w:rsidRPr="00913B50">
              <w:rPr>
                <w:rStyle w:val="SpecialBold"/>
              </w:rPr>
              <w:tab/>
              <w:t>Review implementation of prevention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"/>
            </w:pPr>
            <w:r w:rsidRPr="00913B50">
              <w:t>3.1</w:t>
            </w:r>
            <w:r w:rsidRPr="00913B50">
              <w:tab/>
              <w:t xml:space="preserve">Stakeholders are advised of the outcome </w:t>
            </w:r>
            <w:r w:rsidRPr="00913B50">
              <w:t>of the implementation in line with organisational policies and procedures.</w:t>
            </w:r>
          </w:p>
          <w:p w:rsidR="00000000" w:rsidRPr="00913B50" w:rsidP="00913B50">
            <w:pPr>
              <w:pStyle w:val="List"/>
            </w:pPr>
            <w:r w:rsidRPr="00913B50">
              <w:t>3.1</w:t>
            </w:r>
            <w:r w:rsidRPr="00913B50">
              <w:tab/>
              <w:t xml:space="preserve">Recommendations are </w:t>
            </w:r>
            <w:r w:rsidRPr="00913B50">
              <w:rPr>
                <w:rStyle w:val="BoldandItalics"/>
              </w:rPr>
              <w:t>documented</w:t>
            </w:r>
            <w:r w:rsidRPr="00913B50">
              <w:t xml:space="preserve"> and provided to appropriate personnel as proposed amendments to prevention strategies.</w:t>
            </w:r>
          </w:p>
        </w:tc>
      </w:tr>
    </w:tbl>
    <w:p w:rsidR="00000000" w:rsidRPr="00913B50" w:rsidP="00913B50">
      <w:pPr>
        <w:pStyle w:val="List"/>
      </w:pP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9" w:name="O_534445"/>
      <w:bookmarkEnd w:id="9"/>
      <w:r w:rsidRPr="00913B5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This descr</w:t>
            </w:r>
            <w:r w:rsidRPr="00913B50">
              <w:t>ibes the essential skills and knowledge and their level, required for this unit.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SpecialBold"/>
              </w:rPr>
              <w:t>Required Skills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analyse needs</w:t>
            </w:r>
          </w:p>
          <w:p w:rsidR="00000000" w:rsidRPr="00913B50" w:rsidP="00913B50">
            <w:pPr>
              <w:pStyle w:val="ListBullet"/>
            </w:pPr>
            <w:r w:rsidRPr="00913B50">
              <w:t>communicate effectively verbally and in writing</w:t>
            </w:r>
          </w:p>
          <w:p w:rsidR="00000000" w:rsidRPr="00913B50" w:rsidP="00913B50">
            <w:pPr>
              <w:pStyle w:val="ListBullet"/>
            </w:pPr>
            <w:r w:rsidRPr="00913B50">
              <w:t>negotiate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resolve conflicts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SpecialBold"/>
              </w:rPr>
              <w:t>Required Knowledge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emergency management concepts and principles</w:t>
            </w:r>
          </w:p>
          <w:p w:rsidR="00000000" w:rsidRPr="00913B50" w:rsidP="00913B50">
            <w:pPr>
              <w:pStyle w:val="ListBullet"/>
            </w:pPr>
            <w:r w:rsidRPr="00913B50">
              <w:t>legislative requirements relevant to emergency management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organisational policies and procedures </w:t>
            </w:r>
          </w:p>
          <w:p w:rsidR="00000000" w:rsidRPr="00913B50" w:rsidP="00913B50">
            <w:pPr>
              <w:pStyle w:val="ListBullet"/>
            </w:pPr>
            <w:r w:rsidRPr="00913B50">
              <w:t>organisational documentation (emergency/disaster management plans, standard operating procedures, policies, procedures and guidelines)</w:t>
            </w:r>
          </w:p>
          <w:p w:rsidR="00000000" w:rsidRPr="00913B50" w:rsidP="00913B50">
            <w:pPr>
              <w:pStyle w:val="ListBullet"/>
            </w:pPr>
            <w:r w:rsidRPr="00913B50">
              <w:t>problem solving and de</w:t>
            </w:r>
            <w:r w:rsidRPr="00913B50">
              <w:t>cision making techniques</w:t>
            </w:r>
          </w:p>
          <w:p w:rsidR="00000000" w:rsidRPr="00913B50" w:rsidP="00913B50">
            <w:pPr>
              <w:pStyle w:val="ListBullet"/>
            </w:pPr>
            <w:r w:rsidRPr="00913B50">
              <w:t>relevant legislation, regulations and codes of practice</w:t>
            </w:r>
          </w:p>
          <w:p w:rsidR="00000000" w:rsidRPr="00913B50" w:rsidP="00913B50">
            <w:pPr>
              <w:pStyle w:val="ListBullet"/>
            </w:pPr>
            <w:r w:rsidRPr="00913B50">
              <w:t>source of risk (commercial and legal relationships, economic, human behaviour, individual activities, management activities and controls, natural events, political circumstances, technology/technical issues)</w:t>
            </w:r>
          </w:p>
          <w:p w:rsidR="00000000" w:rsidRPr="00913B50" w:rsidP="00913B50">
            <w:pPr>
              <w:pStyle w:val="ListBullet"/>
            </w:pPr>
            <w:r w:rsidRPr="00913B50">
              <w:t>techniques for the prioritisation and evaluation</w:t>
            </w:r>
            <w:r w:rsidRPr="00913B50">
              <w:t xml:space="preserve"> of public safety risk management systems</w:t>
            </w:r>
          </w:p>
        </w:tc>
      </w:tr>
    </w:tbl>
    <w:p w:rsidR="00000000" w:rsidRPr="00913B50" w:rsidP="00913B50">
      <w:pPr>
        <w:pStyle w:val="BodyText"/>
      </w:pP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10" w:name="O_534444"/>
      <w:bookmarkEnd w:id="10"/>
      <w:r w:rsidRPr="00913B5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The evidence guide provides advice on assessment and must be read in conjunction with the Performance Criteria, Required Skills and Knowledge, the Range Statement and the Assessmen</w:t>
            </w:r>
            <w:r w:rsidRPr="00913B50">
              <w:t>t Guidelines for this Training Package.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t>Assessment must confirm the ability to:</w:t>
            </w:r>
          </w:p>
          <w:p w:rsidR="00000000" w:rsidRPr="00913B50" w:rsidP="00913B50">
            <w:pPr>
              <w:pStyle w:val="ListBullet"/>
            </w:pPr>
            <w:r w:rsidRPr="00913B50">
              <w:t>Effectively implement the selected public safety risk prevention strategy.</w:t>
            </w:r>
          </w:p>
          <w:p w:rsidR="00000000" w:rsidRPr="00913B50" w:rsidP="00913B50">
            <w:pPr>
              <w:pStyle w:val="ListBullet"/>
            </w:pPr>
            <w:r w:rsidRPr="00913B50">
              <w:t>Review the effectiveness of these strategies and provide feedback</w:t>
            </w:r>
          </w:p>
          <w:p w:rsidR="00000000" w:rsidRPr="00913B50" w:rsidP="00913B50">
            <w:pPr>
              <w:pStyle w:val="ListBullet"/>
            </w:pPr>
            <w:r w:rsidRPr="00913B50">
              <w:t>Ensure risk prevention strategies implemented by personnel are consistent with the organisation’s community safety policy and approved arrangements.</w:t>
            </w:r>
          </w:p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>Consistency in performance</w:t>
            </w:r>
          </w:p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>Competency sho</w:t>
            </w:r>
            <w:r w:rsidRPr="00913B50">
              <w:t>uld be demonstrated over time in a range of actual or simulated workplace environments.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>Context of assessment</w:t>
            </w:r>
          </w:p>
          <w:p w:rsidR="00000000" w:rsidRPr="00913B50" w:rsidP="00913B50">
            <w:pPr>
              <w:pStyle w:val="BodyText"/>
            </w:pPr>
            <w:r w:rsidRPr="00913B50">
              <w:t>Competency should be assessed on-the-job or in a simulated workplace environment.</w:t>
            </w:r>
          </w:p>
          <w:p w:rsidR="00000000" w:rsidRPr="00913B50" w:rsidP="00913B50">
            <w:pPr>
              <w:pStyle w:val="BodyText"/>
            </w:pPr>
            <w:r w:rsidRPr="00913B50">
              <w:rPr>
                <w:rStyle w:val="SpecialBold"/>
              </w:rPr>
              <w:t>Specific resources for assessment</w:t>
            </w:r>
          </w:p>
          <w:p w:rsidR="00000000" w:rsidRPr="00913B50" w:rsidP="00913B50">
            <w:pPr>
              <w:pStyle w:val="BodyText"/>
            </w:pPr>
            <w:r w:rsidRPr="00913B50">
              <w:t>Access is required to: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complex scenarios sufficient to allow evidence to be gathered from a variety of sources and stakeholders on more than one occasion and over an extended period.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BodyText"/>
            </w:pPr>
            <w:r w:rsidRPr="00913B50">
              <w:t>In a public safe</w:t>
            </w:r>
            <w:r w:rsidRPr="00913B50">
              <w:t>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913B50" w:rsidP="00913B50">
            <w:pPr>
              <w:pStyle w:val="BodyText"/>
            </w:pPr>
            <w:r w:rsidRPr="00913B50">
              <w:t>Assessment is completed using appropr</w:t>
            </w:r>
            <w:r w:rsidRPr="00913B50">
              <w:t>iately qualified assessors who select the most appropriate method of assessment.</w:t>
            </w:r>
          </w:p>
          <w:p w:rsidR="00000000" w:rsidRPr="00913B50" w:rsidP="00913B50">
            <w:pPr>
              <w:pStyle w:val="BodyText"/>
            </w:pPr>
            <w:r w:rsidRPr="00913B50">
              <w:t>Assessment may occur in an operational environment or in an agency-approved simulated work environment. Forms of assessment that are typically used include:</w:t>
            </w:r>
          </w:p>
          <w:p w:rsidR="00000000" w:rsidRPr="00913B50" w:rsidP="00913B50">
            <w:pPr>
              <w:pStyle w:val="ListBullet"/>
            </w:pPr>
            <w:r w:rsidRPr="00913B50">
              <w:t>direct observatio</w:t>
            </w:r>
            <w:r w:rsidRPr="00913B50">
              <w:t>n</w:t>
            </w:r>
          </w:p>
          <w:p w:rsidR="00000000" w:rsidRPr="00913B50" w:rsidP="00913B50">
            <w:pPr>
              <w:pStyle w:val="ListBullet"/>
            </w:pPr>
            <w:r w:rsidRPr="00913B50">
              <w:t>interviewing the candidate</w:t>
            </w:r>
          </w:p>
          <w:p w:rsidR="00000000" w:rsidRPr="00913B50" w:rsidP="00913B50">
            <w:pPr>
              <w:pStyle w:val="ListBullet"/>
            </w:pPr>
            <w:r w:rsidRPr="00913B50">
              <w:t>journals and workplace documentation</w:t>
            </w:r>
          </w:p>
          <w:p w:rsidR="00000000" w:rsidRPr="00913B50" w:rsidP="00913B50">
            <w:pPr>
              <w:pStyle w:val="ListBullet"/>
            </w:pPr>
            <w:r w:rsidRPr="00913B50">
              <w:t>third party reports from supervisors</w:t>
            </w:r>
          </w:p>
          <w:p w:rsidR="00000000" w:rsidRPr="00913B50" w:rsidP="00913B50">
            <w:pPr>
              <w:pStyle w:val="ListBullet"/>
            </w:pPr>
            <w:r w:rsidRPr="00913B50">
              <w:t>written or oral questions</w:t>
            </w:r>
          </w:p>
        </w:tc>
      </w:tr>
    </w:tbl>
    <w:p w:rsidR="00000000" w:rsidRPr="00913B50" w:rsidP="00913B50">
      <w:pPr>
        <w:pStyle w:val="BodyText"/>
      </w:pP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11" w:name="O_534443"/>
      <w:bookmarkEnd w:id="11"/>
      <w:r w:rsidRPr="00913B5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t xml:space="preserve">The Range Statement relates to the Unit of Competency as a whole. It allows for different work environments and situations that may affect performance. </w:t>
            </w:r>
            <w:r w:rsidRPr="00913B50">
              <w:rPr>
                <w:rStyle w:val="BoldandItalics"/>
              </w:rPr>
              <w:t>Bold italicised</w:t>
            </w:r>
            <w:r w:rsidRPr="00913B50">
              <w:t xml:space="preserve"> wording in the Performance Criteria is detailed below.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Public safety risk prevention s</w:t>
            </w:r>
            <w:r w:rsidRPr="00913B50">
              <w:rPr>
                <w:rStyle w:val="BoldandItalics"/>
              </w:rPr>
              <w:t>trategies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all aspects of comprehensive emergency management evolved from considering prevention/mitigation</w:t>
            </w:r>
          </w:p>
          <w:p w:rsidR="00000000" w:rsidRPr="00913B50" w:rsidP="00913B50">
            <w:pPr>
              <w:pStyle w:val="ListBullet"/>
            </w:pPr>
            <w:r w:rsidRPr="00913B50">
              <w:t>building codes</w:t>
            </w:r>
          </w:p>
          <w:p w:rsidR="00000000" w:rsidRPr="00913B50" w:rsidP="00913B50">
            <w:pPr>
              <w:pStyle w:val="ListBullet"/>
            </w:pPr>
            <w:r w:rsidRPr="00913B50">
              <w:t>community restoration</w:t>
            </w:r>
          </w:p>
          <w:p w:rsidR="00000000" w:rsidRPr="00913B50" w:rsidP="00913B50">
            <w:pPr>
              <w:pStyle w:val="ListBullet"/>
            </w:pPr>
            <w:r w:rsidRPr="00913B50">
              <w:t>critical incident stress management</w:t>
            </w:r>
          </w:p>
          <w:p w:rsidR="00000000" w:rsidRPr="00913B50" w:rsidP="00913B50">
            <w:pPr>
              <w:pStyle w:val="ListBullet"/>
            </w:pPr>
            <w:r w:rsidRPr="00913B50">
              <w:t>emergency management planning</w:t>
            </w:r>
          </w:p>
          <w:p w:rsidR="00000000" w:rsidRPr="00913B50" w:rsidP="00913B50">
            <w:pPr>
              <w:pStyle w:val="ListBullet"/>
            </w:pPr>
            <w:r w:rsidRPr="00913B50">
              <w:t>financial support</w:t>
            </w:r>
          </w:p>
          <w:p w:rsidR="00000000" w:rsidRPr="00913B50" w:rsidP="00913B50">
            <w:pPr>
              <w:pStyle w:val="ListBullet"/>
            </w:pPr>
            <w:r w:rsidRPr="00913B50">
              <w:t>implementing plans</w:t>
            </w:r>
          </w:p>
          <w:p w:rsidR="00000000" w:rsidRPr="00913B50" w:rsidP="00913B50">
            <w:pPr>
              <w:pStyle w:val="ListBullet"/>
            </w:pPr>
            <w:r w:rsidRPr="00913B50">
              <w:t>land use management</w:t>
            </w:r>
          </w:p>
          <w:p w:rsidR="00000000" w:rsidRPr="00913B50" w:rsidP="00913B50">
            <w:pPr>
              <w:pStyle w:val="ListBullet"/>
            </w:pPr>
            <w:r w:rsidRPr="00913B50">
              <w:t>legislation and regulation</w:t>
            </w:r>
          </w:p>
          <w:p w:rsidR="00000000" w:rsidRPr="00913B50" w:rsidP="00913B50">
            <w:pPr>
              <w:pStyle w:val="ListBullet"/>
            </w:pPr>
            <w:r w:rsidRPr="00913B50">
              <w:t>mobilising resources</w:t>
            </w:r>
          </w:p>
          <w:p w:rsidR="00000000" w:rsidRPr="00913B50" w:rsidP="00913B50">
            <w:pPr>
              <w:pStyle w:val="ListBullet"/>
            </w:pPr>
            <w:r w:rsidRPr="00913B50">
              <w:t>mutual aid agreements</w:t>
            </w:r>
          </w:p>
          <w:p w:rsidR="00000000" w:rsidRPr="00913B50" w:rsidP="00913B50">
            <w:pPr>
              <w:pStyle w:val="ListBullet"/>
            </w:pPr>
            <w:r w:rsidRPr="00913B50">
              <w:t>preparedness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prescribed burning </w:t>
            </w:r>
          </w:p>
          <w:p w:rsidR="00000000" w:rsidRPr="00913B50" w:rsidP="00913B50">
            <w:pPr>
              <w:pStyle w:val="ListBullet"/>
            </w:pPr>
            <w:r w:rsidRPr="00913B50">
              <w:t>public education</w:t>
            </w:r>
          </w:p>
          <w:p w:rsidR="00000000" w:rsidRPr="00913B50" w:rsidP="00913B50">
            <w:pPr>
              <w:pStyle w:val="ListBullet"/>
            </w:pPr>
            <w:r w:rsidRPr="00913B50">
              <w:t>response and recovery including safety standards</w:t>
            </w:r>
          </w:p>
          <w:p w:rsidR="00000000" w:rsidRPr="00913B50" w:rsidP="00913B50">
            <w:pPr>
              <w:pStyle w:val="ListBullet"/>
            </w:pPr>
            <w:r w:rsidRPr="00913B50">
              <w:t>restoration and reconstruction</w:t>
            </w:r>
          </w:p>
          <w:p w:rsidR="00000000" w:rsidRPr="00913B50" w:rsidP="00913B50">
            <w:pPr>
              <w:pStyle w:val="ListBullet"/>
            </w:pPr>
            <w:r w:rsidRPr="00913B50">
              <w:t>training and exer</w:t>
            </w:r>
            <w:r w:rsidRPr="00913B50">
              <w:t>cises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warning systems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Assessment of public safety risk prevention strategies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 xml:space="preserve">costs and benefits </w:t>
            </w:r>
          </w:p>
          <w:p w:rsidR="00000000" w:rsidRPr="00913B50" w:rsidP="00913B50">
            <w:pPr>
              <w:pStyle w:val="ListBullet"/>
            </w:pPr>
            <w:r w:rsidRPr="00913B50">
              <w:t>deficiencies and limitations</w:t>
            </w:r>
          </w:p>
          <w:p w:rsidR="00000000" w:rsidRPr="00913B50" w:rsidP="00913B50">
            <w:pPr>
              <w:pStyle w:val="ListBullet"/>
            </w:pPr>
            <w:r w:rsidRPr="00913B50">
              <w:t>determination of advantages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disadvantages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Organisational criteria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administrative efficiency</w:t>
            </w:r>
          </w:p>
          <w:p w:rsidR="00000000" w:rsidRPr="00913B50" w:rsidP="00913B50">
            <w:pPr>
              <w:pStyle w:val="ListBullet"/>
            </w:pPr>
            <w:r w:rsidRPr="00913B50">
              <w:t>compatibility with other strategies</w:t>
            </w:r>
          </w:p>
          <w:p w:rsidR="00000000" w:rsidRPr="00913B50" w:rsidP="00913B50">
            <w:pPr>
              <w:pStyle w:val="ListBullet"/>
            </w:pPr>
            <w:r w:rsidRPr="00913B50">
              <w:t>continuity of effects</w:t>
            </w:r>
          </w:p>
          <w:p w:rsidR="00000000" w:rsidRPr="00913B50" w:rsidP="00913B50">
            <w:pPr>
              <w:pStyle w:val="ListBullet"/>
            </w:pPr>
            <w:r w:rsidRPr="00913B50">
              <w:t>effects on economy</w:t>
            </w:r>
          </w:p>
          <w:p w:rsidR="00000000" w:rsidRPr="00913B50" w:rsidP="00913B50">
            <w:pPr>
              <w:pStyle w:val="ListBullet"/>
            </w:pPr>
            <w:r w:rsidRPr="00913B50">
              <w:t>effects on environment</w:t>
            </w:r>
          </w:p>
          <w:p w:rsidR="00000000" w:rsidRPr="00913B50" w:rsidP="00913B50">
            <w:pPr>
              <w:pStyle w:val="ListBullet"/>
            </w:pPr>
            <w:r w:rsidRPr="00913B50">
              <w:t>effects on individual freedom</w:t>
            </w:r>
          </w:p>
          <w:p w:rsidR="00000000" w:rsidRPr="00913B50" w:rsidP="00913B50">
            <w:pPr>
              <w:pStyle w:val="ListBullet"/>
            </w:pPr>
            <w:r w:rsidRPr="00913B50">
              <w:t>equity</w:t>
            </w:r>
          </w:p>
          <w:p w:rsidR="00000000" w:rsidRPr="00913B50" w:rsidP="00913B50">
            <w:pPr>
              <w:pStyle w:val="ListBullet"/>
            </w:pPr>
            <w:r w:rsidRPr="00913B50">
              <w:t>jurisdictional authority</w:t>
            </w:r>
          </w:p>
          <w:p w:rsidR="00000000" w:rsidRPr="00913B50" w:rsidP="00913B50">
            <w:pPr>
              <w:pStyle w:val="ListBullet"/>
            </w:pPr>
            <w:r w:rsidRPr="00913B50">
              <w:t>leverage for further vulnerability-reducing action, cost effectiveness</w:t>
            </w:r>
          </w:p>
          <w:p w:rsidR="00000000" w:rsidRPr="00913B50" w:rsidP="00913B50">
            <w:pPr>
              <w:pStyle w:val="ListBullet"/>
            </w:pPr>
            <w:r w:rsidRPr="00913B50">
              <w:t>possibility of vulnerability creation</w:t>
            </w:r>
          </w:p>
          <w:p w:rsidR="00000000" w:rsidRPr="00913B50" w:rsidP="00913B50">
            <w:pPr>
              <w:pStyle w:val="ListBullet"/>
            </w:pPr>
            <w:r w:rsidRPr="00913B50">
              <w:t>public and pressure group reaction</w:t>
            </w:r>
          </w:p>
          <w:p w:rsidR="00000000" w:rsidRPr="00913B50" w:rsidP="00913B50">
            <w:pPr>
              <w:pStyle w:val="ListBullet"/>
            </w:pPr>
            <w:r w:rsidRPr="00913B50">
              <w:t>timing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vulnerability reduction potential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Local forums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community groups</w:t>
            </w:r>
          </w:p>
          <w:p w:rsidR="00000000" w:rsidRPr="00913B50" w:rsidP="00913B50">
            <w:pPr>
              <w:pStyle w:val="ListBullet"/>
            </w:pPr>
            <w:r w:rsidRPr="00913B50">
              <w:t>local councils</w:t>
            </w:r>
          </w:p>
          <w:p w:rsidR="00000000" w:rsidRPr="00913B50" w:rsidP="00913B50">
            <w:pPr>
              <w:pStyle w:val="ListBullet"/>
            </w:pPr>
            <w:r w:rsidRPr="00913B50">
              <w:t>local emergency management committees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schools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Organisational policy and procedure</w:t>
            </w:r>
            <w:r w:rsidRPr="00913B50">
              <w:rPr>
                <w:rStyle w:val="BoldandItalics"/>
              </w:rPr>
              <w:t>s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legislation relevant to the organisation</w:t>
            </w:r>
          </w:p>
          <w:p w:rsidR="00000000" w:rsidRPr="00913B50" w:rsidP="00913B50">
            <w:pPr>
              <w:pStyle w:val="ListBullet"/>
            </w:pPr>
            <w:r w:rsidRPr="00913B50">
              <w:t>legislation relevant to the public safety risk prevention strategies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operational, corporate and strategic plans </w:t>
            </w:r>
          </w:p>
          <w:p w:rsidR="00000000" w:rsidRPr="00913B50" w:rsidP="00913B50">
            <w:pPr>
              <w:pStyle w:val="ListBullet"/>
            </w:pPr>
            <w:r w:rsidRPr="00913B50">
              <w:t>operational performance standards</w:t>
            </w:r>
          </w:p>
          <w:p w:rsidR="00000000" w:rsidRPr="00913B50" w:rsidP="00913B50">
            <w:pPr>
              <w:pStyle w:val="ListBullet"/>
            </w:pPr>
            <w:r w:rsidRPr="00913B50">
              <w:t>organisational personnel practices and guidelines</w:t>
            </w:r>
          </w:p>
          <w:p w:rsidR="00000000" w:rsidRPr="00913B50" w:rsidP="00913B50">
            <w:pPr>
              <w:pStyle w:val="ListBullet"/>
            </w:pPr>
            <w:r w:rsidRPr="00913B50">
              <w:t>organisational quality standards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standard operating procedures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Communication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electronic transmission of information</w:t>
            </w:r>
          </w:p>
          <w:p w:rsidR="00000000" w:rsidRPr="00913B50" w:rsidP="00913B50">
            <w:pPr>
              <w:pStyle w:val="ListBullet"/>
            </w:pPr>
            <w:r w:rsidRPr="00913B50">
              <w:t>letters</w:t>
            </w:r>
          </w:p>
          <w:p w:rsidR="00000000" w:rsidRPr="00913B50" w:rsidP="00913B50">
            <w:pPr>
              <w:pStyle w:val="ListBullet"/>
            </w:pPr>
            <w:r w:rsidRPr="00913B50">
              <w:t>meetings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small group or individual verbal communication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Relevant authorities and other responsible organisations</w:t>
            </w:r>
            <w:r w:rsidRPr="00913B50">
              <w:t xml:space="preserve"> may</w:t>
            </w:r>
            <w:r w:rsidRPr="00913B50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community service organisations</w:t>
            </w:r>
          </w:p>
          <w:p w:rsidR="00000000" w:rsidRPr="00913B50" w:rsidP="00913B50">
            <w:pPr>
              <w:pStyle w:val="ListBullet"/>
            </w:pPr>
            <w:r w:rsidRPr="00913B50">
              <w:t>contractors</w:t>
            </w:r>
          </w:p>
          <w:p w:rsidR="00000000" w:rsidRPr="00913B50" w:rsidP="00913B50">
            <w:pPr>
              <w:pStyle w:val="ListBullet"/>
            </w:pPr>
            <w:r w:rsidRPr="00913B50">
              <w:t>equipment suppliers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federal, state/territory and local government authorities </w:t>
            </w:r>
          </w:p>
          <w:p w:rsidR="00000000" w:rsidRPr="00913B50" w:rsidP="00913B50">
            <w:pPr>
              <w:pStyle w:val="ListBullet"/>
            </w:pPr>
            <w:r w:rsidRPr="00913B50">
              <w:t>land management agencies</w:t>
            </w:r>
          </w:p>
          <w:p w:rsidR="00000000" w:rsidRPr="00913B50" w:rsidP="00913B50">
            <w:pPr>
              <w:pStyle w:val="ListBullet"/>
            </w:pPr>
            <w:r w:rsidRPr="00913B50">
              <w:t>medical organisations</w:t>
            </w:r>
          </w:p>
          <w:p w:rsidR="00000000" w:rsidRPr="00913B50" w:rsidP="00913B50">
            <w:pPr>
              <w:pStyle w:val="ListBullet"/>
            </w:pPr>
            <w:r w:rsidRPr="00913B50">
              <w:t>operative and support organisations</w:t>
            </w:r>
          </w:p>
          <w:p w:rsidR="00000000" w:rsidRPr="00913B50" w:rsidP="00913B50">
            <w:pPr>
              <w:pStyle w:val="ListBullet"/>
            </w:pPr>
            <w:r w:rsidRPr="00913B50">
              <w:t>other emergency organisations</w:t>
            </w:r>
          </w:p>
          <w:p w:rsidR="00000000" w:rsidRPr="00913B50" w:rsidP="00913B50">
            <w:pPr>
              <w:pStyle w:val="ListBullet"/>
            </w:pPr>
            <w:r w:rsidRPr="00913B50">
              <w:t>water, gas and power agencies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welfare and counselling organisations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Stakeholders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career and volunteer personnel</w:t>
            </w:r>
          </w:p>
          <w:p w:rsidR="00000000" w:rsidRPr="00913B50" w:rsidP="00913B50">
            <w:pPr>
              <w:pStyle w:val="ListBullet"/>
            </w:pPr>
            <w:r w:rsidRPr="00913B50">
              <w:t>client groups</w:t>
            </w:r>
          </w:p>
          <w:p w:rsidR="00000000" w:rsidRPr="00913B50" w:rsidP="00913B50">
            <w:pPr>
              <w:pStyle w:val="ListBullet"/>
            </w:pPr>
            <w:r w:rsidRPr="00913B50">
              <w:t>community groups</w:t>
            </w:r>
          </w:p>
          <w:p w:rsidR="00000000" w:rsidRPr="00913B50" w:rsidP="00913B50">
            <w:pPr>
              <w:pStyle w:val="ListBullet"/>
            </w:pPr>
            <w:r w:rsidRPr="00913B50">
              <w:t>industry groups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members of parliament </w:t>
            </w:r>
          </w:p>
          <w:p w:rsidR="00000000" w:rsidRPr="00913B50" w:rsidP="00913B50">
            <w:pPr>
              <w:pStyle w:val="ListBullet"/>
            </w:pPr>
            <w:r w:rsidRPr="00913B50">
              <w:t>members of the public</w:t>
            </w:r>
          </w:p>
          <w:p w:rsidR="00000000" w:rsidRPr="00913B50" w:rsidP="00913B50">
            <w:pPr>
              <w:pStyle w:val="ListBullet"/>
            </w:pPr>
            <w:r w:rsidRPr="00913B50">
              <w:t>non-government organisations</w:t>
            </w:r>
          </w:p>
          <w:p w:rsidR="00000000" w:rsidRPr="00913B50" w:rsidP="00913B50">
            <w:pPr>
              <w:pStyle w:val="ListBullet"/>
            </w:pPr>
            <w:r w:rsidRPr="00913B50">
              <w:t>public and private sector organisations</w:t>
            </w:r>
          </w:p>
          <w:p w:rsidR="00000000" w:rsidP="00913B50">
            <w:pPr>
              <w:pStyle w:val="ListBullet"/>
              <w:rPr>
                <w:lang w:val="en-NZ"/>
              </w:rPr>
            </w:pPr>
            <w:r w:rsidRPr="00913B50">
              <w:t>staff</w:t>
            </w:r>
          </w:p>
        </w:tc>
      </w:tr>
      <w:tr w:rsidTr="0091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B50">
            <w:pPr>
              <w:pStyle w:val="BodyText"/>
              <w:rPr>
                <w:lang w:val="en-NZ"/>
              </w:rPr>
            </w:pPr>
            <w:r w:rsidRPr="00913B50">
              <w:rPr>
                <w:rStyle w:val="BoldandItalics"/>
              </w:rPr>
              <w:t>Documentation</w:t>
            </w:r>
            <w:r w:rsidRPr="00913B5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B50" w:rsidP="00913B50">
            <w:pPr>
              <w:pStyle w:val="ListBullet"/>
            </w:pPr>
            <w:r w:rsidRPr="00913B50">
              <w:t>emergency procedures</w:t>
            </w:r>
          </w:p>
          <w:p w:rsidR="00000000" w:rsidRPr="00913B50" w:rsidP="00913B50">
            <w:pPr>
              <w:pStyle w:val="ListBullet"/>
            </w:pPr>
            <w:r w:rsidRPr="00913B50">
              <w:t>evacuation procedures</w:t>
            </w:r>
          </w:p>
          <w:p w:rsidR="00000000" w:rsidRPr="00913B50" w:rsidP="00913B50">
            <w:pPr>
              <w:pStyle w:val="ListBullet"/>
            </w:pPr>
            <w:r w:rsidRPr="00913B50">
              <w:t>organisational and workplace operating procedures and policies</w:t>
            </w:r>
          </w:p>
          <w:p w:rsidR="00000000" w:rsidRPr="00913B50" w:rsidP="00913B50">
            <w:pPr>
              <w:pStyle w:val="ListBullet"/>
            </w:pPr>
            <w:r w:rsidRPr="00913B50">
              <w:t>relevant Australian or international disaster/ emergency management documen</w:t>
            </w:r>
            <w:r w:rsidRPr="00913B50">
              <w:t>tation</w:t>
            </w:r>
          </w:p>
          <w:p w:rsidR="00000000" w:rsidRPr="00913B50" w:rsidP="00913B50">
            <w:pPr>
              <w:pStyle w:val="ListBullet"/>
            </w:pPr>
            <w:r w:rsidRPr="00913B50">
              <w:t xml:space="preserve">risk and hazard analysis </w:t>
            </w:r>
          </w:p>
          <w:p w:rsidR="00000000" w:rsidRPr="00913B50" w:rsidP="00913B50">
            <w:pPr>
              <w:pStyle w:val="ListBullet"/>
            </w:pPr>
            <w:r w:rsidRPr="00913B50">
              <w:t>standard operating procedures</w:t>
            </w:r>
          </w:p>
          <w:p w:rsidR="00000000" w:rsidRPr="00913B50" w:rsidP="00913B50">
            <w:pPr>
              <w:pStyle w:val="ListBullet"/>
            </w:pPr>
            <w:r w:rsidRPr="00913B50">
              <w:t>work health and safety procedures</w:t>
            </w:r>
          </w:p>
        </w:tc>
      </w:tr>
    </w:tbl>
    <w:p w:rsidR="00000000" w:rsidRPr="00913B50" w:rsidP="00913B50">
      <w:pPr>
        <w:pStyle w:val="BodyText"/>
      </w:pPr>
    </w:p>
    <w:p w:rsidR="00000000" w:rsidRPr="00913B50" w:rsidP="00913B50">
      <w:pPr>
        <w:pStyle w:val="AllowPageBreak"/>
      </w:pPr>
    </w:p>
    <w:p w:rsidR="00000000" w:rsidRPr="00913B50" w:rsidP="00913B50">
      <w:pPr>
        <w:pStyle w:val="Heading1"/>
      </w:pPr>
      <w:bookmarkStart w:id="12" w:name="O_534442"/>
      <w:bookmarkEnd w:id="12"/>
      <w:r w:rsidRPr="00913B50">
        <w:t>Unit Sector(s)</w:t>
      </w:r>
    </w:p>
    <w:p w:rsidR="00000000" w:rsidRPr="00913B50" w:rsidP="00913B50">
      <w:pPr>
        <w:pStyle w:val="BodyText"/>
      </w:pPr>
      <w:r w:rsidRPr="00913B50">
        <w:t>Not applicable.</w:t>
      </w:r>
    </w:p>
    <w:p w:rsidR="00000000" w:rsidRPr="00913B50" w:rsidP="00913B50"/>
    <w:sectPr w:rsidSect="00913B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 w:rsidRPr="00715616" w:rsidP="00715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16" w:rsidP="0091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5616" w:rsidP="0091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5616" w:rsidP="00913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 w:rsidRPr="00715616" w:rsidP="007156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16" w:rsidRPr="002D2AF8" w:rsidP="0091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PUAFIR509B Implement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715616" w:rsidP="00913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9E0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A0F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B50"/>
  </w:style>
  <w:style w:type="character" w:customStyle="1" w:styleId="Heading1Char">
    <w:name w:val="Heading 1 Char"/>
    <w:basedOn w:val="DefaultParagraphFont"/>
    <w:link w:val="Heading1"/>
    <w:rsid w:val="00913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B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B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B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B50"/>
    <w:rPr>
      <w:b/>
      <w:spacing w:val="0"/>
    </w:rPr>
  </w:style>
  <w:style w:type="paragraph" w:customStyle="1" w:styleId="SuperHeading">
    <w:name w:val="SuperHeading"/>
    <w:basedOn w:val="Normal"/>
    <w:rsid w:val="00913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3B5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3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B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B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B50"/>
    <w:rPr>
      <w:i/>
    </w:rPr>
  </w:style>
  <w:style w:type="paragraph" w:styleId="Caption">
    <w:name w:val="caption"/>
    <w:basedOn w:val="BodyText"/>
    <w:next w:val="Normal"/>
    <w:qFormat/>
    <w:rsid w:val="00913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B50"/>
  </w:style>
  <w:style w:type="paragraph" w:styleId="TableofFigures">
    <w:name w:val="table of figures"/>
    <w:basedOn w:val="Normal"/>
    <w:next w:val="Normal"/>
    <w:semiHidden/>
    <w:rsid w:val="00913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B50"/>
    <w:pPr>
      <w:numPr>
        <w:numId w:val="10"/>
      </w:numPr>
    </w:pPr>
  </w:style>
  <w:style w:type="character" w:customStyle="1" w:styleId="WingdingSymbols">
    <w:name w:val="Wingding Symbols"/>
    <w:rsid w:val="00913B50"/>
    <w:rPr>
      <w:rFonts w:ascii="Wingdings" w:hAnsi="Wingdings"/>
    </w:rPr>
  </w:style>
  <w:style w:type="paragraph" w:customStyle="1" w:styleId="TableHeading">
    <w:name w:val="Table Heading"/>
    <w:basedOn w:val="HeadingBase"/>
    <w:rsid w:val="00913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B50"/>
    <w:rPr>
      <w:color w:val="0033CC"/>
      <w:u w:val="none"/>
    </w:rPr>
  </w:style>
  <w:style w:type="paragraph" w:customStyle="1" w:styleId="BodyTextRight">
    <w:name w:val="Body Text Right"/>
    <w:basedOn w:val="BodyText"/>
    <w:rsid w:val="00913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B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B50"/>
    <w:rPr>
      <w:sz w:val="32"/>
    </w:rPr>
  </w:style>
  <w:style w:type="paragraph" w:customStyle="1" w:styleId="HeadingProcedure">
    <w:name w:val="Heading Procedure"/>
    <w:basedOn w:val="HeadingBase"/>
    <w:next w:val="Normal"/>
    <w:rsid w:val="00913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B50"/>
    <w:pPr>
      <w:spacing w:before="60" w:after="60"/>
    </w:pPr>
  </w:style>
  <w:style w:type="paragraph" w:styleId="ListContinue">
    <w:name w:val="List Continue"/>
    <w:basedOn w:val="List"/>
    <w:rsid w:val="00913B50"/>
    <w:pPr>
      <w:ind w:firstLine="0"/>
    </w:pPr>
  </w:style>
  <w:style w:type="paragraph" w:customStyle="1" w:styleId="ListNote">
    <w:name w:val="List Note"/>
    <w:basedOn w:val="List"/>
    <w:rsid w:val="00913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B50"/>
    <w:rPr>
      <w:rFonts w:ascii="Courier New" w:hAnsi="Courier New"/>
    </w:rPr>
  </w:style>
  <w:style w:type="paragraph" w:customStyle="1" w:styleId="NoteBullet">
    <w:name w:val="Note Bullet"/>
    <w:basedOn w:val="Note"/>
    <w:rsid w:val="00913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B50"/>
    <w:rPr>
      <w:b/>
      <w:smallCaps/>
    </w:rPr>
  </w:style>
  <w:style w:type="paragraph" w:customStyle="1" w:styleId="TableListNumber">
    <w:name w:val="Table List Number"/>
    <w:basedOn w:val="ListNumber"/>
    <w:rsid w:val="00913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B50"/>
    <w:pPr>
      <w:numPr>
        <w:numId w:val="8"/>
      </w:numPr>
    </w:pPr>
  </w:style>
  <w:style w:type="paragraph" w:customStyle="1" w:styleId="ListAlpha2">
    <w:name w:val="List Alpha 2"/>
    <w:basedOn w:val="List2"/>
    <w:rsid w:val="00913B50"/>
    <w:pPr>
      <w:numPr>
        <w:numId w:val="7"/>
      </w:numPr>
    </w:pPr>
  </w:style>
  <w:style w:type="paragraph" w:styleId="List2">
    <w:name w:val="List 2"/>
    <w:basedOn w:val="BodyText"/>
    <w:rsid w:val="00913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B50"/>
    <w:pPr>
      <w:numPr>
        <w:numId w:val="2"/>
      </w:numPr>
    </w:pPr>
  </w:style>
  <w:style w:type="paragraph" w:styleId="ListBullet5">
    <w:name w:val="List Bullet 5"/>
    <w:basedOn w:val="List5"/>
    <w:rsid w:val="00913B50"/>
    <w:pPr>
      <w:numPr>
        <w:numId w:val="3"/>
      </w:numPr>
    </w:pPr>
  </w:style>
  <w:style w:type="paragraph" w:styleId="ListContinue2">
    <w:name w:val="List Continue 2"/>
    <w:basedOn w:val="List2"/>
    <w:rsid w:val="00913B50"/>
    <w:pPr>
      <w:ind w:firstLine="0"/>
    </w:pPr>
  </w:style>
  <w:style w:type="paragraph" w:styleId="ListContinue3">
    <w:name w:val="List Continue 3"/>
    <w:basedOn w:val="List3"/>
    <w:rsid w:val="00913B50"/>
    <w:pPr>
      <w:ind w:left="1021" w:firstLine="0"/>
    </w:pPr>
  </w:style>
  <w:style w:type="paragraph" w:styleId="ListContinue4">
    <w:name w:val="List Continue 4"/>
    <w:basedOn w:val="List4"/>
    <w:rsid w:val="00913B50"/>
    <w:pPr>
      <w:ind w:firstLine="0"/>
    </w:pPr>
  </w:style>
  <w:style w:type="paragraph" w:styleId="ListContinue5">
    <w:name w:val="List Continue 5"/>
    <w:basedOn w:val="List5"/>
    <w:rsid w:val="00913B50"/>
    <w:pPr>
      <w:ind w:firstLine="0"/>
    </w:pPr>
  </w:style>
  <w:style w:type="paragraph" w:styleId="ListNumber3">
    <w:name w:val="List Number 3"/>
    <w:basedOn w:val="List3"/>
    <w:rsid w:val="00913B50"/>
    <w:pPr>
      <w:numPr>
        <w:numId w:val="4"/>
      </w:numPr>
    </w:pPr>
  </w:style>
  <w:style w:type="paragraph" w:styleId="ListNumber4">
    <w:name w:val="List Number 4"/>
    <w:basedOn w:val="List4"/>
    <w:rsid w:val="00913B50"/>
    <w:pPr>
      <w:numPr>
        <w:numId w:val="5"/>
      </w:numPr>
    </w:pPr>
  </w:style>
  <w:style w:type="paragraph" w:styleId="ListNumber5">
    <w:name w:val="List Number 5"/>
    <w:basedOn w:val="List5"/>
    <w:rsid w:val="00913B50"/>
    <w:pPr>
      <w:numPr>
        <w:numId w:val="6"/>
      </w:numPr>
    </w:pPr>
  </w:style>
  <w:style w:type="paragraph" w:styleId="BlockText">
    <w:name w:val="Block Text"/>
    <w:basedOn w:val="Normal"/>
    <w:rsid w:val="00913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B50"/>
    <w:rPr>
      <w:sz w:val="16"/>
      <w:vertAlign w:val="superscript"/>
    </w:rPr>
  </w:style>
  <w:style w:type="character" w:customStyle="1" w:styleId="Symbols">
    <w:name w:val="Symbols"/>
    <w:basedOn w:val="DefaultParagraphFont"/>
    <w:rsid w:val="00913B50"/>
    <w:rPr>
      <w:rFonts w:ascii="Symbol" w:hAnsi="Symbol"/>
    </w:rPr>
  </w:style>
  <w:style w:type="character" w:customStyle="1" w:styleId="MenuOptions">
    <w:name w:val="Menu Options"/>
    <w:basedOn w:val="DefaultParagraphFont"/>
    <w:rsid w:val="00913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B50"/>
    <w:rPr>
      <w:b/>
    </w:rPr>
  </w:style>
  <w:style w:type="character" w:customStyle="1" w:styleId="Underlined">
    <w:name w:val="Underlined"/>
    <w:basedOn w:val="DefaultParagraphFont"/>
    <w:rsid w:val="00913B50"/>
    <w:rPr>
      <w:u w:val="single"/>
    </w:rPr>
  </w:style>
  <w:style w:type="paragraph" w:customStyle="1" w:styleId="TableBodyTextRight">
    <w:name w:val="Table Body Text Right"/>
    <w:basedOn w:val="TableBodyText"/>
    <w:rsid w:val="00913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B50"/>
    <w:rPr>
      <w:sz w:val="18"/>
    </w:rPr>
  </w:style>
  <w:style w:type="paragraph" w:customStyle="1" w:styleId="BodySmallRight">
    <w:name w:val="Body Small Right"/>
    <w:basedOn w:val="BodyTextRight"/>
    <w:rsid w:val="00913B50"/>
    <w:rPr>
      <w:sz w:val="18"/>
      <w:szCs w:val="18"/>
    </w:rPr>
  </w:style>
  <w:style w:type="paragraph" w:customStyle="1" w:styleId="MarginEdition">
    <w:name w:val="Margin Edition"/>
    <w:basedOn w:val="MarginNote"/>
    <w:rsid w:val="00913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B50"/>
    <w:rPr>
      <w:sz w:val="2"/>
      <w:szCs w:val="2"/>
    </w:rPr>
  </w:style>
  <w:style w:type="character" w:customStyle="1" w:styleId="Small">
    <w:name w:val="Small"/>
    <w:basedOn w:val="DefaultParagraphFont"/>
    <w:rsid w:val="00913B50"/>
    <w:rPr>
      <w:sz w:val="16"/>
    </w:rPr>
  </w:style>
  <w:style w:type="paragraph" w:customStyle="1" w:styleId="WideTable">
    <w:name w:val="Wide Table"/>
    <w:basedOn w:val="Normal"/>
    <w:rsid w:val="00913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B50"/>
  </w:style>
  <w:style w:type="paragraph" w:styleId="Quote">
    <w:name w:val="Quote"/>
    <w:basedOn w:val="Heading1"/>
    <w:link w:val="QuoteChar"/>
    <w:qFormat/>
    <w:rsid w:val="00913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B50"/>
    <w:pPr>
      <w:pageBreakBefore/>
    </w:pPr>
  </w:style>
  <w:style w:type="paragraph" w:customStyle="1" w:styleId="Border">
    <w:name w:val="Border"/>
    <w:basedOn w:val="Normal"/>
    <w:qFormat/>
    <w:rsid w:val="00913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B50"/>
    <w:rPr>
      <w:u w:val="single"/>
    </w:rPr>
  </w:style>
  <w:style w:type="paragraph" w:styleId="BalloonText">
    <w:name w:val="Balloon Text"/>
    <w:basedOn w:val="Normal"/>
    <w:link w:val="BalloonTextChar"/>
    <w:rsid w:val="00913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B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B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1054</Words>
  <Characters>7306</Characters>
  <Application>Microsoft Office Word</Application>
  <DocSecurity>0</DocSecurity>
  <Lines>267</Lines>
  <Paragraphs>173</Paragraphs>
  <ScaleCrop>false</ScaleCrop>
  <Company>Author-it Software Corporation Ltd.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PUAFIR509B Implement prevention strategies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2013-03-13T00:16:00Z</dcterms:created>
  <dcterms:modified xsi:type="dcterms:W3CDTF">2013-03-13T00:17:00Z</dcterms:modified>
</cp:coreProperties>
</file>