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46D" w:rsidP="0031646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PUAFIR508B Assess and evaluate a facility's fire/incident safety management systems in hazardous materials</w:t>
      </w:r>
      <w:r>
        <w:fldChar w:fldCharType="end"/>
      </w:r>
    </w:p>
    <w:p w:rsidR="0031646D" w:rsidP="0031646D">
      <w:pPr>
        <w:pStyle w:val="Version"/>
        <w:sectPr w:rsidSect="003D0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0C9F" w:rsidP="003D0C9F">
      <w:pPr>
        <w:pStyle w:val="SuperHeading"/>
      </w:pPr>
      <w:r w:rsidRPr="003D0C9F">
        <w:t>PUAFIR508B Assess and evaluate a facility's fire_incident safety management systems in hazardous materials</w:t>
      </w:r>
    </w:p>
    <w:p w:rsidR="00000000" w:rsidRPr="003D0C9F" w:rsidP="003D0C9F">
      <w:pPr>
        <w:pStyle w:val="Heading1"/>
      </w:pPr>
      <w:bookmarkStart w:id="1" w:name="O_464403"/>
      <w:bookmarkEnd w:id="1"/>
      <w:r w:rsidRPr="003D0C9F">
        <w:t>Modification History</w:t>
      </w:r>
    </w:p>
    <w:p w:rsidR="00000000" w:rsidRPr="003D0C9F" w:rsidP="003D0C9F">
      <w:pPr>
        <w:pStyle w:val="BodyText"/>
      </w:pPr>
      <w:r w:rsidRPr="003D0C9F">
        <w:t>Not applicable.</w:t>
      </w: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2" w:name="O_464399"/>
      <w:bookmarkEnd w:id="2"/>
      <w:r w:rsidRPr="003D0C9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This unit covers the compe</w:t>
            </w:r>
            <w:r w:rsidRPr="003D0C9F">
              <w:t>tence required to assess and evaluate a facility's fire/incident safety management systems for dangerous goods and/or hazardous substances.</w:t>
            </w: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3" w:name="O_464411"/>
      <w:bookmarkEnd w:id="3"/>
      <w:r w:rsidRPr="003D0C9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This text will be useful for the purposes of job description</w:t>
            </w:r>
            <w:r w:rsidRPr="003D0C9F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4" w:name="O_464404"/>
      <w:bookmarkEnd w:id="4"/>
      <w:r w:rsidRPr="003D0C9F">
        <w:t>Licensing/Regulatory Information</w:t>
      </w:r>
    </w:p>
    <w:p w:rsidR="00000000" w:rsidRPr="003D0C9F" w:rsidP="003D0C9F">
      <w:pPr>
        <w:pStyle w:val="BodyText"/>
      </w:pPr>
      <w:r w:rsidRPr="003D0C9F">
        <w:t>Not applicable.</w:t>
      </w: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5" w:name="O_464402"/>
      <w:bookmarkEnd w:id="5"/>
      <w:r w:rsidRPr="003D0C9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Prerequisite Unit</w:t>
            </w:r>
            <w:r w:rsidRPr="003D0C9F">
              <w:t>/</w:t>
            </w:r>
            <w:r w:rsidRPr="003D0C9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PUAFIR404B Inspect dangerous goods facilities</w:t>
            </w: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6" w:name="O_464407"/>
      <w:bookmarkEnd w:id="6"/>
      <w:r w:rsidRPr="003D0C9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This unit contains employability skills.</w:t>
            </w: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7" w:name="O_464408"/>
      <w:bookmarkEnd w:id="7"/>
      <w:r w:rsidRPr="003D0C9F">
        <w:t xml:space="preserve">Elements and Performance Criteria </w:t>
      </w:r>
      <w:r w:rsidRPr="003D0C9F">
        <w:t>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 xml:space="preserve">Performance Criteria describe the required performance needed to demonstrate achievement of the element. Where bold italicised text is used, </w:t>
            </w:r>
            <w:r w:rsidRPr="003D0C9F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8" w:name="O_464409"/>
      <w:bookmarkEnd w:id="8"/>
      <w:r w:rsidRPr="003D0C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PERFORMANCE CRITERIA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List"/>
              <w:rPr>
                <w:lang w:val="en-NZ"/>
              </w:rPr>
            </w:pPr>
            <w:r w:rsidRPr="003D0C9F">
              <w:t>1.</w:t>
            </w:r>
            <w:r w:rsidRPr="003D0C9F">
              <w:tab/>
            </w:r>
            <w:r w:rsidRPr="003D0C9F">
              <w:rPr>
                <w:rStyle w:val="SpecialBold"/>
              </w:rPr>
              <w:t>Assess hazards of on-site materials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List2"/>
            </w:pPr>
            <w:r w:rsidRPr="003D0C9F">
              <w:t>1.1</w:t>
            </w:r>
            <w:r w:rsidRPr="003D0C9F">
              <w:tab/>
              <w:t>On-site hazards are identified</w:t>
            </w:r>
          </w:p>
          <w:p w:rsidR="00000000" w:rsidRPr="003D0C9F" w:rsidP="003D0C9F">
            <w:pPr>
              <w:pStyle w:val="List2"/>
            </w:pPr>
            <w:r w:rsidRPr="003D0C9F">
              <w:t>1.2</w:t>
            </w:r>
            <w:r w:rsidRPr="003D0C9F">
              <w:tab/>
              <w:t>Facility risk factors are determined</w:t>
            </w:r>
          </w:p>
          <w:p w:rsidR="00000000" w:rsidRPr="003D0C9F" w:rsidP="003D0C9F">
            <w:pPr>
              <w:pStyle w:val="List2"/>
            </w:pPr>
            <w:r w:rsidRPr="003D0C9F">
              <w:t>1.3</w:t>
            </w:r>
            <w:r w:rsidRPr="003D0C9F">
              <w:tab/>
              <w:t>Potential incidents are identified</w:t>
            </w:r>
          </w:p>
          <w:p w:rsidR="00000000" w:rsidP="003D0C9F">
            <w:pPr>
              <w:pStyle w:val="List2"/>
              <w:rPr>
                <w:lang w:val="en-NZ"/>
              </w:rPr>
            </w:pPr>
            <w:r w:rsidRPr="003D0C9F">
              <w:t>1.4</w:t>
            </w:r>
            <w:r w:rsidRPr="003D0C9F">
              <w:tab/>
              <w:t xml:space="preserve">Factors which may contribute to loss of containment, control of, or fire involving </w:t>
            </w:r>
            <w:r w:rsidRPr="003D0C9F">
              <w:rPr>
                <w:rStyle w:val="BoldandItalics"/>
              </w:rPr>
              <w:t>hazardousmaterials</w:t>
            </w:r>
            <w:r w:rsidRPr="003D0C9F">
              <w:t xml:space="preserve"> are assessed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List"/>
              <w:rPr>
                <w:lang w:val="en-NZ"/>
              </w:rPr>
            </w:pPr>
            <w:r w:rsidRPr="003D0C9F">
              <w:t>2.</w:t>
            </w:r>
            <w:r w:rsidRPr="003D0C9F">
              <w:tab/>
            </w:r>
            <w:r w:rsidRPr="003D0C9F">
              <w:rPr>
                <w:rStyle w:val="SpecialBold"/>
              </w:rPr>
              <w:t>Identify</w:t>
            </w:r>
            <w:r w:rsidRPr="003D0C9F">
              <w:t xml:space="preserve">, </w:t>
            </w:r>
            <w:r w:rsidRPr="003D0C9F">
              <w:rPr>
                <w:rStyle w:val="SpecialBold"/>
              </w:rPr>
              <w:t>determine and assess the likely consequence of the release on on-site materials</w:t>
            </w:r>
            <w:r w:rsidRPr="003D0C9F">
              <w:t xml:space="preserve"> (</w:t>
            </w:r>
            <w:r w:rsidRPr="003D0C9F">
              <w:rPr>
                <w:rStyle w:val="SpecialBold"/>
              </w:rPr>
              <w:t>non-fire scenario</w:t>
            </w:r>
            <w:r w:rsidRPr="003D0C9F">
              <w:t>)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List2"/>
            </w:pPr>
            <w:r w:rsidRPr="003D0C9F">
              <w:t>2.1</w:t>
            </w:r>
            <w:r w:rsidRPr="003D0C9F">
              <w:tab/>
              <w:t>The range of dangerous goods releases is identified and assessed in accordance with the organisation's procedures</w:t>
            </w:r>
          </w:p>
          <w:p w:rsidR="00000000" w:rsidRPr="003D0C9F" w:rsidP="003D0C9F">
            <w:pPr>
              <w:pStyle w:val="List2"/>
            </w:pPr>
            <w:r w:rsidRPr="003D0C9F">
              <w:t>2.2</w:t>
            </w:r>
            <w:r w:rsidRPr="003D0C9F">
              <w:tab/>
              <w:t xml:space="preserve">The </w:t>
            </w:r>
            <w:r w:rsidRPr="003D0C9F">
              <w:rPr>
                <w:rStyle w:val="BoldandItalics"/>
              </w:rPr>
              <w:t>co</w:t>
            </w:r>
            <w:r w:rsidRPr="003D0C9F">
              <w:rPr>
                <w:rStyle w:val="BoldandItalics"/>
              </w:rPr>
              <w:t>nsequence</w:t>
            </w:r>
            <w:r w:rsidRPr="003D0C9F">
              <w:t xml:space="preserve"> of each of the dangerous goods releases is identified and assessed in accordance with the organisation's procedures</w:t>
            </w:r>
          </w:p>
          <w:p w:rsidR="00000000" w:rsidRPr="003D0C9F" w:rsidP="003D0C9F">
            <w:pPr>
              <w:pStyle w:val="List2"/>
            </w:pPr>
            <w:r w:rsidRPr="003D0C9F">
              <w:t>2.3</w:t>
            </w:r>
            <w:r w:rsidRPr="003D0C9F">
              <w:tab/>
              <w:t xml:space="preserve">The impact on the immediate area, personnel, property and the environment is identified in accordance with the organisation's </w:t>
            </w:r>
            <w:r w:rsidRPr="003D0C9F">
              <w:t>procedures</w:t>
            </w:r>
          </w:p>
          <w:p w:rsidR="00000000" w:rsidRPr="003D0C9F" w:rsidP="003D0C9F">
            <w:pPr>
              <w:pStyle w:val="List2"/>
            </w:pPr>
            <w:r w:rsidRPr="003D0C9F">
              <w:t>2.4</w:t>
            </w:r>
            <w:r w:rsidRPr="003D0C9F">
              <w:tab/>
              <w:t>The likelihood of the events occurring is determined in accordance with the organisation's procedures</w:t>
            </w:r>
          </w:p>
          <w:p w:rsidR="00000000" w:rsidP="003D0C9F">
            <w:pPr>
              <w:pStyle w:val="List2"/>
              <w:rPr>
                <w:lang w:val="en-NZ"/>
              </w:rPr>
            </w:pPr>
            <w:r w:rsidRPr="003D0C9F">
              <w:t>2.5</w:t>
            </w:r>
            <w:r w:rsidRPr="003D0C9F">
              <w:tab/>
              <w:t>Resources available to combat the release of on-site materials are identified and assessed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List"/>
              <w:rPr>
                <w:lang w:val="en-NZ"/>
              </w:rPr>
            </w:pPr>
            <w:r w:rsidRPr="003D0C9F">
              <w:t>3.</w:t>
            </w:r>
            <w:r w:rsidRPr="003D0C9F">
              <w:tab/>
            </w:r>
            <w:r w:rsidRPr="003D0C9F">
              <w:rPr>
                <w:rStyle w:val="SpecialBold"/>
              </w:rPr>
              <w:t>Determine and assess the fire scenario</w:t>
            </w:r>
            <w:r w:rsidRPr="003D0C9F">
              <w:t xml:space="preserve"> (</w:t>
            </w:r>
            <w:r w:rsidRPr="003D0C9F">
              <w:rPr>
                <w:rStyle w:val="SpecialBold"/>
              </w:rPr>
              <w:t>fire</w:t>
            </w:r>
            <w:r w:rsidRPr="003D0C9F">
              <w:t xml:space="preserve">, </w:t>
            </w:r>
            <w:r w:rsidRPr="003D0C9F">
              <w:rPr>
                <w:rStyle w:val="SpecialBold"/>
              </w:rPr>
              <w:t>chemical</w:t>
            </w:r>
            <w:r w:rsidRPr="003D0C9F">
              <w:t xml:space="preserve">, </w:t>
            </w:r>
            <w:r w:rsidRPr="003D0C9F">
              <w:rPr>
                <w:rStyle w:val="SpecialBold"/>
              </w:rPr>
              <w:t>gas release</w:t>
            </w:r>
            <w:r w:rsidRPr="003D0C9F">
              <w:t xml:space="preserve">) </w:t>
            </w:r>
            <w:r w:rsidRPr="003D0C9F">
              <w:rPr>
                <w:rStyle w:val="SpecialBold"/>
              </w:rPr>
              <w:t>involving hazardous materials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List2"/>
            </w:pPr>
            <w:r w:rsidRPr="003D0C9F">
              <w:t>3.1</w:t>
            </w:r>
            <w:r w:rsidRPr="003D0C9F">
              <w:tab/>
              <w:t xml:space="preserve">The range of fire </w:t>
            </w:r>
            <w:r w:rsidRPr="003D0C9F">
              <w:rPr>
                <w:rStyle w:val="BoldandItalics"/>
              </w:rPr>
              <w:t>scenarios</w:t>
            </w:r>
            <w:r w:rsidRPr="003D0C9F">
              <w:t xml:space="preserve"> involving hazardous materials is identified in accordance with the organisation's procedures</w:t>
            </w:r>
          </w:p>
          <w:p w:rsidR="00000000" w:rsidRPr="003D0C9F" w:rsidP="003D0C9F">
            <w:pPr>
              <w:pStyle w:val="List2"/>
            </w:pPr>
            <w:r w:rsidRPr="003D0C9F">
              <w:t>3.2</w:t>
            </w:r>
            <w:r w:rsidRPr="003D0C9F">
              <w:tab/>
              <w:t>The range of consequences of each scenario involving hazardous mater</w:t>
            </w:r>
            <w:r w:rsidRPr="003D0C9F">
              <w:t>ials is identified and assessed in accordance with the organisation's procedures</w:t>
            </w:r>
          </w:p>
          <w:p w:rsidR="00000000" w:rsidRPr="003D0C9F" w:rsidP="003D0C9F">
            <w:pPr>
              <w:pStyle w:val="List2"/>
            </w:pPr>
            <w:r w:rsidRPr="003D0C9F">
              <w:t>3.3</w:t>
            </w:r>
            <w:r w:rsidRPr="003D0C9F">
              <w:tab/>
              <w:t>Impact on the immediate area, personnel, property and the environment in the event of a hazardous materials fire is identified in accordance with the organisation's proced</w:t>
            </w:r>
            <w:r w:rsidRPr="003D0C9F">
              <w:t>ures</w:t>
            </w:r>
          </w:p>
          <w:p w:rsidR="00000000" w:rsidRPr="003D0C9F" w:rsidP="003D0C9F">
            <w:pPr>
              <w:pStyle w:val="List2"/>
            </w:pPr>
            <w:r w:rsidRPr="003D0C9F">
              <w:t>3.4</w:t>
            </w:r>
            <w:r w:rsidRPr="003D0C9F">
              <w:tab/>
              <w:t>The likelihood of a fire occurring is determined in accordance with the organisation's procedures</w:t>
            </w:r>
          </w:p>
          <w:p w:rsidR="00000000" w:rsidP="003D0C9F">
            <w:pPr>
              <w:pStyle w:val="List2"/>
              <w:rPr>
                <w:lang w:val="en-NZ"/>
              </w:rPr>
            </w:pPr>
            <w:r w:rsidRPr="003D0C9F">
              <w:t>3.5</w:t>
            </w:r>
            <w:r w:rsidRPr="003D0C9F">
              <w:tab/>
              <w:t>Resources available for each fire are identified and assessed in accordance with the organisation's procedures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List"/>
              <w:rPr>
                <w:lang w:val="en-NZ"/>
              </w:rPr>
            </w:pPr>
            <w:r w:rsidRPr="003D0C9F">
              <w:t>4.</w:t>
            </w:r>
            <w:r w:rsidRPr="003D0C9F">
              <w:tab/>
            </w:r>
            <w:r w:rsidRPr="003D0C9F">
              <w:rPr>
                <w:rStyle w:val="SpecialBold"/>
              </w:rPr>
              <w:t>Assess fire</w:t>
            </w:r>
            <w:r w:rsidRPr="003D0C9F">
              <w:t>/</w:t>
            </w:r>
            <w:r w:rsidRPr="003D0C9F">
              <w:rPr>
                <w:rStyle w:val="SpecialBold"/>
              </w:rPr>
              <w:t xml:space="preserve">incident </w:t>
            </w:r>
            <w:r w:rsidRPr="003D0C9F">
              <w:rPr>
                <w:rStyle w:val="SpecialBold"/>
              </w:rPr>
              <w:t>and safety management systems and their performance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List2"/>
            </w:pPr>
            <w:r w:rsidRPr="003D0C9F">
              <w:t>4.1</w:t>
            </w:r>
            <w:r w:rsidRPr="003D0C9F">
              <w:tab/>
            </w:r>
            <w:r w:rsidRPr="003D0C9F">
              <w:rPr>
                <w:rStyle w:val="BoldandItalics"/>
              </w:rPr>
              <w:t>Fire</w:t>
            </w:r>
            <w:r w:rsidRPr="003D0C9F">
              <w:t>/</w:t>
            </w:r>
            <w:r w:rsidRPr="003D0C9F">
              <w:rPr>
                <w:rStyle w:val="BoldandItalics"/>
              </w:rPr>
              <w:t>incident and safety management systems</w:t>
            </w:r>
            <w:r w:rsidRPr="003D0C9F">
              <w:t xml:space="preserve"> including prevention, preparedness, response and </w:t>
            </w:r>
            <w:r w:rsidRPr="003D0C9F">
              <w:rPr>
                <w:rStyle w:val="BoldandItalics"/>
              </w:rPr>
              <w:t>recovery</w:t>
            </w:r>
            <w:r w:rsidRPr="003D0C9F">
              <w:t xml:space="preserve"> are identified</w:t>
            </w:r>
          </w:p>
          <w:p w:rsidR="00000000" w:rsidRPr="003D0C9F" w:rsidP="003D0C9F">
            <w:pPr>
              <w:pStyle w:val="List2"/>
            </w:pPr>
            <w:r w:rsidRPr="003D0C9F">
              <w:t>4.2</w:t>
            </w:r>
            <w:r w:rsidRPr="003D0C9F">
              <w:tab/>
              <w:t>Performance of fire/incident and safety management systems is assessed in accor</w:t>
            </w:r>
            <w:r w:rsidRPr="003D0C9F">
              <w:t>dance with relevant legislation, standards, codes of practice and performance based criteria</w:t>
            </w:r>
          </w:p>
          <w:p w:rsidR="00000000" w:rsidRPr="003D0C9F" w:rsidP="003D0C9F">
            <w:pPr>
              <w:pStyle w:val="List2"/>
            </w:pPr>
            <w:r w:rsidRPr="003D0C9F">
              <w:t>4.3</w:t>
            </w:r>
            <w:r w:rsidRPr="003D0C9F">
              <w:tab/>
              <w:t>Survivability of the systems is evaluated in accordance with the organisation's procedures Fire/incident and safety management system design assumptions and fi</w:t>
            </w:r>
            <w:r w:rsidRPr="003D0C9F">
              <w:t>re organisation's operations are assessed</w:t>
            </w:r>
          </w:p>
          <w:p w:rsidR="00000000" w:rsidP="003D0C9F">
            <w:pPr>
              <w:pStyle w:val="List2"/>
              <w:rPr>
                <w:lang w:val="en-NZ"/>
              </w:rPr>
            </w:pPr>
            <w:r w:rsidRPr="003D0C9F">
              <w:t>4.4</w:t>
            </w:r>
            <w:r w:rsidRPr="003D0C9F">
              <w:tab/>
              <w:t>Recovery strategies are identified and assessed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List"/>
              <w:rPr>
                <w:lang w:val="en-NZ"/>
              </w:rPr>
            </w:pPr>
            <w:r w:rsidRPr="003D0C9F">
              <w:t>5.</w:t>
            </w:r>
            <w:r w:rsidRPr="003D0C9F">
              <w:tab/>
            </w:r>
            <w:r w:rsidRPr="003D0C9F">
              <w:rPr>
                <w:rStyle w:val="SpecialBold"/>
              </w:rPr>
              <w:t>Report and recommend action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List2"/>
            </w:pPr>
            <w:r w:rsidRPr="003D0C9F">
              <w:t>5.1</w:t>
            </w:r>
            <w:r w:rsidRPr="003D0C9F">
              <w:tab/>
              <w:t>Proposed or existing fire/incident and safety management systems are documented</w:t>
            </w:r>
          </w:p>
          <w:p w:rsidR="00000000" w:rsidRPr="003D0C9F" w:rsidP="003D0C9F">
            <w:pPr>
              <w:pStyle w:val="List2"/>
            </w:pPr>
            <w:r w:rsidRPr="003D0C9F">
              <w:t>5.2</w:t>
            </w:r>
            <w:r w:rsidRPr="003D0C9F">
              <w:tab/>
              <w:t>Evaluation of the fire/incident and safety</w:t>
            </w:r>
            <w:r w:rsidRPr="003D0C9F">
              <w:t xml:space="preserve"> management systems are recorded</w:t>
            </w:r>
          </w:p>
          <w:p w:rsidR="00000000" w:rsidP="003D0C9F">
            <w:pPr>
              <w:pStyle w:val="List2"/>
              <w:rPr>
                <w:lang w:val="en-NZ"/>
              </w:rPr>
            </w:pPr>
            <w:r w:rsidRPr="003D0C9F">
              <w:t>5.3</w:t>
            </w:r>
            <w:r w:rsidRPr="003D0C9F">
              <w:tab/>
              <w:t>Recommendations for action to be taken and proposed upgrades to fire/incident and safety management systems are reported, documented and forwarded in accordance with the organisation's procedures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9" w:name="O_464400"/>
      <w:bookmarkEnd w:id="9"/>
      <w:r w:rsidRPr="003D0C9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REQUIRED SKILLS AND KNOWLEDGE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This describes the essential skills and knowledge and their level, required for this unit.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Required Skills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inspect premises using risk based approach</w:t>
            </w:r>
          </w:p>
          <w:p w:rsidR="00000000" w:rsidRPr="003D0C9F" w:rsidP="003D0C9F">
            <w:pPr>
              <w:pStyle w:val="BodyText"/>
            </w:pPr>
            <w:r w:rsidRPr="003D0C9F">
              <w:t>interpret risk related documentation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prepar</w:t>
            </w:r>
            <w:r w:rsidRPr="003D0C9F">
              <w:t>e reports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Required Knowledge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consequence analysis</w:t>
            </w:r>
          </w:p>
          <w:p w:rsidR="00000000" w:rsidRPr="003D0C9F" w:rsidP="003D0C9F">
            <w:pPr>
              <w:pStyle w:val="BodyText"/>
            </w:pPr>
            <w:r w:rsidRPr="003D0C9F">
              <w:t>Hazard and Operability Studies (HAZOP)</w:t>
            </w:r>
          </w:p>
          <w:p w:rsidR="00000000" w:rsidRPr="003D0C9F" w:rsidP="003D0C9F">
            <w:pPr>
              <w:pStyle w:val="BodyText"/>
            </w:pPr>
            <w:r w:rsidRPr="003D0C9F">
              <w:t>risk analysis</w:t>
            </w:r>
          </w:p>
          <w:p w:rsidR="00000000" w:rsidRPr="003D0C9F" w:rsidP="003D0C9F">
            <w:pPr>
              <w:pStyle w:val="BodyText"/>
            </w:pPr>
            <w:r w:rsidRPr="003D0C9F">
              <w:t>fire safety studies</w:t>
            </w:r>
          </w:p>
          <w:p w:rsidR="00000000" w:rsidRPr="003D0C9F" w:rsidP="003D0C9F">
            <w:pPr>
              <w:pStyle w:val="BodyText"/>
            </w:pPr>
            <w:r w:rsidRPr="003D0C9F">
              <w:t>emergency shutdown systems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emergency response plans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10" w:name="O_464406"/>
      <w:bookmarkEnd w:id="10"/>
      <w:r w:rsidRPr="003D0C9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It is essential for this unit that competence be demonstrated in:</w:t>
            </w:r>
          </w:p>
          <w:p w:rsidR="00000000" w:rsidRPr="003D0C9F" w:rsidP="003D0C9F">
            <w:pPr>
              <w:pStyle w:val="BodyText"/>
            </w:pPr>
            <w:r w:rsidRPr="003D0C9F">
              <w:t>identification of hazardous materials</w:t>
            </w:r>
          </w:p>
          <w:p w:rsidR="00000000" w:rsidRPr="003D0C9F" w:rsidP="003D0C9F">
            <w:pPr>
              <w:pStyle w:val="BodyText"/>
            </w:pPr>
            <w:r w:rsidRPr="003D0C9F">
              <w:t>assessment of hazardous materials</w:t>
            </w:r>
          </w:p>
          <w:p w:rsidR="00000000" w:rsidRPr="003D0C9F" w:rsidP="003D0C9F">
            <w:pPr>
              <w:pStyle w:val="BodyText"/>
            </w:pPr>
            <w:r w:rsidRPr="003D0C9F">
              <w:t>identification, determina</w:t>
            </w:r>
            <w:r w:rsidRPr="003D0C9F">
              <w:t>tion and assessment of the consequences of a release (fire and non-fire)</w:t>
            </w:r>
          </w:p>
          <w:p w:rsidR="00000000" w:rsidRPr="003D0C9F" w:rsidP="003D0C9F">
            <w:pPr>
              <w:pStyle w:val="BodyText"/>
            </w:pPr>
            <w:r w:rsidRPr="003D0C9F">
              <w:t>assessment of performance of a fire/incident safety and management systems</w:t>
            </w:r>
          </w:p>
          <w:p w:rsidR="00000000" w:rsidRPr="003D0C9F" w:rsidP="003D0C9F">
            <w:pPr>
              <w:pStyle w:val="BodyText"/>
            </w:pPr>
            <w:r w:rsidRPr="003D0C9F">
              <w:t>report writing</w:t>
            </w:r>
          </w:p>
          <w:p w:rsidR="00000000" w:rsidRPr="003D0C9F" w:rsidP="003D0C9F">
            <w:pPr>
              <w:pStyle w:val="BodyText"/>
            </w:pPr>
          </w:p>
          <w:p w:rsidR="00000000" w:rsidRPr="003D0C9F" w:rsidP="003D0C9F">
            <w:pPr>
              <w:pStyle w:val="BodyText"/>
            </w:pPr>
            <w:r w:rsidRPr="003D0C9F">
              <w:rPr>
                <w:rStyle w:val="SpecialBold"/>
              </w:rPr>
              <w:t>Consistency in performance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Evidence should be gathered over a period of time in a range of a</w:t>
            </w:r>
            <w:r w:rsidRPr="003D0C9F">
              <w:t>ctual or simulated workplace environments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rPr>
                <w:rStyle w:val="SpecialBold"/>
              </w:rPr>
              <w:t>Context of assessment</w:t>
            </w:r>
          </w:p>
          <w:p w:rsidR="00000000" w:rsidRPr="003D0C9F" w:rsidP="003D0C9F">
            <w:pPr>
              <w:pStyle w:val="BodyText"/>
            </w:pPr>
            <w:r w:rsidRPr="003D0C9F">
              <w:t>Evidence of competence may be demonstrated on the job or in a simulated workplace environment</w:t>
            </w:r>
          </w:p>
          <w:p w:rsidR="00000000" w:rsidRPr="003D0C9F" w:rsidP="003D0C9F">
            <w:pPr>
              <w:pStyle w:val="BodyText"/>
            </w:pPr>
            <w:r w:rsidRPr="003D0C9F">
              <w:rPr>
                <w:rStyle w:val="SpecialBold"/>
              </w:rPr>
              <w:t>Specific resources for assessment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Facility plans</w:t>
            </w:r>
            <w:r w:rsidRPr="003D0C9F">
              <w:t>, documentation, fire safety study and access to a suitable facility for inspection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Information that will assist or guide assessment will be written during Phase II of the Review of the PUA00 Public Safety Tra</w:t>
            </w:r>
            <w:r w:rsidRPr="003D0C9F">
              <w:t>ining Package.</w:t>
            </w: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11" w:name="O_464401"/>
      <w:bookmarkEnd w:id="11"/>
      <w:r w:rsidRPr="003D0C9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RANGE STATEMENT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 xml:space="preserve">The Range Statement relates to the Unit of Competency as a whole. It allows for different work environments and situations that may affect performance. </w:t>
            </w:r>
            <w:r w:rsidRPr="003D0C9F">
              <w:rPr>
                <w:rStyle w:val="BoldandItalics"/>
              </w:rPr>
              <w:t>Bold italicised</w:t>
            </w:r>
            <w:r w:rsidRPr="003D0C9F">
              <w:t xml:space="preserve"> wording in the Performance Criteria is detailed below.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Hazardous materials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any materials which, without adequate safeguards, may contaminate the environment, and/or threaten life or property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dangerous goods, hazardous substances, or scheduled poisons, environmental pollutants and listed (prescribed) wastes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Information enabling the identification of hazardous materials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United Nations Numbers</w:t>
            </w:r>
          </w:p>
          <w:p w:rsidR="00000000" w:rsidRPr="003D0C9F" w:rsidP="003D0C9F">
            <w:pPr>
              <w:pStyle w:val="BodyText"/>
            </w:pPr>
            <w:r w:rsidRPr="003D0C9F">
              <w:t>proper shipping names</w:t>
            </w:r>
          </w:p>
          <w:p w:rsidR="00000000" w:rsidRPr="003D0C9F" w:rsidP="003D0C9F">
            <w:pPr>
              <w:pStyle w:val="BodyText"/>
            </w:pPr>
            <w:r w:rsidRPr="003D0C9F">
              <w:t xml:space="preserve">product names or </w:t>
            </w:r>
            <w:r w:rsidRPr="003D0C9F">
              <w:t>trade names</w:t>
            </w:r>
          </w:p>
          <w:p w:rsidR="00000000" w:rsidRPr="003D0C9F" w:rsidP="003D0C9F">
            <w:pPr>
              <w:pStyle w:val="BodyText"/>
            </w:pPr>
            <w:r w:rsidRPr="003D0C9F">
              <w:t>chemical names and Chemical Abstract Service Numbers</w:t>
            </w:r>
          </w:p>
          <w:p w:rsidR="00000000" w:rsidRPr="003D0C9F" w:rsidP="003D0C9F">
            <w:pPr>
              <w:pStyle w:val="BodyText"/>
            </w:pPr>
            <w:r w:rsidRPr="003D0C9F">
              <w:t>dangerous goods class labels</w:t>
            </w:r>
          </w:p>
          <w:p w:rsidR="00000000" w:rsidRPr="003D0C9F" w:rsidP="003D0C9F">
            <w:pPr>
              <w:pStyle w:val="BodyText"/>
            </w:pPr>
            <w:r w:rsidRPr="003D0C9F">
              <w:t>packing groups</w:t>
            </w:r>
          </w:p>
          <w:p w:rsidR="00000000" w:rsidRPr="003D0C9F" w:rsidP="003D0C9F">
            <w:pPr>
              <w:pStyle w:val="BodyText"/>
            </w:pPr>
            <w:r w:rsidRPr="003D0C9F">
              <w:t>emergency information panels</w:t>
            </w:r>
          </w:p>
          <w:p w:rsidR="00000000" w:rsidRPr="003D0C9F" w:rsidP="003D0C9F">
            <w:pPr>
              <w:pStyle w:val="BodyText"/>
            </w:pPr>
            <w:r w:rsidRPr="003D0C9F">
              <w:t>placarding</w:t>
            </w:r>
          </w:p>
          <w:p w:rsidR="00000000" w:rsidRPr="003D0C9F" w:rsidP="003D0C9F">
            <w:pPr>
              <w:pStyle w:val="BodyText"/>
            </w:pPr>
            <w:r w:rsidRPr="003D0C9F">
              <w:t>storage manifests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transport documents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Fire</w:t>
            </w:r>
            <w:r w:rsidRPr="003D0C9F">
              <w:t>/</w:t>
            </w:r>
            <w:r w:rsidRPr="003D0C9F">
              <w:rPr>
                <w:rStyle w:val="SpecialBold"/>
              </w:rPr>
              <w:t>incident safety systems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fire main system</w:t>
            </w:r>
          </w:p>
          <w:p w:rsidR="00000000" w:rsidRPr="003D0C9F" w:rsidP="003D0C9F">
            <w:pPr>
              <w:pStyle w:val="BodyText"/>
            </w:pPr>
            <w:r w:rsidRPr="003D0C9F">
              <w:t>static water and pump sets</w:t>
            </w:r>
          </w:p>
          <w:p w:rsidR="00000000" w:rsidRPr="003D0C9F" w:rsidP="003D0C9F">
            <w:pPr>
              <w:pStyle w:val="BodyText"/>
            </w:pPr>
            <w:r w:rsidRPr="003D0C9F">
              <w:t>fire sprinkler system</w:t>
            </w:r>
          </w:p>
          <w:p w:rsidR="00000000" w:rsidRPr="003D0C9F" w:rsidP="003D0C9F">
            <w:pPr>
              <w:pStyle w:val="BodyText"/>
            </w:pPr>
            <w:r w:rsidRPr="003D0C9F">
              <w:t>cooling water system</w:t>
            </w:r>
          </w:p>
          <w:p w:rsidR="00000000" w:rsidRPr="003D0C9F" w:rsidP="003D0C9F">
            <w:pPr>
              <w:pStyle w:val="BodyText"/>
            </w:pPr>
            <w:r w:rsidRPr="003D0C9F">
              <w:t>fire/flame detection and alarm system</w:t>
            </w:r>
          </w:p>
          <w:p w:rsidR="00000000" w:rsidRPr="003D0C9F" w:rsidP="003D0C9F">
            <w:pPr>
              <w:pStyle w:val="BodyText"/>
            </w:pPr>
            <w:r w:rsidRPr="003D0C9F">
              <w:t>gas/vapour detection and alarm system</w:t>
            </w:r>
          </w:p>
          <w:p w:rsidR="00000000" w:rsidRPr="003D0C9F" w:rsidP="003D0C9F">
            <w:pPr>
              <w:pStyle w:val="BodyText"/>
            </w:pPr>
            <w:r w:rsidRPr="003D0C9F">
              <w:t>communication system</w:t>
            </w:r>
          </w:p>
          <w:p w:rsidR="00000000" w:rsidRPr="003D0C9F" w:rsidP="003D0C9F">
            <w:pPr>
              <w:pStyle w:val="BodyText"/>
            </w:pPr>
            <w:r w:rsidRPr="003D0C9F">
              <w:t>evacuation system</w:t>
            </w:r>
          </w:p>
          <w:p w:rsidR="00000000" w:rsidRPr="003D0C9F" w:rsidP="003D0C9F">
            <w:pPr>
              <w:pStyle w:val="BodyText"/>
            </w:pPr>
            <w:r w:rsidRPr="003D0C9F">
              <w:t>fire suppression system</w:t>
            </w:r>
          </w:p>
          <w:p w:rsidR="00000000" w:rsidRPr="003D0C9F" w:rsidP="003D0C9F">
            <w:pPr>
              <w:pStyle w:val="BodyText"/>
            </w:pPr>
            <w:r w:rsidRPr="003D0C9F">
              <w:t>smoke/ventilation control system</w:t>
            </w:r>
          </w:p>
          <w:p w:rsidR="00000000" w:rsidRPr="003D0C9F" w:rsidP="003D0C9F">
            <w:pPr>
              <w:pStyle w:val="BodyText"/>
            </w:pPr>
            <w:r w:rsidRPr="003D0C9F">
              <w:t>passive fire p</w:t>
            </w:r>
            <w:r w:rsidRPr="003D0C9F">
              <w:t>rotection</w:t>
            </w:r>
          </w:p>
          <w:p w:rsidR="00000000" w:rsidRPr="003D0C9F" w:rsidP="003D0C9F">
            <w:pPr>
              <w:pStyle w:val="BodyText"/>
            </w:pPr>
            <w:r w:rsidRPr="003D0C9F">
              <w:t>explosion relief devices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bunding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Safety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facility fire/incident response teams material handling systems</w:t>
            </w:r>
          </w:p>
          <w:p w:rsidR="00000000" w:rsidRPr="003D0C9F" w:rsidP="003D0C9F">
            <w:pPr>
              <w:pStyle w:val="BodyText"/>
            </w:pPr>
            <w:r w:rsidRPr="003D0C9F">
              <w:t>facility work practices</w:t>
            </w:r>
          </w:p>
          <w:p w:rsidR="00000000" w:rsidRPr="003D0C9F" w:rsidP="003D0C9F">
            <w:pPr>
              <w:pStyle w:val="BodyText"/>
            </w:pPr>
            <w:r w:rsidRPr="003D0C9F">
              <w:t>facility emergency procedures</w:t>
            </w:r>
          </w:p>
          <w:p w:rsidR="00000000" w:rsidRPr="003D0C9F" w:rsidP="003D0C9F">
            <w:pPr>
              <w:pStyle w:val="BodyText"/>
            </w:pPr>
            <w:r w:rsidRPr="003D0C9F">
              <w:t>facility mutual aid agreements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Australian and New Zealand Standards and Codes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Operation of these systems may include compliance with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Australian and New Zealand Standards and Codes</w:t>
            </w:r>
          </w:p>
          <w:p w:rsidR="00000000" w:rsidRPr="003D0C9F" w:rsidP="003D0C9F">
            <w:pPr>
              <w:pStyle w:val="BodyText"/>
            </w:pPr>
            <w:r w:rsidRPr="003D0C9F">
              <w:t>NFPA Standard</w:t>
            </w:r>
          </w:p>
          <w:p w:rsidR="00000000" w:rsidRPr="003D0C9F" w:rsidP="003D0C9F">
            <w:pPr>
              <w:pStyle w:val="BodyText"/>
            </w:pPr>
            <w:r w:rsidRPr="003D0C9F">
              <w:t>British/European Union Standard</w:t>
            </w:r>
          </w:p>
          <w:p w:rsidR="00000000" w:rsidRPr="003D0C9F" w:rsidP="003D0C9F">
            <w:pPr>
              <w:pStyle w:val="BodyText"/>
            </w:pPr>
            <w:r w:rsidRPr="003D0C9F">
              <w:t>industry association specification</w:t>
            </w:r>
          </w:p>
          <w:p w:rsidR="00000000" w:rsidRPr="003D0C9F" w:rsidP="003D0C9F">
            <w:pPr>
              <w:pStyle w:val="BodyText"/>
            </w:pPr>
            <w:r w:rsidRPr="003D0C9F">
              <w:t>manufacturer's specificat</w:t>
            </w:r>
            <w:r w:rsidRPr="003D0C9F">
              <w:t>ion</w:t>
            </w:r>
          </w:p>
          <w:p w:rsidR="00000000" w:rsidRPr="003D0C9F" w:rsidP="003D0C9F">
            <w:pPr>
              <w:pStyle w:val="BodyText"/>
            </w:pPr>
            <w:r w:rsidRPr="003D0C9F">
              <w:t>system designer specification</w:t>
            </w:r>
          </w:p>
          <w:p w:rsidR="00000000" w:rsidRPr="003D0C9F" w:rsidP="003D0C9F">
            <w:pPr>
              <w:pStyle w:val="BodyText"/>
            </w:pPr>
            <w:r w:rsidRPr="003D0C9F">
              <w:t>company/owner requirements</w:t>
            </w:r>
          </w:p>
          <w:p w:rsidR="00000000" w:rsidRPr="003D0C9F" w:rsidP="003D0C9F">
            <w:pPr>
              <w:pStyle w:val="BodyText"/>
            </w:pPr>
            <w:r w:rsidRPr="003D0C9F">
              <w:t>NSW Planning Guidelines Advisory Paper No. 2 (Fire Safety Study)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Factory Mutual System - Loss Prevention Data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Information about hazardous materials must be accessed from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Emergency Response Guide</w:t>
            </w:r>
            <w:r w:rsidRPr="003D0C9F">
              <w:t xml:space="preserve"> Books</w:t>
            </w:r>
          </w:p>
          <w:p w:rsidR="00000000" w:rsidRPr="003D0C9F" w:rsidP="003D0C9F">
            <w:pPr>
              <w:pStyle w:val="BodyText"/>
            </w:pPr>
            <w:r w:rsidRPr="003D0C9F">
              <w:t>HAZCHEM Code</w:t>
            </w:r>
          </w:p>
          <w:p w:rsidR="00000000" w:rsidRPr="003D0C9F" w:rsidP="003D0C9F">
            <w:pPr>
              <w:pStyle w:val="BodyText"/>
            </w:pPr>
            <w:r w:rsidRPr="003D0C9F">
              <w:t>NFPA Code</w:t>
            </w:r>
          </w:p>
          <w:p w:rsidR="00000000" w:rsidRPr="003D0C9F" w:rsidP="003D0C9F">
            <w:pPr>
              <w:pStyle w:val="BodyText"/>
            </w:pPr>
            <w:r w:rsidRPr="003D0C9F">
              <w:t>European Marking ADR Hazardous Identification Numbers</w:t>
            </w:r>
          </w:p>
          <w:p w:rsidR="00000000" w:rsidRPr="003D0C9F" w:rsidP="003D0C9F">
            <w:pPr>
              <w:pStyle w:val="BodyText"/>
            </w:pPr>
            <w:r w:rsidRPr="003D0C9F">
              <w:t>emergency procedures guides</w:t>
            </w:r>
          </w:p>
          <w:p w:rsidR="00000000" w:rsidRPr="003D0C9F" w:rsidP="003D0C9F">
            <w:pPr>
              <w:pStyle w:val="BodyText"/>
            </w:pPr>
            <w:r w:rsidRPr="003D0C9F">
              <w:t>electronic databases</w:t>
            </w:r>
          </w:p>
          <w:p w:rsidR="00000000" w:rsidRPr="003D0C9F" w:rsidP="003D0C9F">
            <w:pPr>
              <w:pStyle w:val="BodyText"/>
            </w:pPr>
            <w:r w:rsidRPr="003D0C9F">
              <w:t>HAZMAT Action Guides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material safety data sheets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and may also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safe storage and handling information cards</w:t>
            </w:r>
          </w:p>
          <w:p w:rsidR="00000000" w:rsidRPr="003D0C9F" w:rsidP="003D0C9F">
            <w:pPr>
              <w:pStyle w:val="BodyText"/>
            </w:pPr>
            <w:r w:rsidRPr="003D0C9F">
              <w:t>technical advice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Worksafe List of Hazardous Substances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Consequences of a release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vapour cloud formation and tracking</w:t>
            </w:r>
          </w:p>
          <w:p w:rsidR="00000000" w:rsidRPr="003D0C9F" w:rsidP="003D0C9F">
            <w:pPr>
              <w:pStyle w:val="BodyText"/>
            </w:pPr>
            <w:r w:rsidRPr="003D0C9F">
              <w:t>ground water/watercourse contamination</w:t>
            </w:r>
          </w:p>
          <w:p w:rsidR="00000000" w:rsidRPr="003D0C9F" w:rsidP="003D0C9F">
            <w:pPr>
              <w:pStyle w:val="BodyText"/>
            </w:pPr>
            <w:r w:rsidRPr="003D0C9F">
              <w:t>fauna/flora impact</w:t>
            </w:r>
          </w:p>
          <w:p w:rsidR="00000000" w:rsidRPr="003D0C9F" w:rsidP="003D0C9F">
            <w:pPr>
              <w:pStyle w:val="BodyText"/>
            </w:pPr>
            <w:r w:rsidRPr="003D0C9F">
              <w:t>soil contamination</w:t>
            </w:r>
          </w:p>
          <w:p w:rsidR="00000000" w:rsidRPr="003D0C9F" w:rsidP="003D0C9F">
            <w:pPr>
              <w:pStyle w:val="BodyText"/>
            </w:pPr>
            <w:r w:rsidRPr="003D0C9F">
              <w:t>effects on people</w:t>
            </w:r>
          </w:p>
          <w:p w:rsidR="00000000" w:rsidRPr="003D0C9F" w:rsidP="003D0C9F">
            <w:pPr>
              <w:pStyle w:val="BodyText"/>
            </w:pPr>
            <w:r w:rsidRPr="003D0C9F">
              <w:t>effects on property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atmospheric</w:t>
            </w:r>
            <w:r w:rsidRPr="003D0C9F">
              <w:t xml:space="preserve"> contamination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Consequences of a fire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heat flux contours</w:t>
            </w:r>
          </w:p>
          <w:p w:rsidR="00000000" w:rsidRPr="003D0C9F" w:rsidP="003D0C9F">
            <w:pPr>
              <w:pStyle w:val="BodyText"/>
            </w:pPr>
            <w:r w:rsidRPr="003D0C9F">
              <w:t>explosive over pressure</w:t>
            </w:r>
          </w:p>
          <w:p w:rsidR="00000000" w:rsidRPr="003D0C9F" w:rsidP="003D0C9F">
            <w:pPr>
              <w:pStyle w:val="BodyText"/>
            </w:pPr>
            <w:r w:rsidRPr="003D0C9F">
              <w:t>toxic smoke/water/air concentration</w:t>
            </w:r>
          </w:p>
          <w:p w:rsidR="00000000" w:rsidRPr="003D0C9F" w:rsidP="003D0C9F">
            <w:pPr>
              <w:pStyle w:val="BodyText"/>
            </w:pPr>
            <w:r w:rsidRPr="003D0C9F">
              <w:t>direct flame impingement</w:t>
            </w:r>
          </w:p>
          <w:p w:rsidR="00000000" w:rsidRPr="003D0C9F" w:rsidP="003D0C9F">
            <w:pPr>
              <w:pStyle w:val="BodyText"/>
            </w:pPr>
            <w:r w:rsidRPr="003D0C9F">
              <w:t>direct impact from debris</w:t>
            </w:r>
          </w:p>
          <w:p w:rsidR="00000000" w:rsidRPr="003D0C9F" w:rsidP="003D0C9F">
            <w:pPr>
              <w:pStyle w:val="BodyText"/>
            </w:pPr>
            <w:r w:rsidRPr="003D0C9F">
              <w:t>potential for propagation/knock-on effect</w:t>
            </w:r>
          </w:p>
          <w:p w:rsidR="00000000" w:rsidRPr="003D0C9F" w:rsidP="003D0C9F">
            <w:pPr>
              <w:pStyle w:val="BodyText"/>
            </w:pPr>
            <w:r w:rsidRPr="003D0C9F">
              <w:t>secondary incidents</w:t>
            </w:r>
          </w:p>
          <w:p w:rsidR="00000000" w:rsidRPr="003D0C9F" w:rsidP="003D0C9F">
            <w:pPr>
              <w:pStyle w:val="BodyText"/>
            </w:pPr>
            <w:r w:rsidRPr="003D0C9F">
              <w:t>effects on people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effects on property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Scenarios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leak into bunded/unbunded areas</w:t>
            </w:r>
          </w:p>
          <w:p w:rsidR="00000000" w:rsidRPr="003D0C9F" w:rsidP="003D0C9F">
            <w:pPr>
              <w:pStyle w:val="BodyText"/>
            </w:pPr>
            <w:r w:rsidRPr="003D0C9F">
              <w:t>structural failure of storage vessels on part of manufacturing plant</w:t>
            </w:r>
          </w:p>
          <w:p w:rsidR="00000000" w:rsidRPr="003D0C9F" w:rsidP="003D0C9F">
            <w:pPr>
              <w:pStyle w:val="BodyText"/>
            </w:pPr>
            <w:r w:rsidRPr="003D0C9F">
              <w:t>percussive unconfined vapour cloud explosion</w:t>
            </w:r>
          </w:p>
          <w:p w:rsidR="00000000" w:rsidRPr="003D0C9F" w:rsidP="003D0C9F">
            <w:pPr>
              <w:pStyle w:val="BodyText"/>
            </w:pPr>
            <w:r w:rsidRPr="003D0C9F">
              <w:t>vapour cloud explosion</w:t>
            </w:r>
          </w:p>
          <w:p w:rsidR="00000000" w:rsidRPr="003D0C9F" w:rsidP="003D0C9F">
            <w:pPr>
              <w:pStyle w:val="BodyText"/>
            </w:pPr>
            <w:r w:rsidRPr="003D0C9F">
              <w:t xml:space="preserve">boiling liquid expanding </w:t>
            </w:r>
            <w:r w:rsidRPr="003D0C9F">
              <w:t>vapour explosion</w:t>
            </w:r>
          </w:p>
          <w:p w:rsidR="00000000" w:rsidRPr="003D0C9F" w:rsidP="003D0C9F">
            <w:pPr>
              <w:pStyle w:val="BodyText"/>
            </w:pPr>
            <w:r w:rsidRPr="003D0C9F">
              <w:t>bund fires</w:t>
            </w:r>
          </w:p>
          <w:p w:rsidR="00000000" w:rsidRPr="003D0C9F" w:rsidP="003D0C9F">
            <w:pPr>
              <w:pStyle w:val="BodyText"/>
            </w:pPr>
            <w:r w:rsidRPr="003D0C9F">
              <w:t>jet fires</w:t>
            </w:r>
          </w:p>
          <w:p w:rsidR="00000000" w:rsidRPr="003D0C9F" w:rsidP="003D0C9F">
            <w:pPr>
              <w:pStyle w:val="BodyText"/>
            </w:pPr>
            <w:r w:rsidRPr="003D0C9F">
              <w:t>pool fires</w:t>
            </w:r>
          </w:p>
          <w:p w:rsidR="00000000" w:rsidRPr="003D0C9F" w:rsidP="003D0C9F">
            <w:pPr>
              <w:pStyle w:val="BodyText"/>
            </w:pPr>
            <w:r w:rsidRPr="003D0C9F">
              <w:t>flash fires</w:t>
            </w:r>
          </w:p>
          <w:p w:rsidR="00000000" w:rsidRPr="003D0C9F" w:rsidP="003D0C9F">
            <w:pPr>
              <w:pStyle w:val="BodyText"/>
            </w:pPr>
            <w:r w:rsidRPr="003D0C9F">
              <w:t>toxic vapour clouds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vehicle fires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Recovery strategies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commercial mutual aid agreements</w:t>
            </w:r>
          </w:p>
          <w:p w:rsidR="00000000" w:rsidRPr="003D0C9F" w:rsidP="003D0C9F">
            <w:pPr>
              <w:pStyle w:val="BodyText"/>
            </w:pPr>
            <w:r w:rsidRPr="003D0C9F">
              <w:t>fire organisation's resources working with government and non-government organisations</w:t>
            </w:r>
          </w:p>
          <w:p w:rsidR="00000000" w:rsidRPr="003D0C9F" w:rsidP="003D0C9F">
            <w:pPr>
              <w:pStyle w:val="BodyText"/>
            </w:pPr>
            <w:r w:rsidRPr="003D0C9F">
              <w:t>contaminated fire water containment</w:t>
            </w:r>
          </w:p>
          <w:p w:rsidR="00000000" w:rsidRPr="003D0C9F" w:rsidP="003D0C9F">
            <w:pPr>
              <w:pStyle w:val="BodyText"/>
            </w:pPr>
            <w:r w:rsidRPr="003D0C9F">
              <w:t>fire agency clean-up</w:t>
            </w:r>
          </w:p>
          <w:p w:rsidR="00000000" w:rsidRPr="003D0C9F" w:rsidP="003D0C9F">
            <w:pPr>
              <w:pStyle w:val="BodyText"/>
            </w:pPr>
            <w:r w:rsidRPr="003D0C9F">
              <w:t>facility restoration</w:t>
            </w:r>
          </w:p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t>hazardous waste disposal</w:t>
            </w:r>
          </w:p>
        </w:tc>
      </w:tr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</w:p>
        </w:tc>
      </w:tr>
    </w:tbl>
    <w:p w:rsidR="00000000" w:rsidRPr="003D0C9F" w:rsidP="003D0C9F">
      <w:pPr>
        <w:pStyle w:val="BodyText"/>
      </w:pP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12" w:name="O_464398"/>
      <w:bookmarkEnd w:id="12"/>
      <w:r w:rsidRPr="003D0C9F">
        <w:t>Unit Sector(s)</w:t>
      </w:r>
    </w:p>
    <w:p w:rsidR="00000000" w:rsidRPr="003D0C9F" w:rsidP="003D0C9F">
      <w:pPr>
        <w:pStyle w:val="BodyText"/>
      </w:pPr>
      <w:r w:rsidRPr="003D0C9F">
        <w:t>Not applicable.</w:t>
      </w:r>
    </w:p>
    <w:p w:rsidR="00000000" w:rsidRPr="003D0C9F" w:rsidP="003D0C9F">
      <w:pPr>
        <w:pStyle w:val="AllowPageBreak"/>
      </w:pPr>
    </w:p>
    <w:p w:rsidR="00000000" w:rsidRPr="003D0C9F" w:rsidP="003D0C9F">
      <w:pPr>
        <w:pStyle w:val="Heading1"/>
      </w:pPr>
      <w:bookmarkStart w:id="13" w:name="O_464410"/>
      <w:bookmarkEnd w:id="13"/>
      <w:r w:rsidRPr="003D0C9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164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C9F">
            <w:pPr>
              <w:pStyle w:val="BodyText"/>
              <w:rPr>
                <w:lang w:val="en-NZ"/>
              </w:rPr>
            </w:pPr>
            <w:r w:rsidRPr="003D0C9F">
              <w:rPr>
                <w:rStyle w:val="SpecialBold"/>
              </w:rPr>
              <w:t>Co-requisite Unit</w:t>
            </w:r>
            <w:r w:rsidRPr="003D0C9F">
              <w:t>/</w:t>
            </w:r>
            <w:r w:rsidRPr="003D0C9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C9F" w:rsidP="003D0C9F">
            <w:pPr>
              <w:pStyle w:val="BodyText"/>
            </w:pPr>
            <w:r w:rsidRPr="003D0C9F">
              <w:t>PUAFIR506B Conduct an assessment of a building's performance based design</w:t>
            </w:r>
          </w:p>
        </w:tc>
      </w:tr>
    </w:tbl>
    <w:p w:rsidR="00000000" w:rsidRPr="003D0C9F" w:rsidP="003D0C9F">
      <w:pPr>
        <w:pStyle w:val="BodyText"/>
      </w:pPr>
    </w:p>
    <w:p w:rsidR="00000000" w:rsidRPr="003D0C9F" w:rsidP="003D0C9F"/>
    <w:sectPr w:rsidSect="003D0C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646D" w:rsidP="0031646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6D" w:rsidP="003D0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31646D" w:rsidP="003D0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1646D" w:rsidP="003D0C9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9F" w:rsidRPr="0031646D" w:rsidP="003164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46D" w:rsidRPr="002D2AF8" w:rsidP="003D0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PUAFIR508B Assess and evaluate a facility's fire/incident safety management systems in hazardous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1646D" w:rsidP="003D0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C9F"/>
  </w:style>
  <w:style w:type="character" w:customStyle="1" w:styleId="Heading1Char">
    <w:name w:val="Heading 1 Char"/>
    <w:basedOn w:val="DefaultParagraphFont"/>
    <w:link w:val="Heading1"/>
    <w:rsid w:val="003D0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C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C9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D0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C9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D0C9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D0C9F"/>
    <w:rPr>
      <w:b/>
      <w:spacing w:val="0"/>
    </w:rPr>
  </w:style>
  <w:style w:type="paragraph" w:customStyle="1" w:styleId="SuperHeading">
    <w:name w:val="SuperHeading"/>
    <w:basedOn w:val="Normal"/>
    <w:rsid w:val="003D0C9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D0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D0C9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D0C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D0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D0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C9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D0C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0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C9F"/>
    <w:rPr>
      <w:i/>
    </w:rPr>
  </w:style>
  <w:style w:type="paragraph" w:styleId="Caption">
    <w:name w:val="caption"/>
    <w:basedOn w:val="BodyText"/>
    <w:next w:val="Normal"/>
    <w:qFormat/>
    <w:rsid w:val="003D0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C9F"/>
  </w:style>
  <w:style w:type="paragraph" w:styleId="TableofFigures">
    <w:name w:val="table of figures"/>
    <w:basedOn w:val="Normal"/>
    <w:next w:val="Normal"/>
    <w:semiHidden/>
    <w:rsid w:val="003D0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C9F"/>
    <w:pPr>
      <w:numPr>
        <w:numId w:val="9"/>
      </w:numPr>
    </w:pPr>
  </w:style>
  <w:style w:type="character" w:customStyle="1" w:styleId="WingdingSymbols">
    <w:name w:val="Wingding Symbols"/>
    <w:rsid w:val="003D0C9F"/>
    <w:rPr>
      <w:rFonts w:ascii="Wingdings" w:hAnsi="Wingdings"/>
    </w:rPr>
  </w:style>
  <w:style w:type="paragraph" w:customStyle="1" w:styleId="TableHeading">
    <w:name w:val="Table Heading"/>
    <w:basedOn w:val="HeadingBase"/>
    <w:rsid w:val="003D0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C9F"/>
    <w:rPr>
      <w:color w:val="0033CC"/>
      <w:u w:val="none"/>
    </w:rPr>
  </w:style>
  <w:style w:type="paragraph" w:customStyle="1" w:styleId="BodyTextRight">
    <w:name w:val="Body Text Right"/>
    <w:basedOn w:val="BodyText"/>
    <w:rsid w:val="003D0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C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C9F"/>
    <w:rPr>
      <w:sz w:val="32"/>
    </w:rPr>
  </w:style>
  <w:style w:type="paragraph" w:customStyle="1" w:styleId="HeadingProcedure">
    <w:name w:val="Heading Procedure"/>
    <w:basedOn w:val="HeadingBase"/>
    <w:next w:val="Normal"/>
    <w:rsid w:val="003D0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C9F"/>
    <w:pPr>
      <w:spacing w:before="60" w:after="60"/>
    </w:pPr>
  </w:style>
  <w:style w:type="paragraph" w:styleId="ListContinue">
    <w:name w:val="List Continue"/>
    <w:basedOn w:val="List"/>
    <w:rsid w:val="003D0C9F"/>
    <w:pPr>
      <w:ind w:firstLine="0"/>
    </w:pPr>
  </w:style>
  <w:style w:type="paragraph" w:customStyle="1" w:styleId="ListNote">
    <w:name w:val="List Note"/>
    <w:basedOn w:val="List"/>
    <w:rsid w:val="003D0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C9F"/>
    <w:rPr>
      <w:rFonts w:ascii="Courier New" w:hAnsi="Courier New"/>
    </w:rPr>
  </w:style>
  <w:style w:type="paragraph" w:customStyle="1" w:styleId="NoteBullet">
    <w:name w:val="Note Bullet"/>
    <w:basedOn w:val="Note"/>
    <w:rsid w:val="003D0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C9F"/>
    <w:rPr>
      <w:b/>
      <w:smallCaps/>
    </w:rPr>
  </w:style>
  <w:style w:type="paragraph" w:customStyle="1" w:styleId="TableListNumber">
    <w:name w:val="Table List Number"/>
    <w:basedOn w:val="ListNumber"/>
    <w:rsid w:val="003D0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C9F"/>
    <w:pPr>
      <w:numPr>
        <w:numId w:val="7"/>
      </w:numPr>
    </w:pPr>
  </w:style>
  <w:style w:type="paragraph" w:customStyle="1" w:styleId="ListAlpha2">
    <w:name w:val="List Alpha 2"/>
    <w:basedOn w:val="List2"/>
    <w:rsid w:val="003D0C9F"/>
    <w:pPr>
      <w:numPr>
        <w:numId w:val="6"/>
      </w:numPr>
    </w:pPr>
  </w:style>
  <w:style w:type="paragraph" w:styleId="List3">
    <w:name w:val="List 3"/>
    <w:basedOn w:val="BodyText"/>
    <w:rsid w:val="003D0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C9F"/>
    <w:pPr>
      <w:numPr>
        <w:numId w:val="1"/>
      </w:numPr>
    </w:pPr>
  </w:style>
  <w:style w:type="paragraph" w:styleId="ListBullet5">
    <w:name w:val="List Bullet 5"/>
    <w:basedOn w:val="List5"/>
    <w:rsid w:val="003D0C9F"/>
    <w:pPr>
      <w:numPr>
        <w:numId w:val="2"/>
      </w:numPr>
    </w:pPr>
  </w:style>
  <w:style w:type="paragraph" w:styleId="ListContinue2">
    <w:name w:val="List Continue 2"/>
    <w:basedOn w:val="List2"/>
    <w:rsid w:val="003D0C9F"/>
    <w:pPr>
      <w:ind w:firstLine="0"/>
    </w:pPr>
  </w:style>
  <w:style w:type="paragraph" w:styleId="ListContinue3">
    <w:name w:val="List Continue 3"/>
    <w:basedOn w:val="List3"/>
    <w:rsid w:val="003D0C9F"/>
    <w:pPr>
      <w:ind w:left="1021" w:firstLine="0"/>
    </w:pPr>
  </w:style>
  <w:style w:type="paragraph" w:styleId="ListContinue4">
    <w:name w:val="List Continue 4"/>
    <w:basedOn w:val="List4"/>
    <w:rsid w:val="003D0C9F"/>
    <w:pPr>
      <w:ind w:firstLine="0"/>
    </w:pPr>
  </w:style>
  <w:style w:type="paragraph" w:styleId="ListContinue5">
    <w:name w:val="List Continue 5"/>
    <w:basedOn w:val="List5"/>
    <w:rsid w:val="003D0C9F"/>
    <w:pPr>
      <w:ind w:firstLine="0"/>
    </w:pPr>
  </w:style>
  <w:style w:type="paragraph" w:styleId="ListNumber3">
    <w:name w:val="List Number 3"/>
    <w:basedOn w:val="List3"/>
    <w:rsid w:val="003D0C9F"/>
    <w:pPr>
      <w:numPr>
        <w:numId w:val="3"/>
      </w:numPr>
    </w:pPr>
  </w:style>
  <w:style w:type="paragraph" w:styleId="ListNumber4">
    <w:name w:val="List Number 4"/>
    <w:basedOn w:val="List4"/>
    <w:rsid w:val="003D0C9F"/>
    <w:pPr>
      <w:numPr>
        <w:numId w:val="4"/>
      </w:numPr>
    </w:pPr>
  </w:style>
  <w:style w:type="paragraph" w:styleId="ListNumber5">
    <w:name w:val="List Number 5"/>
    <w:basedOn w:val="List5"/>
    <w:rsid w:val="003D0C9F"/>
    <w:pPr>
      <w:numPr>
        <w:numId w:val="5"/>
      </w:numPr>
    </w:pPr>
  </w:style>
  <w:style w:type="paragraph" w:styleId="BlockText">
    <w:name w:val="Block Text"/>
    <w:basedOn w:val="Normal"/>
    <w:rsid w:val="003D0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C9F"/>
    <w:rPr>
      <w:sz w:val="16"/>
      <w:vertAlign w:val="superscript"/>
    </w:rPr>
  </w:style>
  <w:style w:type="character" w:customStyle="1" w:styleId="Symbols">
    <w:name w:val="Symbols"/>
    <w:basedOn w:val="DefaultParagraphFont"/>
    <w:rsid w:val="003D0C9F"/>
    <w:rPr>
      <w:rFonts w:ascii="Symbol" w:hAnsi="Symbol"/>
    </w:rPr>
  </w:style>
  <w:style w:type="character" w:customStyle="1" w:styleId="MenuOptions">
    <w:name w:val="Menu Options"/>
    <w:basedOn w:val="DefaultParagraphFont"/>
    <w:rsid w:val="003D0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C9F"/>
    <w:rPr>
      <w:b/>
    </w:rPr>
  </w:style>
  <w:style w:type="character" w:customStyle="1" w:styleId="Underlined">
    <w:name w:val="Underlined"/>
    <w:basedOn w:val="DefaultParagraphFont"/>
    <w:rsid w:val="003D0C9F"/>
    <w:rPr>
      <w:u w:val="single"/>
    </w:rPr>
  </w:style>
  <w:style w:type="paragraph" w:customStyle="1" w:styleId="TableBodyTextRight">
    <w:name w:val="Table Body Text Right"/>
    <w:basedOn w:val="TableBodyText"/>
    <w:rsid w:val="003D0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C9F"/>
    <w:rPr>
      <w:sz w:val="18"/>
    </w:rPr>
  </w:style>
  <w:style w:type="paragraph" w:customStyle="1" w:styleId="BodySmallRight">
    <w:name w:val="Body Small Right"/>
    <w:basedOn w:val="BodyTextRight"/>
    <w:rsid w:val="003D0C9F"/>
    <w:rPr>
      <w:sz w:val="18"/>
      <w:szCs w:val="18"/>
    </w:rPr>
  </w:style>
  <w:style w:type="paragraph" w:customStyle="1" w:styleId="MarginEdition">
    <w:name w:val="Margin Edition"/>
    <w:basedOn w:val="MarginNote"/>
    <w:rsid w:val="003D0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C9F"/>
    <w:rPr>
      <w:sz w:val="2"/>
      <w:szCs w:val="2"/>
    </w:rPr>
  </w:style>
  <w:style w:type="character" w:customStyle="1" w:styleId="Small">
    <w:name w:val="Small"/>
    <w:basedOn w:val="DefaultParagraphFont"/>
    <w:rsid w:val="003D0C9F"/>
    <w:rPr>
      <w:sz w:val="16"/>
    </w:rPr>
  </w:style>
  <w:style w:type="paragraph" w:customStyle="1" w:styleId="WideTable">
    <w:name w:val="Wide Table"/>
    <w:basedOn w:val="Normal"/>
    <w:rsid w:val="003D0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C9F"/>
  </w:style>
  <w:style w:type="paragraph" w:styleId="Quote">
    <w:name w:val="Quote"/>
    <w:basedOn w:val="Heading1"/>
    <w:link w:val="QuoteChar"/>
    <w:qFormat/>
    <w:rsid w:val="003D0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C9F"/>
    <w:pPr>
      <w:pageBreakBefore/>
    </w:pPr>
  </w:style>
  <w:style w:type="paragraph" w:customStyle="1" w:styleId="Border">
    <w:name w:val="Border"/>
    <w:basedOn w:val="Normal"/>
    <w:qFormat/>
    <w:rsid w:val="003D0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C9F"/>
    <w:rPr>
      <w:u w:val="single"/>
    </w:rPr>
  </w:style>
  <w:style w:type="paragraph" w:styleId="BalloonText">
    <w:name w:val="Balloon Text"/>
    <w:basedOn w:val="Normal"/>
    <w:link w:val="BalloonTextChar"/>
    <w:rsid w:val="003D0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C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C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1250</Words>
  <Characters>8045</Characters>
  <Application>Microsoft Office Word</Application>
  <DocSecurity>0</DocSecurity>
  <Lines>328</Lines>
  <Paragraphs>186</Paragraphs>
  <ScaleCrop>false</ScaleCrop>
  <Company>Author-it Software Corporation Ltd.</Company>
  <LinksUpToDate>false</LinksUpToDate>
  <CharactersWithSpaces>9108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PUAFIR508B Assess and evaluate a facility's fire/incident safety management systems in hazardous materials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2012-10-11T21:37:00Z</dcterms:created>
  <dcterms:modified xsi:type="dcterms:W3CDTF">2012-10-11T21:37:00Z</dcterms:modified>
</cp:coreProperties>
</file>