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4673" w:rsidP="00324673">
      <w:pPr>
        <w:pStyle w:val="Title"/>
      </w:pPr>
      <w:r>
        <w:fldChar w:fldCharType="begin"/>
      </w:r>
      <w:r>
        <w:instrText xml:space="preserve"> TITLE   \* MERGEFORMAT </w:instrText>
      </w:r>
      <w:r>
        <w:fldChar w:fldCharType="separate"/>
      </w:r>
      <w:r>
        <w:t>PUAFIR506B Conduct an assessment of a building's performance based design</w:t>
      </w:r>
      <w:r>
        <w:fldChar w:fldCharType="end"/>
      </w:r>
    </w:p>
    <w:p w:rsidR="00324673" w:rsidP="00324673">
      <w:pPr>
        <w:pStyle w:val="Version"/>
        <w:sectPr w:rsidSect="00A046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046AA" w:rsidP="00A046AA">
      <w:pPr>
        <w:pStyle w:val="SuperHeading"/>
      </w:pPr>
      <w:r w:rsidRPr="00A046AA">
        <w:t>PUAFIR506B Conduct an assessment of a building's performance based design</w:t>
      </w:r>
    </w:p>
    <w:p w:rsidR="00000000" w:rsidRPr="00A046AA" w:rsidP="00A046AA">
      <w:pPr>
        <w:pStyle w:val="SuperHeading"/>
      </w:pPr>
    </w:p>
    <w:p w:rsidR="00000000" w:rsidRPr="00A046AA" w:rsidP="00A046AA">
      <w:pPr>
        <w:pStyle w:val="Heading1"/>
      </w:pPr>
      <w:bookmarkStart w:id="1" w:name="O_534423"/>
      <w:bookmarkEnd w:id="1"/>
      <w:r w:rsidRPr="00A046AA">
        <w:t>Modification History</w:t>
      </w:r>
    </w:p>
    <w:tbl>
      <w:tblPr>
        <w:tblW w:w="0" w:type="auto"/>
        <w:tblLayout w:type="fixed"/>
        <w:tblCellMar>
          <w:left w:w="62" w:type="dxa"/>
          <w:right w:w="62" w:type="dxa"/>
        </w:tblCellMar>
        <w:tblLook w:val="0000"/>
      </w:tblPr>
      <w:tblGrid>
        <w:gridCol w:w="1134"/>
        <w:gridCol w:w="1701"/>
        <w:gridCol w:w="4536"/>
      </w:tblGrid>
      <w:tr w:rsidTr="0032467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6AA" w:rsidP="00A046AA">
            <w:pPr>
              <w:pStyle w:val="BodyText"/>
            </w:pPr>
            <w:r w:rsidRPr="00A046AA">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6AA" w:rsidP="00A046AA">
            <w:pPr>
              <w:pStyle w:val="BodyText"/>
            </w:pPr>
            <w:r w:rsidRPr="00A046AA">
              <w:rPr>
                <w:rStyle w:val="SpecialBold"/>
              </w:rPr>
              <w:t xml:space="preserve">TP Version </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6AA">
            <w:pPr>
              <w:pStyle w:val="BodyText"/>
              <w:rPr>
                <w:lang w:val="en-NZ"/>
              </w:rPr>
            </w:pPr>
            <w:r w:rsidRPr="00A046AA">
              <w:rPr>
                <w:rStyle w:val="SpecialBold"/>
              </w:rPr>
              <w:t>Comments</w:t>
            </w:r>
          </w:p>
        </w:tc>
      </w:tr>
      <w:tr w:rsidTr="00324673">
        <w:tblPrEx>
          <w:tblW w:w="0" w:type="auto"/>
          <w:tblLayout w:type="fixed"/>
          <w:tblCellMar>
            <w:left w:w="62" w:type="dxa"/>
            <w:right w:w="62" w:type="dxa"/>
          </w:tblCellMar>
          <w:tblLook w:val="0000"/>
        </w:tblPrEx>
        <w:trPr>
          <w:trHeight w:val="82"/>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6AA">
            <w:pPr>
              <w:pStyle w:val="BodyText"/>
              <w:rPr>
                <w:lang w:val="en-NZ"/>
              </w:rPr>
            </w:pPr>
            <w:r w:rsidRPr="00A046AA">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6AA">
            <w:pPr>
              <w:pStyle w:val="BodyText"/>
              <w:rPr>
                <w:lang w:val="en-NZ"/>
              </w:rPr>
            </w:pPr>
            <w:r w:rsidRPr="00A046AA">
              <w:t>PUA12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6AA" w:rsidP="00A046AA">
            <w:pPr>
              <w:pStyle w:val="BodyText"/>
            </w:pPr>
            <w:r w:rsidRPr="00A046AA">
              <w:t>Application of the Unit added</w:t>
            </w:r>
          </w:p>
          <w:p w:rsidR="00000000" w:rsidRPr="00A046AA" w:rsidP="00A046AA">
            <w:pPr>
              <w:pStyle w:val="BodyText"/>
            </w:pPr>
            <w:r w:rsidRPr="00A046AA">
              <w:t>Unit revised to reflect current work requirements</w:t>
            </w:r>
          </w:p>
          <w:p w:rsidR="00000000" w:rsidP="00A046AA">
            <w:pPr>
              <w:pStyle w:val="BodyText"/>
              <w:rPr>
                <w:lang w:val="en-NZ"/>
              </w:rPr>
            </w:pPr>
            <w:r w:rsidRPr="00A046AA">
              <w:t>Method of assessment added</w:t>
            </w:r>
          </w:p>
        </w:tc>
      </w:tr>
      <w:tr w:rsidTr="0032467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6AA">
            <w:pPr>
              <w:pStyle w:val="BodyText"/>
              <w:rPr>
                <w:lang w:val="en-NZ"/>
              </w:rPr>
            </w:pPr>
            <w:r w:rsidRPr="00A046AA">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6AA">
            <w:pPr>
              <w:pStyle w:val="BodyText"/>
              <w:rPr>
                <w:lang w:val="en-NZ"/>
              </w:rPr>
            </w:pPr>
            <w:r w:rsidRPr="00A046AA">
              <w:t>PUA00 V8.1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6AA" w:rsidP="00A046AA">
            <w:pPr>
              <w:pStyle w:val="BodyText"/>
            </w:pPr>
            <w:r w:rsidRPr="00A046AA">
              <w:t>Primary release on TGA</w:t>
            </w:r>
          </w:p>
        </w:tc>
      </w:tr>
    </w:tbl>
    <w:p w:rsidR="00324673" w:rsidP="00A046AA">
      <w:pPr>
        <w:pStyle w:val="BodyText"/>
      </w:pPr>
    </w:p>
    <w:p w:rsidR="00324673" w:rsidP="00A046AA">
      <w:pPr>
        <w:pStyle w:val="BodyText"/>
      </w:pPr>
    </w:p>
    <w:p w:rsidR="00000000" w:rsidRPr="00A046AA" w:rsidP="00A046AA">
      <w:pPr>
        <w:pStyle w:val="Heading1"/>
      </w:pPr>
      <w:bookmarkStart w:id="2" w:name="O_534422"/>
      <w:bookmarkEnd w:id="2"/>
      <w:r w:rsidRPr="00A046AA">
        <w:t>Unit Descriptor</w:t>
      </w:r>
    </w:p>
    <w:p w:rsidR="00000000" w:rsidRPr="00A046AA" w:rsidP="00A046AA">
      <w:pPr>
        <w:pStyle w:val="BodyText"/>
      </w:pPr>
      <w:r w:rsidRPr="00A046AA">
        <w:t xml:space="preserve">This unit covers the competency required to assess a building’s fire safety systems as determined against performance based design in accordance </w:t>
      </w:r>
      <w:r w:rsidRPr="00A046AA">
        <w:t xml:space="preserve">with organisational requirements. </w:t>
      </w:r>
    </w:p>
    <w:p w:rsidR="00324673" w:rsidP="00A046AA">
      <w:pPr>
        <w:pStyle w:val="BodyText"/>
      </w:pPr>
      <w:r w:rsidRPr="00A046AA">
        <w:t>Legislative, regulatory and certification requirements are applicable to this unit.</w:t>
      </w:r>
    </w:p>
    <w:p w:rsidR="00324673" w:rsidP="00A046AA">
      <w:pPr>
        <w:pStyle w:val="BodyText"/>
      </w:pPr>
    </w:p>
    <w:p w:rsidR="00000000" w:rsidRPr="00A046AA" w:rsidP="00A046AA">
      <w:pPr>
        <w:pStyle w:val="Heading1"/>
      </w:pPr>
      <w:bookmarkStart w:id="3" w:name="O_534421"/>
      <w:bookmarkEnd w:id="3"/>
      <w:r w:rsidRPr="00A046AA">
        <w:t>Application of the Unit</w:t>
      </w:r>
    </w:p>
    <w:p w:rsidR="00000000" w:rsidRPr="00A046AA" w:rsidP="00A046AA">
      <w:pPr>
        <w:pStyle w:val="BodyText"/>
      </w:pPr>
      <w:r w:rsidRPr="00A046AA">
        <w:t>This unit applies to personnel authorised by their agency to undertake assessments of buildings</w:t>
      </w:r>
      <w:r w:rsidRPr="00A046AA">
        <w:t xml:space="preserve"> to determine whether their fire safety systems comply with performance based regulatory requirements for the class of building and occupancy. </w:t>
      </w:r>
    </w:p>
    <w:p w:rsidR="00324673" w:rsidP="00A046AA">
      <w:pPr>
        <w:pStyle w:val="BodyText"/>
      </w:pPr>
      <w:r w:rsidRPr="00A046AA">
        <w:t>These personnel will be required to provide reports on non-compliance to the organisation or owner of the busine</w:t>
      </w:r>
      <w:r w:rsidRPr="00A046AA">
        <w:t>ss and to the fire service.</w:t>
      </w:r>
    </w:p>
    <w:p w:rsidR="00324673" w:rsidP="00A046AA">
      <w:pPr>
        <w:pStyle w:val="BodyText"/>
      </w:pPr>
    </w:p>
    <w:p w:rsidR="00000000" w:rsidRPr="00A046AA" w:rsidP="00A046AA">
      <w:pPr>
        <w:pStyle w:val="Heading1"/>
      </w:pPr>
      <w:bookmarkStart w:id="4" w:name="O_534420"/>
      <w:bookmarkEnd w:id="4"/>
      <w:r w:rsidRPr="00A046AA">
        <w:t>Licensing/Regulatory Information</w:t>
      </w:r>
    </w:p>
    <w:p w:rsidR="00000000" w:rsidRPr="00A046AA" w:rsidP="00A046AA">
      <w:pPr>
        <w:pStyle w:val="BodyText"/>
      </w:pPr>
      <w:r w:rsidRPr="00A046AA">
        <w:t>Not applicable.</w:t>
      </w:r>
    </w:p>
    <w:p w:rsidR="00000000" w:rsidRPr="00A046AA" w:rsidP="00A046AA">
      <w:pPr>
        <w:pStyle w:val="AllowPageBreak"/>
      </w:pPr>
    </w:p>
    <w:p w:rsidR="00000000" w:rsidRPr="00A046AA" w:rsidP="00A046AA">
      <w:pPr>
        <w:pStyle w:val="Heading1"/>
      </w:pPr>
      <w:bookmarkStart w:id="5" w:name="O_534419"/>
      <w:bookmarkEnd w:id="5"/>
      <w:r w:rsidRPr="00A046AA">
        <w:t>Pre-Requisites</w:t>
      </w:r>
    </w:p>
    <w:p w:rsidR="00324673" w:rsidP="00A046AA">
      <w:pPr>
        <w:pStyle w:val="BodyText"/>
      </w:pPr>
      <w:r w:rsidRPr="00A046AA">
        <w:t>PUAFIR403B Assess building plans</w:t>
      </w:r>
      <w:r w:rsidRPr="00A046AA">
        <w:br/>
        <w:t>PUAFIR507B Inspect building fire safety systems</w:t>
      </w:r>
    </w:p>
    <w:p w:rsidR="00324673" w:rsidP="00A046AA">
      <w:pPr>
        <w:pStyle w:val="BodyText"/>
      </w:pPr>
    </w:p>
    <w:p w:rsidR="00000000" w:rsidRPr="00A046AA" w:rsidP="00A046AA">
      <w:pPr>
        <w:pStyle w:val="Heading1"/>
      </w:pPr>
      <w:bookmarkStart w:id="6" w:name="O_534418"/>
      <w:bookmarkEnd w:id="6"/>
      <w:r w:rsidRPr="00A046AA">
        <w:t>Employability Skills Information</w:t>
      </w:r>
    </w:p>
    <w:p w:rsidR="00000000" w:rsidRPr="00A046AA" w:rsidP="00A046AA">
      <w:pPr>
        <w:pStyle w:val="BodyText"/>
      </w:pPr>
      <w:r w:rsidRPr="00A046AA">
        <w:t>This unit contains employability skills.</w:t>
      </w:r>
    </w:p>
    <w:p w:rsidR="00000000" w:rsidRPr="00A046AA" w:rsidP="00A046AA">
      <w:pPr>
        <w:pStyle w:val="AllowPageBreak"/>
      </w:pPr>
    </w:p>
    <w:p w:rsidR="00000000" w:rsidRPr="00A046AA" w:rsidP="00A046AA">
      <w:pPr>
        <w:pStyle w:val="Heading1"/>
      </w:pPr>
      <w:bookmarkStart w:id="7" w:name="O_534417"/>
      <w:bookmarkEnd w:id="7"/>
      <w:r w:rsidRPr="00A046AA">
        <w:t>Elements and Performance Criteria Pre-Content</w:t>
      </w:r>
    </w:p>
    <w:tbl>
      <w:tblPr>
        <w:tblW w:w="0" w:type="auto"/>
        <w:tblLayout w:type="fixed"/>
        <w:tblCellMar>
          <w:left w:w="62" w:type="dxa"/>
          <w:right w:w="62" w:type="dxa"/>
        </w:tblCellMar>
        <w:tblLook w:val="0000"/>
      </w:tblPr>
      <w:tblGrid>
        <w:gridCol w:w="3060"/>
        <w:gridCol w:w="5580"/>
      </w:tblGrid>
      <w:tr w:rsidTr="0032467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046AA">
            <w:pPr>
              <w:pStyle w:val="BodyText"/>
              <w:rPr>
                <w:lang w:val="en-NZ"/>
              </w:rPr>
            </w:pPr>
            <w:r w:rsidRPr="00A046AA">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A046AA" w:rsidP="00A046AA">
            <w:pPr>
              <w:pStyle w:val="BodyText"/>
            </w:pPr>
            <w:r w:rsidRPr="00A046AA">
              <w:t>Performance Criteria describe the required performanc</w:t>
            </w:r>
            <w:r w:rsidRPr="00A046AA">
              <w:t xml:space="preserve">e needed to demonstrate achievement of the element. Where </w:t>
            </w:r>
            <w:r w:rsidRPr="00A046AA">
              <w:rPr>
                <w:rStyle w:val="BoldandItalics"/>
              </w:rPr>
              <w:t xml:space="preserve">bold italicised </w:t>
            </w:r>
            <w:r w:rsidRPr="00A046AA">
              <w:t>text is used, further information is detailed in the  Range Statement. Assessment of performance is to be consistent with the Evidence Guide.</w:t>
            </w:r>
          </w:p>
        </w:tc>
      </w:tr>
    </w:tbl>
    <w:p w:rsidR="00000000" w:rsidRPr="00A046AA" w:rsidP="00A046AA">
      <w:pPr>
        <w:pStyle w:val="BodyText"/>
      </w:pPr>
    </w:p>
    <w:p w:rsidR="00000000" w:rsidRPr="00A046AA" w:rsidP="00A046AA">
      <w:pPr>
        <w:pStyle w:val="AllowPageBreak"/>
      </w:pPr>
    </w:p>
    <w:p w:rsidR="00000000" w:rsidRPr="00A046AA" w:rsidP="00A046AA">
      <w:pPr>
        <w:pStyle w:val="Heading1"/>
      </w:pPr>
      <w:bookmarkStart w:id="8" w:name="O_534416"/>
      <w:bookmarkEnd w:id="8"/>
      <w:r w:rsidRPr="00A046AA">
        <w:t>Elements and Performa</w:t>
      </w:r>
      <w:r w:rsidRPr="00A046AA">
        <w:t>nce Criteria</w:t>
      </w:r>
    </w:p>
    <w:tbl>
      <w:tblPr>
        <w:tblW w:w="0" w:type="auto"/>
        <w:tblLayout w:type="fixed"/>
        <w:tblCellMar>
          <w:left w:w="62" w:type="dxa"/>
          <w:right w:w="62" w:type="dxa"/>
        </w:tblCellMar>
        <w:tblLook w:val="0000"/>
      </w:tblPr>
      <w:tblGrid>
        <w:gridCol w:w="3060"/>
        <w:gridCol w:w="5580"/>
      </w:tblGrid>
      <w:tr w:rsidTr="00A046A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A046AA" w:rsidP="00A046AA">
            <w:pPr>
              <w:pStyle w:val="List"/>
            </w:pPr>
            <w:r w:rsidRPr="00A046AA">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A046AA">
            <w:pPr>
              <w:pStyle w:val="List"/>
              <w:rPr>
                <w:lang w:val="en-NZ"/>
              </w:rPr>
            </w:pPr>
            <w:r w:rsidRPr="00A046AA">
              <w:rPr>
                <w:rStyle w:val="SpecialBold"/>
              </w:rPr>
              <w:t>PERFORMANCE CRITERIA</w:t>
            </w:r>
          </w:p>
        </w:tc>
      </w:tr>
      <w:tr w:rsidTr="00A046A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046AA">
            <w:pPr>
              <w:pStyle w:val="List"/>
              <w:rPr>
                <w:lang w:val="en-NZ"/>
              </w:rPr>
            </w:pPr>
            <w:r w:rsidRPr="00A046AA">
              <w:rPr>
                <w:rStyle w:val="SpecialBold"/>
              </w:rPr>
              <w:t>1.</w:t>
            </w:r>
            <w:r w:rsidRPr="00A046AA">
              <w:rPr>
                <w:rStyle w:val="SpecialBold"/>
              </w:rPr>
              <w:tab/>
              <w:t>Undertake an assessment of fire safety systems and check for compliance</w:t>
            </w:r>
          </w:p>
        </w:tc>
        <w:tc>
          <w:tcPr>
            <w:tcW w:w="5580" w:type="dxa"/>
            <w:tcBorders>
              <w:top w:val="nil"/>
              <w:left w:val="nil"/>
              <w:bottom w:val="nil"/>
              <w:right w:val="nil"/>
            </w:tcBorders>
            <w:tcMar>
              <w:top w:w="0" w:type="dxa"/>
              <w:left w:w="62" w:type="dxa"/>
              <w:bottom w:w="0" w:type="dxa"/>
              <w:right w:w="62" w:type="dxa"/>
            </w:tcMar>
          </w:tcPr>
          <w:p w:rsidR="00000000" w:rsidRPr="00A046AA" w:rsidP="00A046AA">
            <w:pPr>
              <w:pStyle w:val="List"/>
            </w:pPr>
            <w:r w:rsidRPr="00A046AA">
              <w:t>1.1</w:t>
            </w:r>
            <w:r w:rsidRPr="00A046AA">
              <w:tab/>
              <w:t xml:space="preserve">All components of the building’s </w:t>
            </w:r>
            <w:r w:rsidRPr="00A046AA">
              <w:rPr>
                <w:rStyle w:val="BoldandItalics"/>
              </w:rPr>
              <w:t>fire safety systems</w:t>
            </w:r>
            <w:r w:rsidRPr="00A046AA">
              <w:t xml:space="preserve"> are identified in accordance with the fire engineering design brief, </w:t>
            </w:r>
            <w:r w:rsidRPr="00A046AA">
              <w:rPr>
                <w:rStyle w:val="BoldandItalics"/>
              </w:rPr>
              <w:t>performance based design</w:t>
            </w:r>
            <w:r w:rsidRPr="00A046AA">
              <w:t>, building plans and associated documentation.</w:t>
            </w:r>
          </w:p>
          <w:p w:rsidR="00000000" w:rsidRPr="00A046AA" w:rsidP="00A046AA">
            <w:pPr>
              <w:pStyle w:val="List"/>
            </w:pPr>
            <w:r w:rsidRPr="00A046AA">
              <w:t>1.2</w:t>
            </w:r>
            <w:r w:rsidRPr="00A046AA">
              <w:tab/>
              <w:t>All components of the fire safety systems and their elements</w:t>
            </w:r>
            <w:r w:rsidRPr="00A046AA">
              <w:rPr>
                <w:rStyle w:val="BoldandItalics"/>
              </w:rPr>
              <w:t xml:space="preserve"> </w:t>
            </w:r>
            <w:r w:rsidRPr="00A046AA">
              <w:t>are compared with appropriate standards, regulations and codes in accordance with organisational requirements.</w:t>
            </w:r>
          </w:p>
          <w:p w:rsidR="00000000" w:rsidRPr="00A046AA" w:rsidP="00A046AA">
            <w:pPr>
              <w:pStyle w:val="List"/>
            </w:pPr>
            <w:r w:rsidRPr="00A046AA">
              <w:t>1.3</w:t>
            </w:r>
            <w:r w:rsidRPr="00A046AA">
              <w:tab/>
              <w:t xml:space="preserve">Fire </w:t>
            </w:r>
            <w:r w:rsidRPr="00A046AA">
              <w:t xml:space="preserve">safety system </w:t>
            </w:r>
            <w:r w:rsidRPr="00A046AA">
              <w:rPr>
                <w:rStyle w:val="BoldandItalics"/>
              </w:rPr>
              <w:t>performance and maintenance requirements</w:t>
            </w:r>
            <w:r w:rsidRPr="00A046AA">
              <w:t xml:space="preserve"> are compared with appropriate standards, regulations and codes in accordance with organisational requirements.</w:t>
            </w:r>
          </w:p>
          <w:p w:rsidR="00000000" w:rsidP="00A046AA">
            <w:pPr>
              <w:pStyle w:val="List"/>
              <w:rPr>
                <w:lang w:val="en-NZ"/>
              </w:rPr>
            </w:pPr>
            <w:r w:rsidRPr="00A046AA">
              <w:t>1.4</w:t>
            </w:r>
            <w:r w:rsidRPr="00A046AA">
              <w:tab/>
              <w:t>Fire agency intervention model is applied.</w:t>
            </w:r>
          </w:p>
        </w:tc>
      </w:tr>
      <w:tr w:rsidTr="00A046A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046AA">
            <w:pPr>
              <w:pStyle w:val="List"/>
              <w:rPr>
                <w:lang w:val="en-NZ"/>
              </w:rPr>
            </w:pPr>
            <w:r w:rsidRPr="00A046AA">
              <w:rPr>
                <w:rStyle w:val="SpecialBold"/>
              </w:rPr>
              <w:t>2.</w:t>
            </w:r>
            <w:r w:rsidRPr="00A046AA">
              <w:rPr>
                <w:rStyle w:val="SpecialBold"/>
              </w:rPr>
              <w:tab/>
              <w:t>Report on the assessment of the fire sa</w:t>
            </w:r>
            <w:r w:rsidRPr="00A046AA">
              <w:rPr>
                <w:rStyle w:val="SpecialBold"/>
              </w:rPr>
              <w:t>fety systems to the appropriate authorities</w:t>
            </w:r>
          </w:p>
        </w:tc>
        <w:tc>
          <w:tcPr>
            <w:tcW w:w="5580" w:type="dxa"/>
            <w:tcBorders>
              <w:top w:val="nil"/>
              <w:left w:val="nil"/>
              <w:bottom w:val="nil"/>
              <w:right w:val="nil"/>
            </w:tcBorders>
            <w:tcMar>
              <w:top w:w="0" w:type="dxa"/>
              <w:left w:w="62" w:type="dxa"/>
              <w:bottom w:w="0" w:type="dxa"/>
              <w:right w:w="62" w:type="dxa"/>
            </w:tcMar>
          </w:tcPr>
          <w:p w:rsidR="00000000" w:rsidRPr="00A046AA" w:rsidP="00A046AA">
            <w:pPr>
              <w:pStyle w:val="List"/>
            </w:pPr>
            <w:r w:rsidRPr="00A046AA">
              <w:t>2.1</w:t>
            </w:r>
            <w:r w:rsidRPr="00A046AA">
              <w:tab/>
              <w:t>Results of the assessment of the fire safety systems’ performance are reported in accordance with organisational requirements.</w:t>
            </w:r>
          </w:p>
          <w:p w:rsidR="00000000" w:rsidRPr="00A046AA" w:rsidP="00A046AA">
            <w:pPr>
              <w:pStyle w:val="List"/>
            </w:pPr>
            <w:r w:rsidRPr="00A046AA">
              <w:t>2.2</w:t>
            </w:r>
            <w:r w:rsidRPr="00A046AA">
              <w:tab/>
              <w:t>Fire safety problems and issues relating to fire safety systems are identifie</w:t>
            </w:r>
            <w:r w:rsidRPr="00A046AA">
              <w:t>d and reported in accordance with organisational requirements</w:t>
            </w:r>
          </w:p>
          <w:p w:rsidR="00000000" w:rsidRPr="00A046AA" w:rsidP="00A046AA">
            <w:pPr>
              <w:pStyle w:val="List"/>
            </w:pPr>
            <w:r w:rsidRPr="00A046AA">
              <w:t>2.3</w:t>
            </w:r>
            <w:r w:rsidRPr="00A046AA">
              <w:tab/>
              <w:t>Report is distributed in accordance with organisational requirements.</w:t>
            </w:r>
          </w:p>
        </w:tc>
      </w:tr>
    </w:tbl>
    <w:p w:rsidR="00000000" w:rsidRPr="00A046AA" w:rsidP="00A046AA">
      <w:pPr>
        <w:pStyle w:val="List"/>
      </w:pPr>
    </w:p>
    <w:p w:rsidR="00000000" w:rsidRPr="00A046AA" w:rsidP="00A046AA">
      <w:pPr>
        <w:pStyle w:val="AllowPageBreak"/>
      </w:pPr>
    </w:p>
    <w:p w:rsidR="00000000" w:rsidRPr="00A046AA" w:rsidP="00A046AA">
      <w:pPr>
        <w:pStyle w:val="Heading1"/>
      </w:pPr>
      <w:bookmarkStart w:id="9" w:name="O_534415"/>
      <w:bookmarkEnd w:id="9"/>
      <w:r w:rsidRPr="00A046AA">
        <w:t>Required Skills and Knowledge</w:t>
      </w:r>
    </w:p>
    <w:tbl>
      <w:tblPr>
        <w:tblW w:w="0" w:type="auto"/>
        <w:tblLayout w:type="fixed"/>
        <w:tblCellMar>
          <w:left w:w="62" w:type="dxa"/>
          <w:right w:w="62" w:type="dxa"/>
        </w:tblCellMar>
        <w:tblLook w:val="0000"/>
      </w:tblPr>
      <w:tblGrid>
        <w:gridCol w:w="8640"/>
      </w:tblGrid>
      <w:tr w:rsidTr="00A046AA">
        <w:tblPrEx>
          <w:tblW w:w="0" w:type="auto"/>
          <w:tblLayout w:type="fixed"/>
          <w:tblCellMar>
            <w:left w:w="62" w:type="dxa"/>
            <w:right w:w="62" w:type="dxa"/>
          </w:tblCellMar>
          <w:tblLook w:val="0000"/>
        </w:tblPrEx>
        <w:trPr>
          <w:trHeight w:val="520"/>
        </w:trPr>
        <w:tc>
          <w:tcPr>
            <w:tcW w:w="8640" w:type="dxa"/>
            <w:tcBorders>
              <w:top w:val="nil"/>
              <w:left w:val="nil"/>
              <w:bottom w:val="nil"/>
              <w:right w:val="nil"/>
            </w:tcBorders>
            <w:tcMar>
              <w:top w:w="0" w:type="dxa"/>
              <w:left w:w="62" w:type="dxa"/>
              <w:bottom w:w="0" w:type="dxa"/>
              <w:right w:w="62" w:type="dxa"/>
            </w:tcMar>
          </w:tcPr>
          <w:p w:rsidR="00000000" w:rsidP="00A046AA">
            <w:pPr>
              <w:pStyle w:val="BodyText"/>
              <w:rPr>
                <w:lang w:val="en-NZ"/>
              </w:rPr>
            </w:pPr>
            <w:r w:rsidRPr="00A046AA">
              <w:t>This describes the essential skills and knowledge and their level, required for this unit.</w:t>
            </w:r>
          </w:p>
        </w:tc>
      </w:tr>
      <w:tr w:rsidTr="00A046A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046AA">
            <w:pPr>
              <w:pStyle w:val="BodyText"/>
              <w:rPr>
                <w:lang w:val="en-NZ"/>
              </w:rPr>
            </w:pPr>
            <w:r w:rsidRPr="00A046AA">
              <w:rPr>
                <w:rStyle w:val="SpecialBold"/>
              </w:rPr>
              <w:t>Required Skills</w:t>
            </w:r>
          </w:p>
        </w:tc>
      </w:tr>
      <w:tr w:rsidTr="00A046A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046AA" w:rsidP="00A046AA">
            <w:pPr>
              <w:pStyle w:val="ListBullet"/>
            </w:pPr>
            <w:r w:rsidRPr="00A046AA">
              <w:t>compile and prepare reports</w:t>
            </w:r>
          </w:p>
          <w:p w:rsidR="00000000" w:rsidRPr="00A046AA" w:rsidP="00A046AA">
            <w:pPr>
              <w:pStyle w:val="ListBullet"/>
            </w:pPr>
            <w:r w:rsidRPr="00A046AA">
              <w:t>interpret building plans</w:t>
            </w:r>
          </w:p>
          <w:p w:rsidR="00000000" w:rsidRPr="00A046AA" w:rsidP="00A046AA">
            <w:pPr>
              <w:pStyle w:val="ListBullet"/>
            </w:pPr>
            <w:r w:rsidRPr="00A046AA">
              <w:t>locate and identify components of a building’s fire safety system</w:t>
            </w:r>
          </w:p>
          <w:p w:rsidR="00000000" w:rsidRPr="00A046AA" w:rsidP="00A046AA">
            <w:pPr>
              <w:pStyle w:val="ListBullet"/>
            </w:pPr>
            <w:r w:rsidRPr="00A046AA">
              <w:t>present information</w:t>
            </w:r>
          </w:p>
          <w:p w:rsidR="00000000" w:rsidP="00A046AA">
            <w:pPr>
              <w:pStyle w:val="ListBullet"/>
              <w:rPr>
                <w:lang w:val="en-NZ"/>
              </w:rPr>
            </w:pPr>
            <w:r w:rsidRPr="00A046AA">
              <w:t>use information technology systems</w:t>
            </w:r>
          </w:p>
        </w:tc>
      </w:tr>
      <w:tr w:rsidTr="00A046A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046AA">
            <w:pPr>
              <w:pStyle w:val="BodyText"/>
              <w:rPr>
                <w:lang w:val="en-NZ"/>
              </w:rPr>
            </w:pPr>
            <w:r w:rsidRPr="00A046AA">
              <w:rPr>
                <w:rStyle w:val="SpecialBold"/>
              </w:rPr>
              <w:t>Required Knowledge</w:t>
            </w:r>
          </w:p>
        </w:tc>
      </w:tr>
      <w:tr w:rsidTr="00A046A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046AA" w:rsidP="00A046AA">
            <w:pPr>
              <w:pStyle w:val="ListBullet"/>
            </w:pPr>
            <w:r w:rsidRPr="00A046AA">
              <w:t>design documentation and reporting</w:t>
            </w:r>
          </w:p>
          <w:p w:rsidR="00000000" w:rsidRPr="00A046AA" w:rsidP="00A046AA">
            <w:pPr>
              <w:pStyle w:val="ListBullet"/>
            </w:pPr>
            <w:r w:rsidRPr="00A046AA">
              <w:t>equipment manufacturer specifications</w:t>
            </w:r>
          </w:p>
          <w:p w:rsidR="00000000" w:rsidRPr="00A046AA" w:rsidP="00A046AA">
            <w:pPr>
              <w:pStyle w:val="ListBullet"/>
            </w:pPr>
            <w:r w:rsidRPr="00A046AA">
              <w:t>fire agency intervention</w:t>
            </w:r>
          </w:p>
          <w:p w:rsidR="00000000" w:rsidRPr="00A046AA" w:rsidP="00A046AA">
            <w:pPr>
              <w:pStyle w:val="ListBullet"/>
            </w:pPr>
            <w:r w:rsidRPr="00A046AA">
              <w:t>fire detection and suppression</w:t>
            </w:r>
          </w:p>
          <w:p w:rsidR="00000000" w:rsidRPr="00A046AA" w:rsidP="00A046AA">
            <w:pPr>
              <w:pStyle w:val="ListBullet"/>
            </w:pPr>
            <w:r w:rsidRPr="00A046AA">
              <w:t>fire engineering design brief</w:t>
            </w:r>
          </w:p>
          <w:p w:rsidR="00000000" w:rsidRPr="00A046AA" w:rsidP="00A046AA">
            <w:pPr>
              <w:pStyle w:val="ListBullet"/>
            </w:pPr>
            <w:r w:rsidRPr="00A046AA">
              <w:t>fire initiation and development</w:t>
            </w:r>
          </w:p>
          <w:p w:rsidR="00000000" w:rsidRPr="00A046AA" w:rsidP="00A046AA">
            <w:pPr>
              <w:pStyle w:val="ListBullet"/>
            </w:pPr>
            <w:r w:rsidRPr="00A046AA">
              <w:t>fire spread and management</w:t>
            </w:r>
          </w:p>
          <w:p w:rsidR="00000000" w:rsidRPr="00A046AA" w:rsidP="00A046AA">
            <w:pPr>
              <w:pStyle w:val="ListBullet"/>
            </w:pPr>
            <w:r w:rsidRPr="00A046AA">
              <w:t>levels of analysis (as described in the Fire Engineering Guidelines)</w:t>
            </w:r>
          </w:p>
          <w:p w:rsidR="00000000" w:rsidRPr="00A046AA" w:rsidP="00A046AA">
            <w:pPr>
              <w:pStyle w:val="ListBullet"/>
            </w:pPr>
            <w:r w:rsidRPr="00A046AA">
              <w:t>maintenance procedures</w:t>
            </w:r>
          </w:p>
          <w:p w:rsidR="00000000" w:rsidRPr="00A046AA" w:rsidP="00A046AA">
            <w:pPr>
              <w:pStyle w:val="ListBullet"/>
            </w:pPr>
            <w:r w:rsidRPr="00A046AA">
              <w:t>occupant avoidance</w:t>
            </w:r>
          </w:p>
          <w:p w:rsidR="00000000" w:rsidRPr="00A046AA" w:rsidP="00A046AA">
            <w:pPr>
              <w:pStyle w:val="ListBullet"/>
            </w:pPr>
            <w:r w:rsidRPr="00A046AA">
              <w:t>organisational procedures</w:t>
            </w:r>
          </w:p>
          <w:p w:rsidR="00000000" w:rsidRPr="00A046AA" w:rsidP="00A046AA">
            <w:pPr>
              <w:pStyle w:val="ListBullet"/>
            </w:pPr>
            <w:r w:rsidRPr="00A046AA">
              <w:t>performance based building and fire codes</w:t>
            </w:r>
          </w:p>
          <w:p w:rsidR="00000000" w:rsidRPr="00A046AA" w:rsidP="00A046AA">
            <w:pPr>
              <w:pStyle w:val="ListBullet"/>
            </w:pPr>
            <w:r w:rsidRPr="00A046AA">
              <w:t>principles of modelling</w:t>
            </w:r>
          </w:p>
          <w:p w:rsidR="00000000" w:rsidRPr="00A046AA" w:rsidP="00A046AA">
            <w:pPr>
              <w:pStyle w:val="ListBullet"/>
            </w:pPr>
            <w:r w:rsidRPr="00A046AA">
              <w:t>relevant legislation</w:t>
            </w:r>
          </w:p>
          <w:p w:rsidR="00000000" w:rsidRPr="00A046AA" w:rsidP="00A046AA">
            <w:pPr>
              <w:pStyle w:val="ListBullet"/>
            </w:pPr>
            <w:r w:rsidRPr="00A046AA">
              <w:t>smoke</w:t>
            </w:r>
            <w:r w:rsidRPr="00A046AA">
              <w:t xml:space="preserve"> development and management</w:t>
            </w:r>
          </w:p>
          <w:p w:rsidR="00000000" w:rsidRPr="00A046AA" w:rsidP="00A046AA">
            <w:pPr>
              <w:pStyle w:val="ListBullet"/>
            </w:pPr>
            <w:r w:rsidRPr="00A046AA">
              <w:t>special risk factors found in hospitals and public buildings, high rise structures, airports, petrochemical plants, electrical installations</w:t>
            </w:r>
          </w:p>
        </w:tc>
      </w:tr>
    </w:tbl>
    <w:p w:rsidR="00000000" w:rsidRPr="00A046AA" w:rsidP="00A046AA">
      <w:pPr>
        <w:pStyle w:val="BodyText"/>
      </w:pPr>
    </w:p>
    <w:p w:rsidR="00000000" w:rsidRPr="00A046AA" w:rsidP="00A046AA">
      <w:pPr>
        <w:pStyle w:val="AllowPageBreak"/>
      </w:pPr>
    </w:p>
    <w:p w:rsidR="00000000" w:rsidRPr="00A046AA" w:rsidP="00A046AA">
      <w:pPr>
        <w:pStyle w:val="Heading1"/>
      </w:pPr>
      <w:bookmarkStart w:id="10" w:name="O_534414"/>
      <w:bookmarkEnd w:id="10"/>
      <w:r w:rsidRPr="00A046AA">
        <w:t>Evidence Guide</w:t>
      </w:r>
    </w:p>
    <w:tbl>
      <w:tblPr>
        <w:tblW w:w="0" w:type="auto"/>
        <w:tblLayout w:type="fixed"/>
        <w:tblCellMar>
          <w:left w:w="62" w:type="dxa"/>
          <w:right w:w="62" w:type="dxa"/>
        </w:tblCellMar>
        <w:tblLook w:val="0000"/>
      </w:tblPr>
      <w:tblGrid>
        <w:gridCol w:w="3060"/>
        <w:gridCol w:w="5580"/>
      </w:tblGrid>
      <w:tr w:rsidTr="00A046AA">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046AA">
            <w:pPr>
              <w:pStyle w:val="BodyText"/>
              <w:rPr>
                <w:lang w:val="en-NZ"/>
              </w:rPr>
            </w:pPr>
            <w:r w:rsidRPr="00A046AA">
              <w:t>The</w:t>
            </w:r>
            <w:r w:rsidRPr="00A046AA">
              <w:t xml:space="preserve"> evidence guide provides advice on assessment and must be read in conjunction with the Performance Criteria, Required Skills and Knowledge, the Range Statement and the Assessment Guidelines for this Training Package.</w:t>
            </w:r>
          </w:p>
        </w:tc>
      </w:tr>
      <w:tr w:rsidTr="00A046A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046AA">
            <w:pPr>
              <w:pStyle w:val="BodyText"/>
              <w:rPr>
                <w:lang w:val="en-NZ"/>
              </w:rPr>
            </w:pPr>
            <w:r w:rsidRPr="00A046AA">
              <w:rPr>
                <w:rStyle w:val="SpecialBold"/>
              </w:rPr>
              <w:t>Critical aspects for assessment and e</w:t>
            </w:r>
            <w:r w:rsidRPr="00A046AA">
              <w:rPr>
                <w:rStyle w:val="SpecialBold"/>
              </w:rPr>
              <w:t>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A046AA" w:rsidP="00A046AA">
            <w:pPr>
              <w:pStyle w:val="BodyText"/>
            </w:pPr>
            <w:r w:rsidRPr="00A046AA">
              <w:t>Assessment must confirm the ability to:</w:t>
            </w:r>
          </w:p>
          <w:p w:rsidR="00000000" w:rsidRPr="00A046AA" w:rsidP="00A046AA">
            <w:pPr>
              <w:pStyle w:val="ListBullet"/>
            </w:pPr>
            <w:r w:rsidRPr="00A046AA">
              <w:t>identify components of the building’s fire safety systems</w:t>
            </w:r>
          </w:p>
          <w:p w:rsidR="00000000" w:rsidRPr="00A046AA" w:rsidP="00A046AA">
            <w:pPr>
              <w:pStyle w:val="ListBullet"/>
            </w:pPr>
            <w:r w:rsidRPr="00A046AA">
              <w:t>identify proposed fire engineering design brief and performance specifications for fire safety systems</w:t>
            </w:r>
          </w:p>
          <w:p w:rsidR="00000000" w:rsidRPr="00A046AA" w:rsidP="00A046AA">
            <w:pPr>
              <w:pStyle w:val="ListBullet"/>
            </w:pPr>
            <w:r w:rsidRPr="00A046AA">
              <w:t>identify proposed performance based design impacts</w:t>
            </w:r>
          </w:p>
          <w:p w:rsidR="00000000" w:rsidRPr="00A046AA" w:rsidP="00A046AA">
            <w:pPr>
              <w:pStyle w:val="ListBullet"/>
            </w:pPr>
            <w:r w:rsidRPr="00A046AA">
              <w:t>conduct an assessment of a performance based design</w:t>
            </w:r>
          </w:p>
          <w:p w:rsidR="00000000" w:rsidRPr="00A046AA" w:rsidP="00A046AA">
            <w:pPr>
              <w:pStyle w:val="ListBullet"/>
            </w:pPr>
            <w:r w:rsidRPr="00A046AA">
              <w:t>compile reports</w:t>
            </w:r>
          </w:p>
          <w:p w:rsidR="00000000" w:rsidRPr="00A046AA" w:rsidP="00A046AA">
            <w:pPr>
              <w:pStyle w:val="ListBullet"/>
            </w:pPr>
            <w:r w:rsidRPr="00A046AA">
              <w:t>use appropriate intervention model</w:t>
            </w:r>
          </w:p>
          <w:p w:rsidR="00000000" w:rsidRPr="00A046AA" w:rsidP="00A046AA">
            <w:pPr>
              <w:pStyle w:val="BodyText"/>
            </w:pPr>
            <w:r w:rsidRPr="00A046AA">
              <w:rPr>
                <w:rStyle w:val="SpecialBold"/>
              </w:rPr>
              <w:t>Consistency in performance</w:t>
            </w:r>
          </w:p>
          <w:p w:rsidR="00000000" w:rsidP="00A046AA">
            <w:pPr>
              <w:pStyle w:val="BodyText"/>
              <w:rPr>
                <w:lang w:val="en-NZ"/>
              </w:rPr>
            </w:pPr>
            <w:r w:rsidRPr="00A046AA">
              <w:t>Competency should be demonstrated over time and in a range of contexts.</w:t>
            </w:r>
          </w:p>
        </w:tc>
      </w:tr>
      <w:tr w:rsidTr="00A046A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A046AA" w:rsidP="00A046AA">
            <w:pPr>
              <w:pStyle w:val="BodyText"/>
            </w:pPr>
            <w:r w:rsidRPr="00A046AA">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A046AA" w:rsidP="00A046AA">
            <w:pPr>
              <w:pStyle w:val="BodyText"/>
            </w:pPr>
            <w:r w:rsidRPr="00A046AA">
              <w:rPr>
                <w:rStyle w:val="SpecialBold"/>
              </w:rPr>
              <w:t>Context of assessment</w:t>
            </w:r>
          </w:p>
          <w:p w:rsidR="00000000" w:rsidRPr="00A046AA" w:rsidP="00A046AA">
            <w:pPr>
              <w:pStyle w:val="BodyText"/>
            </w:pPr>
            <w:r w:rsidRPr="00A046AA">
              <w:t>Competency should be assessed on-the-job or in a simulated workplace environment.</w:t>
            </w:r>
          </w:p>
          <w:p w:rsidR="00000000" w:rsidRPr="00A046AA" w:rsidP="00A046AA">
            <w:pPr>
              <w:pStyle w:val="BodyText"/>
            </w:pPr>
            <w:r w:rsidRPr="00A046AA">
              <w:rPr>
                <w:rStyle w:val="SpecialBold"/>
              </w:rPr>
              <w:t>Sp</w:t>
            </w:r>
            <w:r w:rsidRPr="00A046AA">
              <w:rPr>
                <w:rStyle w:val="SpecialBold"/>
              </w:rPr>
              <w:t>ecific resources for assessment</w:t>
            </w:r>
          </w:p>
          <w:p w:rsidR="00000000" w:rsidRPr="00A046AA" w:rsidP="00A046AA">
            <w:pPr>
              <w:pStyle w:val="BodyText"/>
            </w:pPr>
            <w:r w:rsidRPr="00A046AA">
              <w:t>Access is required to:</w:t>
            </w:r>
          </w:p>
          <w:p w:rsidR="00000000" w:rsidP="00A046AA">
            <w:pPr>
              <w:pStyle w:val="ListBullet"/>
              <w:rPr>
                <w:lang w:val="en-NZ"/>
              </w:rPr>
            </w:pPr>
            <w:r w:rsidRPr="00A046AA">
              <w:t>building plans and associated documentation</w:t>
            </w:r>
          </w:p>
        </w:tc>
      </w:tr>
      <w:tr w:rsidTr="00A046A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046AA">
            <w:pPr>
              <w:pStyle w:val="BodyText"/>
              <w:rPr>
                <w:lang w:val="en-NZ"/>
              </w:rPr>
            </w:pPr>
            <w:r w:rsidRPr="00A046AA">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A046AA" w:rsidP="00A046AA">
            <w:pPr>
              <w:pStyle w:val="BodyText"/>
            </w:pPr>
            <w:r w:rsidRPr="00A046AA">
              <w:t>In a public safety environment assessment is usually conducted via direct observation in a training environment or in the workplace via subject matter supervision and/or mentoring, which is typically recorded in a competency workbook.</w:t>
            </w:r>
          </w:p>
          <w:p w:rsidR="00000000" w:rsidRPr="00A046AA" w:rsidP="00A046AA">
            <w:pPr>
              <w:pStyle w:val="BodyText"/>
            </w:pPr>
            <w:r w:rsidRPr="00A046AA">
              <w:t>Assessment is complet</w:t>
            </w:r>
            <w:r w:rsidRPr="00A046AA">
              <w:t>ed using appropriately qualified assessors who select the most appropriate method of assessment.</w:t>
            </w:r>
          </w:p>
          <w:p w:rsidR="00000000" w:rsidRPr="00A046AA" w:rsidP="00A046AA">
            <w:pPr>
              <w:pStyle w:val="BodyText"/>
            </w:pPr>
            <w:r w:rsidRPr="00A046AA">
              <w:t>Assessment may occur in an operational environment or in an agency-approved simulated work environment. Forms of assessment that are typically used include:</w:t>
            </w:r>
          </w:p>
          <w:p w:rsidR="00000000" w:rsidRPr="00A046AA" w:rsidP="00A046AA">
            <w:pPr>
              <w:pStyle w:val="ListBullet"/>
            </w:pPr>
            <w:r w:rsidRPr="00A046AA">
              <w:t>d</w:t>
            </w:r>
            <w:r w:rsidRPr="00A046AA">
              <w:t>irect observation</w:t>
            </w:r>
          </w:p>
          <w:p w:rsidR="00000000" w:rsidRPr="00A046AA" w:rsidP="00A046AA">
            <w:pPr>
              <w:pStyle w:val="ListBullet"/>
            </w:pPr>
            <w:r w:rsidRPr="00A046AA">
              <w:t>interviewing the candidate</w:t>
            </w:r>
          </w:p>
          <w:p w:rsidR="00000000" w:rsidRPr="00A046AA" w:rsidP="00A046AA">
            <w:pPr>
              <w:pStyle w:val="ListBullet"/>
            </w:pPr>
            <w:r w:rsidRPr="00A046AA">
              <w:t>journals and workplace documentation</w:t>
            </w:r>
          </w:p>
          <w:p w:rsidR="00000000" w:rsidRPr="00A046AA" w:rsidP="00A046AA">
            <w:pPr>
              <w:pStyle w:val="ListBullet"/>
            </w:pPr>
            <w:r w:rsidRPr="00A046AA">
              <w:t>third party reports from supervisors</w:t>
            </w:r>
          </w:p>
          <w:p w:rsidR="00000000" w:rsidRPr="00A046AA" w:rsidP="00A046AA">
            <w:pPr>
              <w:pStyle w:val="ListBullet"/>
            </w:pPr>
            <w:r w:rsidRPr="00A046AA">
              <w:t>written or oral questions</w:t>
            </w:r>
          </w:p>
        </w:tc>
      </w:tr>
    </w:tbl>
    <w:p w:rsidR="00000000" w:rsidRPr="00A046AA" w:rsidP="00A046AA">
      <w:pPr>
        <w:pStyle w:val="BodyText"/>
      </w:pPr>
    </w:p>
    <w:p w:rsidR="00000000" w:rsidRPr="00A046AA" w:rsidP="00A046AA">
      <w:pPr>
        <w:pStyle w:val="AllowPageBreak"/>
      </w:pPr>
    </w:p>
    <w:p w:rsidR="00000000" w:rsidRPr="00A046AA" w:rsidP="00A046AA">
      <w:pPr>
        <w:pStyle w:val="Heading1"/>
      </w:pPr>
      <w:bookmarkStart w:id="11" w:name="O_534413"/>
      <w:bookmarkEnd w:id="11"/>
      <w:r w:rsidRPr="00A046AA">
        <w:t>Range Statement</w:t>
      </w:r>
    </w:p>
    <w:tbl>
      <w:tblPr>
        <w:tblW w:w="0" w:type="auto"/>
        <w:tblLayout w:type="fixed"/>
        <w:tblCellMar>
          <w:left w:w="62" w:type="dxa"/>
          <w:right w:w="62" w:type="dxa"/>
        </w:tblCellMar>
        <w:tblLook w:val="0000"/>
      </w:tblPr>
      <w:tblGrid>
        <w:gridCol w:w="3060"/>
        <w:gridCol w:w="5580"/>
      </w:tblGrid>
      <w:tr w:rsidTr="00A046AA">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6AA">
            <w:pPr>
              <w:pStyle w:val="BodyText"/>
              <w:rPr>
                <w:lang w:val="en-NZ"/>
              </w:rPr>
            </w:pPr>
            <w:r w:rsidRPr="00A046AA">
              <w:t xml:space="preserve">The Range Statement relates to the Unit of Competency as a whole. It allows </w:t>
            </w:r>
            <w:r w:rsidRPr="00A046AA">
              <w:t xml:space="preserve">for different work environments and situations that may affect performance. </w:t>
            </w:r>
            <w:r w:rsidRPr="00A046AA">
              <w:rPr>
                <w:rStyle w:val="BoldandItalics"/>
              </w:rPr>
              <w:t>Bold italicised</w:t>
            </w:r>
            <w:r w:rsidRPr="00A046AA">
              <w:t xml:space="preserve"> wording in the Performance Criteria is detailed below.</w:t>
            </w:r>
          </w:p>
        </w:tc>
      </w:tr>
      <w:tr w:rsidTr="00A046A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6AA">
            <w:pPr>
              <w:pStyle w:val="BodyText"/>
              <w:rPr>
                <w:lang w:val="en-NZ"/>
              </w:rPr>
            </w:pPr>
            <w:r w:rsidRPr="00A046AA">
              <w:rPr>
                <w:rStyle w:val="BoldandItalics"/>
              </w:rPr>
              <w:t>Fire safety systems</w:t>
            </w:r>
            <w:r w:rsidRPr="00A046AA">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6AA" w:rsidP="00A046AA">
            <w:pPr>
              <w:pStyle w:val="ListBullet"/>
            </w:pPr>
            <w:r w:rsidRPr="00A046AA">
              <w:t xml:space="preserve">fire hydrants </w:t>
            </w:r>
          </w:p>
          <w:p w:rsidR="00000000" w:rsidP="00A046AA">
            <w:pPr>
              <w:pStyle w:val="ListBullet"/>
              <w:rPr>
                <w:lang w:val="en-NZ"/>
              </w:rPr>
            </w:pPr>
            <w:r w:rsidRPr="00A046AA">
              <w:t>fire sprinkler</w:t>
            </w:r>
          </w:p>
        </w:tc>
      </w:tr>
      <w:tr w:rsidTr="00A046A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6AA">
            <w:pPr>
              <w:pStyle w:val="BodyText"/>
              <w:rPr>
                <w:lang w:val="en-NZ"/>
              </w:rPr>
            </w:pPr>
            <w:r w:rsidRPr="00A046AA">
              <w:t>and may also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6AA" w:rsidP="00A046AA">
            <w:pPr>
              <w:pStyle w:val="ListBullet"/>
            </w:pPr>
            <w:r w:rsidRPr="00A046AA">
              <w:t>building design requirements</w:t>
            </w:r>
          </w:p>
          <w:p w:rsidR="00000000" w:rsidRPr="00A046AA" w:rsidP="00A046AA">
            <w:pPr>
              <w:pStyle w:val="ListBullet"/>
            </w:pPr>
            <w:r w:rsidRPr="00A046AA">
              <w:t>emergency vehicle access–egress system</w:t>
            </w:r>
          </w:p>
          <w:p w:rsidR="00000000" w:rsidRPr="00A046AA" w:rsidP="00A046AA">
            <w:pPr>
              <w:pStyle w:val="ListBullet"/>
            </w:pPr>
            <w:r w:rsidRPr="00A046AA">
              <w:t>emergency warning intercommunication system (EWIS)</w:t>
            </w:r>
          </w:p>
          <w:p w:rsidR="00000000" w:rsidRPr="00A046AA" w:rsidP="00A046AA">
            <w:pPr>
              <w:pStyle w:val="ListBullet"/>
            </w:pPr>
            <w:r w:rsidRPr="00A046AA">
              <w:t>communications</w:t>
            </w:r>
          </w:p>
          <w:p w:rsidR="00000000" w:rsidRPr="00A046AA" w:rsidP="00A046AA">
            <w:pPr>
              <w:pStyle w:val="ListBullet"/>
            </w:pPr>
            <w:r w:rsidRPr="00A046AA">
              <w:t>fire detection and alarm</w:t>
            </w:r>
          </w:p>
          <w:p w:rsidR="00000000" w:rsidRPr="00A046AA" w:rsidP="00A046AA">
            <w:pPr>
              <w:pStyle w:val="ListBullet"/>
            </w:pPr>
            <w:r w:rsidRPr="00A046AA">
              <w:t>fire/emergency control centres/rooms</w:t>
            </w:r>
          </w:p>
          <w:p w:rsidR="00000000" w:rsidRPr="00A046AA" w:rsidP="00A046AA">
            <w:pPr>
              <w:pStyle w:val="ListBullet"/>
            </w:pPr>
            <w:r w:rsidRPr="00A046AA">
              <w:t xml:space="preserve">fire resisting structures/compartmentation </w:t>
            </w:r>
          </w:p>
          <w:p w:rsidR="00000000" w:rsidRPr="00A046AA" w:rsidP="00A046AA">
            <w:pPr>
              <w:pStyle w:val="ListBullet"/>
            </w:pPr>
            <w:r w:rsidRPr="00A046AA">
              <w:t>fire suppression</w:t>
            </w:r>
          </w:p>
          <w:p w:rsidR="00000000" w:rsidP="00A046AA">
            <w:pPr>
              <w:pStyle w:val="ListBullet"/>
              <w:rPr>
                <w:lang w:val="en-NZ"/>
              </w:rPr>
            </w:pPr>
            <w:r w:rsidRPr="00A046AA">
              <w:t>smoke hazard management</w:t>
            </w:r>
          </w:p>
        </w:tc>
      </w:tr>
      <w:tr w:rsidTr="00A046A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6AA">
            <w:pPr>
              <w:pStyle w:val="BodyText"/>
              <w:rPr>
                <w:lang w:val="en-NZ"/>
              </w:rPr>
            </w:pPr>
            <w:r w:rsidRPr="00A046AA">
              <w:rPr>
                <w:rStyle w:val="BoldandItalics"/>
              </w:rPr>
              <w:t>Performance based design</w:t>
            </w:r>
            <w:r w:rsidRPr="00A046AA">
              <w:t xml:space="preserve"> may include :</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6AA" w:rsidP="00A046AA">
            <w:pPr>
              <w:pStyle w:val="ListBullet"/>
            </w:pPr>
            <w:r w:rsidRPr="00A046AA">
              <w:t>compartmentation</w:t>
            </w:r>
          </w:p>
          <w:p w:rsidR="00000000" w:rsidRPr="00A046AA" w:rsidP="00A046AA">
            <w:pPr>
              <w:pStyle w:val="ListBullet"/>
            </w:pPr>
            <w:r w:rsidRPr="00A046AA">
              <w:t>distance of travel for egress</w:t>
            </w:r>
          </w:p>
          <w:p w:rsidR="00000000" w:rsidRPr="00A046AA" w:rsidP="00A046AA">
            <w:pPr>
              <w:pStyle w:val="ListBullet"/>
            </w:pPr>
            <w:r w:rsidRPr="00A046AA">
              <w:t>evacuation arrangements</w:t>
            </w:r>
          </w:p>
          <w:p w:rsidR="00000000" w:rsidRPr="00A046AA" w:rsidP="00A046AA">
            <w:pPr>
              <w:pStyle w:val="ListBullet"/>
            </w:pPr>
            <w:r w:rsidRPr="00A046AA">
              <w:t>fire agency capabilities</w:t>
            </w:r>
          </w:p>
          <w:p w:rsidR="00000000" w:rsidRPr="00A046AA" w:rsidP="00A046AA">
            <w:pPr>
              <w:pStyle w:val="ListBullet"/>
            </w:pPr>
            <w:r w:rsidRPr="00A046AA">
              <w:t>fire agency intervention</w:t>
            </w:r>
          </w:p>
          <w:p w:rsidR="00000000" w:rsidRPr="00A046AA" w:rsidP="00A046AA">
            <w:pPr>
              <w:pStyle w:val="ListBullet"/>
            </w:pPr>
            <w:r w:rsidRPr="00A046AA">
              <w:t>fire suppression systems</w:t>
            </w:r>
          </w:p>
          <w:p w:rsidR="00000000" w:rsidRPr="00A046AA" w:rsidP="00A046AA">
            <w:pPr>
              <w:pStyle w:val="ListBullet"/>
            </w:pPr>
            <w:r w:rsidRPr="00A046AA">
              <w:t>organisational procedures</w:t>
            </w:r>
          </w:p>
          <w:p w:rsidR="00000000" w:rsidP="00A046AA">
            <w:pPr>
              <w:pStyle w:val="ListBullet"/>
              <w:rPr>
                <w:lang w:val="en-NZ"/>
              </w:rPr>
            </w:pPr>
            <w:r w:rsidRPr="00A046AA">
              <w:t>smoke hazard management arrangements</w:t>
            </w:r>
          </w:p>
        </w:tc>
      </w:tr>
      <w:tr w:rsidTr="00A046A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6AA">
            <w:pPr>
              <w:pStyle w:val="BodyText"/>
              <w:rPr>
                <w:lang w:val="en-NZ"/>
              </w:rPr>
            </w:pPr>
            <w:r w:rsidRPr="00A046AA">
              <w:rPr>
                <w:rStyle w:val="BoldandItalics"/>
              </w:rPr>
              <w:t>Performance and maintenance requirements</w:t>
            </w:r>
            <w:r w:rsidRPr="00A046AA">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6AA" w:rsidP="00A046AA">
            <w:pPr>
              <w:pStyle w:val="ListBullet"/>
            </w:pPr>
            <w:r w:rsidRPr="00A046AA">
              <w:t xml:space="preserve">Australian Standards </w:t>
            </w:r>
          </w:p>
          <w:p w:rsidR="00000000" w:rsidRPr="00A046AA" w:rsidP="00A046AA">
            <w:pPr>
              <w:pStyle w:val="ListBullet"/>
            </w:pPr>
            <w:r w:rsidRPr="00A046AA">
              <w:t>Building Code of Australia</w:t>
            </w:r>
          </w:p>
          <w:p w:rsidR="00000000" w:rsidRPr="00A046AA" w:rsidP="00A046AA">
            <w:pPr>
              <w:pStyle w:val="ListBullet"/>
            </w:pPr>
            <w:r w:rsidRPr="00A046AA">
              <w:t>building regulations</w:t>
            </w:r>
          </w:p>
          <w:p w:rsidR="00000000" w:rsidRPr="00A046AA" w:rsidP="00A046AA">
            <w:pPr>
              <w:pStyle w:val="ListBullet"/>
            </w:pPr>
            <w:r w:rsidRPr="00A046AA">
              <w:t xml:space="preserve">manufacturer specifications </w:t>
            </w:r>
          </w:p>
          <w:p w:rsidR="00000000" w:rsidRPr="00A046AA" w:rsidP="00A046AA">
            <w:pPr>
              <w:pStyle w:val="ListBullet"/>
            </w:pPr>
            <w:r w:rsidRPr="00A046AA">
              <w:t>organisational procedures</w:t>
            </w:r>
          </w:p>
        </w:tc>
      </w:tr>
    </w:tbl>
    <w:p w:rsidR="00324673" w:rsidP="00A046AA">
      <w:pPr>
        <w:pStyle w:val="BodyText"/>
      </w:pPr>
    </w:p>
    <w:p w:rsidR="00324673" w:rsidP="00A046AA">
      <w:pPr>
        <w:pStyle w:val="BodyText"/>
      </w:pPr>
    </w:p>
    <w:p w:rsidR="00000000" w:rsidRPr="00A046AA" w:rsidP="00A046AA">
      <w:pPr>
        <w:pStyle w:val="Heading1"/>
      </w:pPr>
      <w:bookmarkStart w:id="12" w:name="O_534412"/>
      <w:bookmarkEnd w:id="12"/>
      <w:r w:rsidRPr="00A046AA">
        <w:t>Unit Sector(s)</w:t>
      </w:r>
    </w:p>
    <w:p w:rsidR="00000000" w:rsidRPr="00A046AA" w:rsidP="00A046AA">
      <w:pPr>
        <w:pStyle w:val="BodyText"/>
      </w:pPr>
      <w:r w:rsidRPr="00A046AA">
        <w:t>No</w:t>
      </w:r>
      <w:r w:rsidRPr="00A046AA">
        <w:t>t applicable.</w:t>
      </w:r>
    </w:p>
    <w:p w:rsidR="00000000" w:rsidRPr="00A046AA" w:rsidP="00A046AA"/>
    <w:sectPr w:rsidSect="00A046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6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6AA" w:rsidRPr="00324673" w:rsidP="003246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6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673" w:rsidP="00A046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24673" w:rsidP="00A046A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324673" w:rsidP="00A046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6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6AA" w:rsidRPr="00324673" w:rsidP="0032467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6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673" w:rsidRPr="002D2AF8" w:rsidP="00A046AA">
    <w:pPr>
      <w:pStyle w:val="Header"/>
      <w:framePr w:wrap="around"/>
    </w:pPr>
    <w:r>
      <w:fldChar w:fldCharType="begin"/>
    </w:r>
    <w:r>
      <w:instrText xml:space="preserve"> TITLE   \* MERGEFORMAT </w:instrText>
    </w:r>
    <w:r>
      <w:fldChar w:fldCharType="separate"/>
    </w:r>
    <w:r>
      <w:t>PUAFIR506B Conduct an assessment of a building's performance based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13/03/2013</w:t>
    </w:r>
    <w:r>
      <w:fldChar w:fldCharType="end"/>
    </w:r>
  </w:p>
  <w:p w:rsidR="00324673" w:rsidP="00A046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1CAB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669D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6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46AA"/>
    <w:pPr>
      <w:spacing w:before="360" w:after="60"/>
      <w:outlineLvl w:val="0"/>
    </w:pPr>
    <w:rPr>
      <w:sz w:val="32"/>
    </w:rPr>
  </w:style>
  <w:style w:type="paragraph" w:styleId="Heading2">
    <w:name w:val="heading 2"/>
    <w:basedOn w:val="HeadingBase"/>
    <w:next w:val="BodyText"/>
    <w:link w:val="Heading2Char"/>
    <w:qFormat/>
    <w:rsid w:val="00A046AA"/>
    <w:pPr>
      <w:keepLines/>
      <w:spacing w:before="240" w:after="120"/>
      <w:outlineLvl w:val="1"/>
    </w:pPr>
    <w:rPr>
      <w:sz w:val="28"/>
      <w:szCs w:val="40"/>
    </w:rPr>
  </w:style>
  <w:style w:type="paragraph" w:styleId="Heading3">
    <w:name w:val="heading 3"/>
    <w:basedOn w:val="HeadingBase"/>
    <w:next w:val="BodyText"/>
    <w:link w:val="Heading3Char"/>
    <w:qFormat/>
    <w:rsid w:val="00A046AA"/>
    <w:pPr>
      <w:spacing w:before="180" w:after="120"/>
      <w:outlineLvl w:val="2"/>
    </w:pPr>
    <w:rPr>
      <w:spacing w:val="-10"/>
      <w:kern w:val="32"/>
    </w:rPr>
  </w:style>
  <w:style w:type="paragraph" w:styleId="Heading4">
    <w:name w:val="heading 4"/>
    <w:basedOn w:val="HeadingBase"/>
    <w:next w:val="BodyText"/>
    <w:link w:val="Heading4Char"/>
    <w:qFormat/>
    <w:rsid w:val="00A046AA"/>
    <w:pPr>
      <w:spacing w:before="160" w:after="120"/>
      <w:outlineLvl w:val="3"/>
    </w:pPr>
    <w:rPr>
      <w:sz w:val="22"/>
    </w:rPr>
  </w:style>
  <w:style w:type="paragraph" w:styleId="Heading5">
    <w:name w:val="heading 5"/>
    <w:basedOn w:val="HeadingBase"/>
    <w:next w:val="Normal"/>
    <w:link w:val="Heading5Char"/>
    <w:qFormat/>
    <w:rsid w:val="00A046AA"/>
    <w:pPr>
      <w:spacing w:before="80"/>
      <w:outlineLvl w:val="4"/>
    </w:pPr>
    <w:rPr>
      <w:color w:val="918585"/>
      <w:sz w:val="20"/>
    </w:rPr>
  </w:style>
  <w:style w:type="paragraph" w:styleId="Heading6">
    <w:name w:val="heading 6"/>
    <w:basedOn w:val="HeadingBase"/>
    <w:next w:val="Normal"/>
    <w:link w:val="Heading6Char"/>
    <w:qFormat/>
    <w:rsid w:val="00A046AA"/>
    <w:pPr>
      <w:spacing w:before="60"/>
      <w:outlineLvl w:val="5"/>
    </w:pPr>
    <w:rPr>
      <w:color w:val="918585"/>
      <w:sz w:val="20"/>
    </w:rPr>
  </w:style>
  <w:style w:type="paragraph" w:styleId="Heading7">
    <w:name w:val="heading 7"/>
    <w:basedOn w:val="Normal"/>
    <w:next w:val="Normal"/>
    <w:link w:val="Heading7Char"/>
    <w:qFormat/>
    <w:rsid w:val="00A046AA"/>
    <w:pPr>
      <w:ind w:left="720"/>
      <w:outlineLvl w:val="6"/>
    </w:pPr>
    <w:rPr>
      <w:i/>
    </w:rPr>
  </w:style>
  <w:style w:type="paragraph" w:styleId="Heading8">
    <w:name w:val="heading 8"/>
    <w:basedOn w:val="Normal"/>
    <w:next w:val="Normal"/>
    <w:link w:val="Heading8Char"/>
    <w:qFormat/>
    <w:rsid w:val="00A046AA"/>
    <w:pPr>
      <w:ind w:left="720"/>
      <w:outlineLvl w:val="7"/>
    </w:pPr>
    <w:rPr>
      <w:i/>
    </w:rPr>
  </w:style>
  <w:style w:type="paragraph" w:styleId="Heading9">
    <w:name w:val="heading 9"/>
    <w:basedOn w:val="Normal"/>
    <w:next w:val="Normal"/>
    <w:link w:val="Heading9Char"/>
    <w:qFormat/>
    <w:rsid w:val="00A046AA"/>
    <w:pPr>
      <w:ind w:left="720"/>
      <w:outlineLvl w:val="8"/>
    </w:pPr>
    <w:rPr>
      <w:i/>
    </w:rPr>
  </w:style>
  <w:style w:type="character" w:default="1" w:styleId="DefaultParagraphFont">
    <w:name w:val="Default Paragraph Font"/>
    <w:uiPriority w:val="1"/>
    <w:unhideWhenUsed/>
    <w:rsid w:val="00A046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46AA"/>
  </w:style>
  <w:style w:type="character" w:customStyle="1" w:styleId="Heading1Char">
    <w:name w:val="Heading 1 Char"/>
    <w:basedOn w:val="DefaultParagraphFont"/>
    <w:link w:val="Heading1"/>
    <w:rsid w:val="00A046AA"/>
    <w:rPr>
      <w:rFonts w:ascii="Times New Roman" w:eastAsia="Times New Roman" w:hAnsi="Times New Roman" w:cs="Times New Roman"/>
      <w:b/>
      <w:sz w:val="32"/>
      <w:szCs w:val="20"/>
      <w:lang w:eastAsia="en-US"/>
    </w:rPr>
  </w:style>
  <w:style w:type="paragraph" w:styleId="BodyText">
    <w:name w:val="Body Text"/>
    <w:basedOn w:val="Normal"/>
    <w:link w:val="BodyTextChar"/>
    <w:rsid w:val="00A046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46AA"/>
    <w:rPr>
      <w:rFonts w:ascii="Times New Roman" w:eastAsia="Times New Roman" w:hAnsi="Times New Roman" w:cs="Times New Roman"/>
      <w:sz w:val="24"/>
      <w:lang w:eastAsia="en-US"/>
    </w:rPr>
  </w:style>
  <w:style w:type="paragraph" w:styleId="List">
    <w:name w:val="List"/>
    <w:basedOn w:val="BodyText"/>
    <w:next w:val="BodyText"/>
    <w:rsid w:val="00A046AA"/>
    <w:pPr>
      <w:tabs>
        <w:tab w:val="left" w:pos="340"/>
      </w:tabs>
      <w:spacing w:before="60" w:after="60"/>
      <w:ind w:left="340" w:hanging="340"/>
    </w:pPr>
  </w:style>
  <w:style w:type="paragraph" w:styleId="ListBullet">
    <w:name w:val="List Bullet"/>
    <w:basedOn w:val="List"/>
    <w:rsid w:val="00A046AA"/>
    <w:pPr>
      <w:numPr>
        <w:numId w:val="12"/>
      </w:numPr>
      <w:tabs>
        <w:tab w:val="clear" w:pos="340"/>
      </w:tabs>
      <w:spacing w:before="40" w:after="40"/>
    </w:pPr>
  </w:style>
  <w:style w:type="character" w:customStyle="1" w:styleId="SpecialBold">
    <w:name w:val="Special Bold"/>
    <w:basedOn w:val="DefaultParagraphFont"/>
    <w:rsid w:val="00A046AA"/>
    <w:rPr>
      <w:b/>
      <w:spacing w:val="0"/>
    </w:rPr>
  </w:style>
  <w:style w:type="paragraph" w:customStyle="1" w:styleId="SuperHeading">
    <w:name w:val="SuperHeading"/>
    <w:basedOn w:val="Normal"/>
    <w:rsid w:val="00A046AA"/>
    <w:pPr>
      <w:spacing w:before="240" w:after="120"/>
      <w:outlineLvl w:val="0"/>
    </w:pPr>
    <w:rPr>
      <w:rFonts w:ascii="Times New Roman" w:hAnsi="Times New Roman"/>
      <w:b/>
      <w:sz w:val="32"/>
    </w:rPr>
  </w:style>
  <w:style w:type="paragraph" w:customStyle="1" w:styleId="AllowPageBreak">
    <w:name w:val="AllowPageBreak"/>
    <w:rsid w:val="00A046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046AA"/>
    <w:rPr>
      <w:b/>
      <w:i/>
      <w:u w:val="none"/>
    </w:rPr>
  </w:style>
  <w:style w:type="character" w:customStyle="1" w:styleId="Heading2Char">
    <w:name w:val="Heading 2 Char"/>
    <w:basedOn w:val="DefaultParagraphFont"/>
    <w:link w:val="Heading2"/>
    <w:rsid w:val="00A046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46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46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46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46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46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46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46AA"/>
    <w:rPr>
      <w:rFonts w:ascii="Courier New" w:eastAsia="Times New Roman" w:hAnsi="Courier New" w:cs="Times New Roman"/>
      <w:i/>
      <w:szCs w:val="20"/>
      <w:lang w:eastAsia="en-US"/>
    </w:rPr>
  </w:style>
  <w:style w:type="paragraph" w:customStyle="1" w:styleId="HeadingBase">
    <w:name w:val="Heading Base"/>
    <w:rsid w:val="00A046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46AA"/>
    <w:pPr>
      <w:tabs>
        <w:tab w:val="right" w:leader="dot" w:pos="9072"/>
      </w:tabs>
      <w:ind w:left="567"/>
    </w:pPr>
    <w:rPr>
      <w:szCs w:val="22"/>
    </w:rPr>
  </w:style>
  <w:style w:type="paragraph" w:customStyle="1" w:styleId="TOCBase">
    <w:name w:val="TOC Base"/>
    <w:rsid w:val="00A046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46AA"/>
    <w:pPr>
      <w:tabs>
        <w:tab w:val="right" w:leader="dot" w:pos="9072"/>
      </w:tabs>
      <w:spacing w:before="40" w:after="40"/>
      <w:ind w:left="284"/>
    </w:pPr>
    <w:rPr>
      <w:rFonts w:ascii="Times New Roman" w:hAnsi="Times New Roman"/>
    </w:rPr>
  </w:style>
  <w:style w:type="paragraph" w:styleId="TOC1">
    <w:name w:val="toc 1"/>
    <w:basedOn w:val="TOCBase"/>
    <w:next w:val="Normal"/>
    <w:rsid w:val="00A046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46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46AA"/>
    <w:rPr>
      <w:rFonts w:ascii="Times New Roman" w:eastAsia="Times New Roman" w:hAnsi="Times New Roman" w:cs="Times New Roman"/>
      <w:sz w:val="16"/>
      <w:lang w:eastAsia="en-US"/>
    </w:rPr>
  </w:style>
  <w:style w:type="paragraph" w:styleId="Title">
    <w:name w:val="Title"/>
    <w:basedOn w:val="HeadingBase"/>
    <w:link w:val="TitleChar"/>
    <w:qFormat/>
    <w:rsid w:val="00A046AA"/>
    <w:pPr>
      <w:spacing w:before="5040"/>
      <w:jc w:val="center"/>
    </w:pPr>
    <w:rPr>
      <w:sz w:val="48"/>
      <w:szCs w:val="72"/>
      <w:lang w:val="en-US"/>
    </w:rPr>
  </w:style>
  <w:style w:type="character" w:customStyle="1" w:styleId="TitleChar">
    <w:name w:val="Title Char"/>
    <w:basedOn w:val="DefaultParagraphFont"/>
    <w:link w:val="Title"/>
    <w:rsid w:val="00A046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46AA"/>
    <w:pPr>
      <w:tabs>
        <w:tab w:val="left" w:pos="3600"/>
        <w:tab w:val="left" w:pos="3958"/>
      </w:tabs>
    </w:pPr>
  </w:style>
  <w:style w:type="paragraph" w:customStyle="1" w:styleId="Note">
    <w:name w:val="Note"/>
    <w:basedOn w:val="BodyText"/>
    <w:rsid w:val="00A046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46AA"/>
    <w:pPr>
      <w:framePr w:wrap="auto" w:hAnchor="text" w:y="6049"/>
    </w:pPr>
    <w:rPr>
      <w:color w:val="000000"/>
      <w:sz w:val="40"/>
    </w:rPr>
  </w:style>
  <w:style w:type="paragraph" w:customStyle="1" w:styleId="TOCTitle">
    <w:name w:val="TOCTitle"/>
    <w:basedOn w:val="Heading1"/>
    <w:rsid w:val="00A046AA"/>
    <w:pPr>
      <w:spacing w:after="240"/>
      <w:jc w:val="center"/>
      <w:outlineLvl w:val="9"/>
    </w:pPr>
    <w:rPr>
      <w:caps/>
    </w:rPr>
  </w:style>
  <w:style w:type="paragraph" w:customStyle="1" w:styleId="Version">
    <w:name w:val="Version"/>
    <w:rsid w:val="00A046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46AA"/>
    <w:pPr>
      <w:numPr>
        <w:numId w:val="13"/>
      </w:numPr>
      <w:tabs>
        <w:tab w:val="clear" w:pos="680"/>
      </w:tabs>
    </w:pPr>
  </w:style>
  <w:style w:type="paragraph" w:styleId="Index1">
    <w:name w:val="index 1"/>
    <w:basedOn w:val="Normal"/>
    <w:next w:val="Normal"/>
    <w:semiHidden/>
    <w:rsid w:val="00A046AA"/>
    <w:pPr>
      <w:keepNext w:val="0"/>
      <w:tabs>
        <w:tab w:val="right" w:pos="4176"/>
      </w:tabs>
      <w:ind w:left="198" w:hanging="198"/>
    </w:pPr>
    <w:rPr>
      <w:rFonts w:ascii="Garamond" w:hAnsi="Garamond"/>
    </w:rPr>
  </w:style>
  <w:style w:type="paragraph" w:styleId="IndexHeading">
    <w:name w:val="index heading"/>
    <w:basedOn w:val="Normal"/>
    <w:next w:val="Index1"/>
    <w:semiHidden/>
    <w:rsid w:val="00A046AA"/>
    <w:pPr>
      <w:spacing w:before="120" w:after="120"/>
    </w:pPr>
    <w:rPr>
      <w:rFonts w:ascii="Arial" w:hAnsi="Arial"/>
      <w:b/>
      <w:color w:val="918585"/>
      <w:sz w:val="24"/>
    </w:rPr>
  </w:style>
  <w:style w:type="paragraph" w:styleId="Header">
    <w:name w:val="header"/>
    <w:basedOn w:val="Normal"/>
    <w:link w:val="HeaderChar"/>
    <w:rsid w:val="00A046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46AA"/>
    <w:rPr>
      <w:rFonts w:ascii="Times New Roman" w:eastAsia="Times New Roman" w:hAnsi="Times New Roman" w:cs="Times New Roman"/>
      <w:sz w:val="16"/>
      <w:szCs w:val="20"/>
      <w:lang w:val="en-GB" w:eastAsia="en-US"/>
    </w:rPr>
  </w:style>
  <w:style w:type="paragraph" w:customStyle="1" w:styleId="Chapter">
    <w:name w:val="Chapter"/>
    <w:basedOn w:val="Normal"/>
    <w:rsid w:val="00A046AA"/>
    <w:pPr>
      <w:spacing w:before="240"/>
    </w:pPr>
    <w:rPr>
      <w:rFonts w:ascii="Times New Roman" w:hAnsi="Times New Roman"/>
      <w:smallCaps/>
      <w:spacing w:val="80"/>
      <w:sz w:val="28"/>
    </w:rPr>
  </w:style>
  <w:style w:type="paragraph" w:customStyle="1" w:styleId="InChapter">
    <w:name w:val="InChapter"/>
    <w:basedOn w:val="Heading3"/>
    <w:rsid w:val="00A046AA"/>
    <w:pPr>
      <w:spacing w:after="240"/>
      <w:outlineLvl w:val="9"/>
    </w:pPr>
    <w:rPr>
      <w:noProof/>
    </w:rPr>
  </w:style>
  <w:style w:type="paragraph" w:styleId="Index2">
    <w:name w:val="index 2"/>
    <w:basedOn w:val="Normal"/>
    <w:next w:val="Normal"/>
    <w:semiHidden/>
    <w:rsid w:val="00A046AA"/>
    <w:pPr>
      <w:tabs>
        <w:tab w:val="right" w:pos="4176"/>
      </w:tabs>
      <w:ind w:left="568" w:hanging="284"/>
    </w:pPr>
    <w:rPr>
      <w:rFonts w:ascii="Garamond" w:hAnsi="Garamond"/>
    </w:rPr>
  </w:style>
  <w:style w:type="paragraph" w:customStyle="1" w:styleId="Byline">
    <w:name w:val="Byline"/>
    <w:rsid w:val="00A046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46AA"/>
    <w:pPr>
      <w:tabs>
        <w:tab w:val="clear" w:pos="3600"/>
        <w:tab w:val="clear" w:pos="3958"/>
      </w:tabs>
      <w:jc w:val="right"/>
    </w:pPr>
  </w:style>
  <w:style w:type="character" w:styleId="Emphasis">
    <w:name w:val="Emphasis"/>
    <w:basedOn w:val="DefaultParagraphFont"/>
    <w:qFormat/>
    <w:rsid w:val="00A046AA"/>
    <w:rPr>
      <w:i/>
    </w:rPr>
  </w:style>
  <w:style w:type="paragraph" w:styleId="Caption">
    <w:name w:val="caption"/>
    <w:basedOn w:val="BodyText"/>
    <w:next w:val="Normal"/>
    <w:qFormat/>
    <w:rsid w:val="00A046AA"/>
    <w:pPr>
      <w:framePr w:w="2268" w:hSpace="181" w:vSpace="181" w:wrap="around" w:vAnchor="text" w:hAnchor="page" w:x="1135" w:y="285" w:anchorLock="1"/>
    </w:pPr>
    <w:rPr>
      <w:i/>
    </w:rPr>
  </w:style>
  <w:style w:type="paragraph" w:customStyle="1" w:styleId="MiniTOCTitle">
    <w:name w:val="MiniTOCTitle"/>
    <w:basedOn w:val="Heading4"/>
    <w:rsid w:val="00A046AA"/>
    <w:pPr>
      <w:spacing w:before="240"/>
      <w:outlineLvl w:val="9"/>
    </w:pPr>
    <w:rPr>
      <w:noProof/>
      <w:sz w:val="24"/>
    </w:rPr>
  </w:style>
  <w:style w:type="paragraph" w:customStyle="1" w:styleId="MiniTOCItem">
    <w:name w:val="MiniTOCItem"/>
    <w:basedOn w:val="ListBullet"/>
    <w:rsid w:val="00A046AA"/>
    <w:pPr>
      <w:numPr>
        <w:numId w:val="0"/>
      </w:numPr>
      <w:tabs>
        <w:tab w:val="right" w:leader="dot" w:pos="6521"/>
      </w:tabs>
      <w:spacing w:before="0" w:after="0"/>
    </w:pPr>
  </w:style>
  <w:style w:type="paragraph" w:customStyle="1" w:styleId="TOFTitle">
    <w:name w:val="TOFTitle"/>
    <w:basedOn w:val="TOCTitle"/>
    <w:rsid w:val="00A046AA"/>
  </w:style>
  <w:style w:type="paragraph" w:styleId="TableofFigures">
    <w:name w:val="table of figures"/>
    <w:basedOn w:val="Normal"/>
    <w:next w:val="Normal"/>
    <w:semiHidden/>
    <w:rsid w:val="00A046AA"/>
    <w:pPr>
      <w:tabs>
        <w:tab w:val="right" w:leader="dot" w:pos="9072"/>
      </w:tabs>
      <w:ind w:left="970" w:hanging="403"/>
    </w:pPr>
    <w:rPr>
      <w:rFonts w:ascii="Times New Roman" w:hAnsi="Times New Roman"/>
      <w:b/>
    </w:rPr>
  </w:style>
  <w:style w:type="paragraph" w:styleId="ListNumber">
    <w:name w:val="List Number"/>
    <w:basedOn w:val="List"/>
    <w:rsid w:val="00A046AA"/>
    <w:pPr>
      <w:numPr>
        <w:numId w:val="10"/>
      </w:numPr>
    </w:pPr>
  </w:style>
  <w:style w:type="character" w:customStyle="1" w:styleId="WingdingSymbols">
    <w:name w:val="Wingding Symbols"/>
    <w:rsid w:val="00A046AA"/>
    <w:rPr>
      <w:rFonts w:ascii="Wingdings" w:hAnsi="Wingdings"/>
    </w:rPr>
  </w:style>
  <w:style w:type="paragraph" w:customStyle="1" w:styleId="TableHeading">
    <w:name w:val="Table Heading"/>
    <w:basedOn w:val="HeadingBase"/>
    <w:rsid w:val="00A046AA"/>
    <w:pPr>
      <w:keepLines/>
      <w:pBdr>
        <w:bottom w:val="single" w:sz="6" w:space="1" w:color="918585"/>
      </w:pBdr>
      <w:spacing w:before="240"/>
    </w:pPr>
  </w:style>
  <w:style w:type="character" w:customStyle="1" w:styleId="HotSpot">
    <w:name w:val="HotSpot"/>
    <w:rsid w:val="00A046AA"/>
    <w:rPr>
      <w:color w:val="0033CC"/>
      <w:u w:val="none"/>
    </w:rPr>
  </w:style>
  <w:style w:type="paragraph" w:customStyle="1" w:styleId="BodyTextRight">
    <w:name w:val="Body Text Right"/>
    <w:basedOn w:val="BodyText"/>
    <w:rsid w:val="00A046AA"/>
    <w:pPr>
      <w:spacing w:before="0" w:after="0"/>
      <w:jc w:val="right"/>
    </w:pPr>
  </w:style>
  <w:style w:type="paragraph" w:styleId="Index3">
    <w:name w:val="index 3"/>
    <w:basedOn w:val="ListNumber2"/>
    <w:next w:val="Normal"/>
    <w:semiHidden/>
    <w:rsid w:val="00A046AA"/>
    <w:pPr>
      <w:numPr>
        <w:numId w:val="0"/>
      </w:numPr>
      <w:tabs>
        <w:tab w:val="right" w:leader="dot" w:pos="4176"/>
      </w:tabs>
    </w:pPr>
  </w:style>
  <w:style w:type="paragraph" w:styleId="ListNumber2">
    <w:name w:val="List Number 2"/>
    <w:basedOn w:val="List2"/>
    <w:rsid w:val="00A046AA"/>
    <w:pPr>
      <w:numPr>
        <w:numId w:val="9"/>
      </w:numPr>
      <w:tabs>
        <w:tab w:val="clear" w:pos="1060"/>
      </w:tabs>
    </w:pPr>
  </w:style>
  <w:style w:type="paragraph" w:customStyle="1" w:styleId="MarginNote">
    <w:name w:val="Margin Note"/>
    <w:basedOn w:val="BodyText"/>
    <w:rsid w:val="00A046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46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46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46AA"/>
    <w:rPr>
      <w:sz w:val="32"/>
    </w:rPr>
  </w:style>
  <w:style w:type="paragraph" w:customStyle="1" w:styleId="HeadingProcedure">
    <w:name w:val="Heading Procedure"/>
    <w:basedOn w:val="HeadingBase"/>
    <w:next w:val="Normal"/>
    <w:rsid w:val="00A046AA"/>
    <w:pPr>
      <w:tabs>
        <w:tab w:val="left" w:pos="0"/>
      </w:tabs>
      <w:spacing w:before="120" w:after="60"/>
    </w:pPr>
    <w:rPr>
      <w:i/>
      <w:color w:val="918585"/>
      <w:sz w:val="22"/>
    </w:rPr>
  </w:style>
  <w:style w:type="paragraph" w:customStyle="1" w:styleId="TableBodyText">
    <w:name w:val="Table Body Text"/>
    <w:basedOn w:val="BodyText"/>
    <w:rsid w:val="00A046AA"/>
    <w:pPr>
      <w:spacing w:before="60" w:after="60"/>
    </w:pPr>
  </w:style>
  <w:style w:type="paragraph" w:styleId="ListContinue">
    <w:name w:val="List Continue"/>
    <w:basedOn w:val="List"/>
    <w:rsid w:val="00A046AA"/>
    <w:pPr>
      <w:ind w:firstLine="0"/>
    </w:pPr>
  </w:style>
  <w:style w:type="paragraph" w:customStyle="1" w:styleId="ListNote">
    <w:name w:val="List Note"/>
    <w:basedOn w:val="List"/>
    <w:rsid w:val="00A046AA"/>
    <w:pPr>
      <w:pBdr>
        <w:top w:val="single" w:sz="6" w:space="2" w:color="918585"/>
        <w:bottom w:val="single" w:sz="6" w:space="2" w:color="918585"/>
      </w:pBdr>
      <w:tabs>
        <w:tab w:val="left" w:pos="1021"/>
      </w:tabs>
      <w:ind w:firstLine="0"/>
    </w:pPr>
  </w:style>
  <w:style w:type="paragraph" w:customStyle="1" w:styleId="Warning">
    <w:name w:val="Warning"/>
    <w:basedOn w:val="BodyText"/>
    <w:rsid w:val="00A046AA"/>
    <w:pPr>
      <w:shd w:val="clear" w:color="auto" w:fill="D9D9D9"/>
      <w:tabs>
        <w:tab w:val="left" w:pos="992"/>
      </w:tabs>
      <w:ind w:left="119" w:right="119"/>
    </w:pPr>
    <w:rPr>
      <w:sz w:val="20"/>
    </w:rPr>
  </w:style>
  <w:style w:type="paragraph" w:customStyle="1" w:styleId="MarginIcons">
    <w:name w:val="Margin Icons"/>
    <w:basedOn w:val="BodyText"/>
    <w:rsid w:val="00A046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46AA"/>
    <w:rPr>
      <w:rFonts w:ascii="Courier New" w:hAnsi="Courier New"/>
    </w:rPr>
  </w:style>
  <w:style w:type="paragraph" w:customStyle="1" w:styleId="NoteBullet">
    <w:name w:val="Note Bullet"/>
    <w:basedOn w:val="Note"/>
    <w:rsid w:val="00A046AA"/>
    <w:pPr>
      <w:tabs>
        <w:tab w:val="clear" w:pos="680"/>
      </w:tabs>
      <w:spacing w:before="60" w:after="60"/>
    </w:pPr>
  </w:style>
  <w:style w:type="paragraph" w:customStyle="1" w:styleId="SubHeading2">
    <w:name w:val="SubHeading2"/>
    <w:basedOn w:val="HeadingBase"/>
    <w:rsid w:val="00A046AA"/>
    <w:pPr>
      <w:spacing w:before="240" w:after="60"/>
    </w:pPr>
    <w:rPr>
      <w:sz w:val="20"/>
    </w:rPr>
  </w:style>
  <w:style w:type="paragraph" w:customStyle="1" w:styleId="SubHeading1">
    <w:name w:val="SubHeading1"/>
    <w:basedOn w:val="HeadingBase"/>
    <w:rsid w:val="00A046AA"/>
    <w:pPr>
      <w:spacing w:before="240" w:after="60"/>
    </w:pPr>
    <w:rPr>
      <w:color w:val="918585"/>
      <w:sz w:val="22"/>
    </w:rPr>
  </w:style>
  <w:style w:type="paragraph" w:customStyle="1" w:styleId="SideHeading">
    <w:name w:val="Side Heading"/>
    <w:basedOn w:val="HeadingBase"/>
    <w:rsid w:val="00A046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46AA"/>
    <w:pPr>
      <w:tabs>
        <w:tab w:val="num" w:pos="360"/>
      </w:tabs>
    </w:pPr>
  </w:style>
  <w:style w:type="paragraph" w:styleId="PlainText">
    <w:name w:val="Plain Text"/>
    <w:basedOn w:val="Normal"/>
    <w:link w:val="PlainTextChar"/>
    <w:rsid w:val="00A046AA"/>
    <w:rPr>
      <w:sz w:val="20"/>
    </w:rPr>
  </w:style>
  <w:style w:type="character" w:customStyle="1" w:styleId="PlainTextChar">
    <w:name w:val="Plain Text Char"/>
    <w:basedOn w:val="DefaultParagraphFont"/>
    <w:link w:val="PlainText"/>
    <w:rsid w:val="00A046AA"/>
    <w:rPr>
      <w:rFonts w:ascii="Courier New" w:eastAsia="Times New Roman" w:hAnsi="Courier New" w:cs="Times New Roman"/>
      <w:sz w:val="20"/>
      <w:szCs w:val="20"/>
      <w:lang w:eastAsia="en-US"/>
    </w:rPr>
  </w:style>
  <w:style w:type="character" w:customStyle="1" w:styleId="MenuOption">
    <w:name w:val="Menu Option"/>
    <w:basedOn w:val="DefaultParagraphFont"/>
    <w:rsid w:val="00A046AA"/>
    <w:rPr>
      <w:b/>
      <w:smallCaps/>
    </w:rPr>
  </w:style>
  <w:style w:type="paragraph" w:customStyle="1" w:styleId="TableListNumber">
    <w:name w:val="Table List Number"/>
    <w:basedOn w:val="ListNumber"/>
    <w:rsid w:val="00A046AA"/>
    <w:pPr>
      <w:numPr>
        <w:numId w:val="0"/>
      </w:numPr>
    </w:pPr>
  </w:style>
  <w:style w:type="paragraph" w:styleId="TOC4">
    <w:name w:val="toc 4"/>
    <w:basedOn w:val="TOCBase"/>
    <w:next w:val="Normal"/>
    <w:semiHidden/>
    <w:rsid w:val="00A046AA"/>
    <w:pPr>
      <w:tabs>
        <w:tab w:val="right" w:leader="dot" w:pos="9071"/>
      </w:tabs>
      <w:ind w:left="1701"/>
    </w:pPr>
  </w:style>
  <w:style w:type="paragraph" w:customStyle="1" w:styleId="ListAlpha">
    <w:name w:val="List Alpha"/>
    <w:basedOn w:val="List"/>
    <w:rsid w:val="00A046AA"/>
    <w:pPr>
      <w:numPr>
        <w:numId w:val="8"/>
      </w:numPr>
    </w:pPr>
  </w:style>
  <w:style w:type="paragraph" w:customStyle="1" w:styleId="ListAlpha2">
    <w:name w:val="List Alpha 2"/>
    <w:basedOn w:val="List2"/>
    <w:rsid w:val="00A046AA"/>
    <w:pPr>
      <w:numPr>
        <w:numId w:val="7"/>
      </w:numPr>
    </w:pPr>
  </w:style>
  <w:style w:type="paragraph" w:styleId="List2">
    <w:name w:val="List 2"/>
    <w:basedOn w:val="BodyText"/>
    <w:rsid w:val="00A046AA"/>
    <w:pPr>
      <w:tabs>
        <w:tab w:val="left" w:pos="680"/>
      </w:tabs>
      <w:spacing w:before="60" w:after="60"/>
      <w:ind w:left="680" w:hanging="340"/>
    </w:pPr>
  </w:style>
  <w:style w:type="paragraph" w:styleId="List3">
    <w:name w:val="List 3"/>
    <w:basedOn w:val="BodyText"/>
    <w:rsid w:val="00A046AA"/>
    <w:pPr>
      <w:tabs>
        <w:tab w:val="left" w:pos="1021"/>
      </w:tabs>
      <w:spacing w:before="60" w:after="60"/>
      <w:ind w:left="1020" w:hanging="340"/>
    </w:pPr>
  </w:style>
  <w:style w:type="paragraph" w:styleId="List4">
    <w:name w:val="List 4"/>
    <w:basedOn w:val="BodyText"/>
    <w:rsid w:val="00A046AA"/>
    <w:pPr>
      <w:tabs>
        <w:tab w:val="left" w:pos="1361"/>
      </w:tabs>
      <w:spacing w:before="60" w:after="60"/>
      <w:ind w:left="1361" w:hanging="340"/>
    </w:pPr>
  </w:style>
  <w:style w:type="paragraph" w:styleId="List5">
    <w:name w:val="List 5"/>
    <w:basedOn w:val="BodyText"/>
    <w:rsid w:val="00A046AA"/>
    <w:pPr>
      <w:tabs>
        <w:tab w:val="left" w:pos="1701"/>
      </w:tabs>
      <w:spacing w:before="60" w:after="60"/>
      <w:ind w:left="1701" w:hanging="340"/>
    </w:pPr>
  </w:style>
  <w:style w:type="paragraph" w:styleId="ListBullet3">
    <w:name w:val="List Bullet 3"/>
    <w:basedOn w:val="List3"/>
    <w:rsid w:val="00A046AA"/>
    <w:pPr>
      <w:numPr>
        <w:numId w:val="14"/>
      </w:numPr>
      <w:tabs>
        <w:tab w:val="clear" w:pos="1021"/>
      </w:tabs>
      <w:ind w:left="1037" w:hanging="357"/>
    </w:pPr>
  </w:style>
  <w:style w:type="paragraph" w:styleId="ListBullet4">
    <w:name w:val="List Bullet 4"/>
    <w:basedOn w:val="List4"/>
    <w:rsid w:val="00A046AA"/>
    <w:pPr>
      <w:numPr>
        <w:numId w:val="2"/>
      </w:numPr>
    </w:pPr>
  </w:style>
  <w:style w:type="paragraph" w:styleId="ListBullet5">
    <w:name w:val="List Bullet 5"/>
    <w:basedOn w:val="List5"/>
    <w:rsid w:val="00A046AA"/>
    <w:pPr>
      <w:numPr>
        <w:numId w:val="3"/>
      </w:numPr>
    </w:pPr>
  </w:style>
  <w:style w:type="paragraph" w:styleId="ListContinue2">
    <w:name w:val="List Continue 2"/>
    <w:basedOn w:val="List2"/>
    <w:rsid w:val="00A046AA"/>
    <w:pPr>
      <w:ind w:firstLine="0"/>
    </w:pPr>
  </w:style>
  <w:style w:type="paragraph" w:styleId="ListContinue3">
    <w:name w:val="List Continue 3"/>
    <w:basedOn w:val="List3"/>
    <w:rsid w:val="00A046AA"/>
    <w:pPr>
      <w:ind w:left="1021" w:firstLine="0"/>
    </w:pPr>
  </w:style>
  <w:style w:type="paragraph" w:styleId="ListContinue4">
    <w:name w:val="List Continue 4"/>
    <w:basedOn w:val="List4"/>
    <w:rsid w:val="00A046AA"/>
    <w:pPr>
      <w:ind w:firstLine="0"/>
    </w:pPr>
  </w:style>
  <w:style w:type="paragraph" w:styleId="ListContinue5">
    <w:name w:val="List Continue 5"/>
    <w:basedOn w:val="List5"/>
    <w:rsid w:val="00A046AA"/>
    <w:pPr>
      <w:ind w:firstLine="0"/>
    </w:pPr>
  </w:style>
  <w:style w:type="paragraph" w:styleId="ListNumber3">
    <w:name w:val="List Number 3"/>
    <w:basedOn w:val="List3"/>
    <w:rsid w:val="00A046AA"/>
    <w:pPr>
      <w:numPr>
        <w:numId w:val="4"/>
      </w:numPr>
    </w:pPr>
  </w:style>
  <w:style w:type="paragraph" w:styleId="ListNumber4">
    <w:name w:val="List Number 4"/>
    <w:basedOn w:val="List4"/>
    <w:rsid w:val="00A046AA"/>
    <w:pPr>
      <w:numPr>
        <w:numId w:val="5"/>
      </w:numPr>
    </w:pPr>
  </w:style>
  <w:style w:type="paragraph" w:styleId="ListNumber5">
    <w:name w:val="List Number 5"/>
    <w:basedOn w:val="List5"/>
    <w:rsid w:val="00A046AA"/>
    <w:pPr>
      <w:numPr>
        <w:numId w:val="6"/>
      </w:numPr>
    </w:pPr>
  </w:style>
  <w:style w:type="paragraph" w:styleId="BlockText">
    <w:name w:val="Block Text"/>
    <w:basedOn w:val="Normal"/>
    <w:rsid w:val="00A046AA"/>
    <w:pPr>
      <w:spacing w:after="120"/>
      <w:ind w:left="1440" w:right="1440"/>
    </w:pPr>
  </w:style>
  <w:style w:type="character" w:customStyle="1" w:styleId="Subscript">
    <w:name w:val="Subscript"/>
    <w:basedOn w:val="DefaultParagraphFont"/>
    <w:rsid w:val="00A046AA"/>
    <w:rPr>
      <w:sz w:val="16"/>
      <w:vertAlign w:val="subscript"/>
    </w:rPr>
  </w:style>
  <w:style w:type="character" w:customStyle="1" w:styleId="Superscript">
    <w:name w:val="Superscript"/>
    <w:basedOn w:val="DefaultParagraphFont"/>
    <w:rsid w:val="00A046AA"/>
    <w:rPr>
      <w:sz w:val="16"/>
      <w:vertAlign w:val="superscript"/>
    </w:rPr>
  </w:style>
  <w:style w:type="character" w:customStyle="1" w:styleId="Symbols">
    <w:name w:val="Symbols"/>
    <w:basedOn w:val="DefaultParagraphFont"/>
    <w:rsid w:val="00A046AA"/>
    <w:rPr>
      <w:rFonts w:ascii="Symbol" w:hAnsi="Symbol"/>
    </w:rPr>
  </w:style>
  <w:style w:type="character" w:customStyle="1" w:styleId="MenuOptions">
    <w:name w:val="Menu Options"/>
    <w:basedOn w:val="DefaultParagraphFont"/>
    <w:rsid w:val="00A046AA"/>
    <w:rPr>
      <w:rFonts w:ascii="Arial Narrow" w:hAnsi="Arial Narrow"/>
      <w:smallCaps/>
    </w:rPr>
  </w:style>
  <w:style w:type="character" w:customStyle="1" w:styleId="Buttons">
    <w:name w:val="Buttons"/>
    <w:basedOn w:val="DefaultParagraphFont"/>
    <w:rsid w:val="00A046AA"/>
    <w:rPr>
      <w:b/>
    </w:rPr>
  </w:style>
  <w:style w:type="character" w:customStyle="1" w:styleId="Underlined">
    <w:name w:val="Underlined"/>
    <w:basedOn w:val="DefaultParagraphFont"/>
    <w:rsid w:val="00A046AA"/>
    <w:rPr>
      <w:u w:val="single"/>
    </w:rPr>
  </w:style>
  <w:style w:type="paragraph" w:customStyle="1" w:styleId="TableBodyTextRight">
    <w:name w:val="Table Body Text Right"/>
    <w:basedOn w:val="TableBodyText"/>
    <w:rsid w:val="00A046AA"/>
    <w:pPr>
      <w:widowControl w:val="0"/>
      <w:autoSpaceDE w:val="0"/>
      <w:autoSpaceDN w:val="0"/>
      <w:adjustRightInd w:val="0"/>
      <w:jc w:val="right"/>
    </w:pPr>
    <w:rPr>
      <w:rFonts w:cs="Arial"/>
      <w:szCs w:val="18"/>
    </w:rPr>
  </w:style>
  <w:style w:type="paragraph" w:customStyle="1" w:styleId="CopyrightText">
    <w:name w:val="Copyright Text"/>
    <w:basedOn w:val="BodyText"/>
    <w:rsid w:val="00A046AA"/>
    <w:rPr>
      <w:sz w:val="18"/>
    </w:rPr>
  </w:style>
  <w:style w:type="paragraph" w:customStyle="1" w:styleId="BodySmallRight">
    <w:name w:val="Body Small Right"/>
    <w:basedOn w:val="BodyTextRight"/>
    <w:rsid w:val="00A046AA"/>
    <w:rPr>
      <w:sz w:val="18"/>
      <w:szCs w:val="18"/>
    </w:rPr>
  </w:style>
  <w:style w:type="paragraph" w:customStyle="1" w:styleId="MarginEdition">
    <w:name w:val="Margin Edition"/>
    <w:basedOn w:val="MarginNote"/>
    <w:rsid w:val="00A046AA"/>
    <w:pPr>
      <w:spacing w:before="0" w:after="0"/>
    </w:pPr>
    <w:rPr>
      <w:rFonts w:ascii="Times New Roman" w:hAnsi="Times New Roman"/>
      <w:color w:val="999999"/>
    </w:rPr>
  </w:style>
  <w:style w:type="paragraph" w:customStyle="1" w:styleId="Spacer">
    <w:name w:val="Spacer"/>
    <w:basedOn w:val="Normal"/>
    <w:rsid w:val="00A046AA"/>
    <w:rPr>
      <w:sz w:val="2"/>
      <w:szCs w:val="2"/>
    </w:rPr>
  </w:style>
  <w:style w:type="character" w:customStyle="1" w:styleId="Small">
    <w:name w:val="Small"/>
    <w:basedOn w:val="DefaultParagraphFont"/>
    <w:rsid w:val="00A046AA"/>
    <w:rPr>
      <w:sz w:val="16"/>
    </w:rPr>
  </w:style>
  <w:style w:type="paragraph" w:customStyle="1" w:styleId="WideTable">
    <w:name w:val="Wide Table"/>
    <w:basedOn w:val="Normal"/>
    <w:rsid w:val="00A046AA"/>
    <w:pPr>
      <w:ind w:left="-1418"/>
    </w:pPr>
    <w:rPr>
      <w:sz w:val="2"/>
      <w:szCs w:val="2"/>
    </w:rPr>
  </w:style>
  <w:style w:type="character" w:styleId="PageNumber">
    <w:name w:val="page number"/>
    <w:basedOn w:val="DefaultParagraphFont"/>
    <w:rsid w:val="00A046AA"/>
  </w:style>
  <w:style w:type="paragraph" w:styleId="Quote">
    <w:name w:val="Quote"/>
    <w:basedOn w:val="Heading1"/>
    <w:link w:val="QuoteChar"/>
    <w:qFormat/>
    <w:rsid w:val="00A046AA"/>
    <w:rPr>
      <w:b w:val="0"/>
      <w:sz w:val="72"/>
      <w:szCs w:val="72"/>
      <w:lang w:val="en-NZ"/>
    </w:rPr>
  </w:style>
  <w:style w:type="character" w:customStyle="1" w:styleId="QuoteChar">
    <w:name w:val="Quote Char"/>
    <w:basedOn w:val="DefaultParagraphFont"/>
    <w:link w:val="Quote"/>
    <w:rsid w:val="00A046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46AA"/>
    <w:pPr>
      <w:pageBreakBefore/>
    </w:pPr>
  </w:style>
  <w:style w:type="paragraph" w:customStyle="1" w:styleId="Border">
    <w:name w:val="Border"/>
    <w:basedOn w:val="Normal"/>
    <w:qFormat/>
    <w:rsid w:val="00A046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46AA"/>
    <w:rPr>
      <w:b/>
      <w:bCs/>
      <w:i/>
      <w:iCs/>
      <w:color w:val="auto"/>
    </w:rPr>
  </w:style>
  <w:style w:type="paragraph" w:styleId="IntenseQuote">
    <w:name w:val="Intense Quote"/>
    <w:basedOn w:val="Normal"/>
    <w:next w:val="Normal"/>
    <w:link w:val="IntenseQuoteChar"/>
    <w:uiPriority w:val="30"/>
    <w:qFormat/>
    <w:rsid w:val="00A046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46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46AA"/>
    <w:rPr>
      <w:smallCaps/>
      <w:color w:val="auto"/>
      <w:u w:val="single"/>
    </w:rPr>
  </w:style>
  <w:style w:type="character" w:styleId="IntenseReference">
    <w:name w:val="Intense Reference"/>
    <w:basedOn w:val="DefaultParagraphFont"/>
    <w:uiPriority w:val="32"/>
    <w:qFormat/>
    <w:rsid w:val="00A046AA"/>
    <w:rPr>
      <w:b/>
      <w:bCs/>
      <w:smallCaps/>
      <w:color w:val="auto"/>
      <w:spacing w:val="5"/>
      <w:u w:val="single"/>
    </w:rPr>
  </w:style>
  <w:style w:type="paragraph" w:customStyle="1" w:styleId="2ColumnHeading">
    <w:name w:val="2Column Heading"/>
    <w:basedOn w:val="BodyText"/>
    <w:qFormat/>
    <w:rsid w:val="00A046AA"/>
    <w:pPr>
      <w:spacing w:after="60"/>
      <w:ind w:left="-2268"/>
    </w:pPr>
    <w:rPr>
      <w:b/>
    </w:rPr>
  </w:style>
  <w:style w:type="paragraph" w:customStyle="1" w:styleId="Heading1TOC">
    <w:name w:val="Heading1 TOC"/>
    <w:basedOn w:val="Normal"/>
    <w:qFormat/>
    <w:rsid w:val="00A046AA"/>
    <w:pPr>
      <w:spacing w:before="240" w:after="120"/>
    </w:pPr>
    <w:rPr>
      <w:rFonts w:ascii="Times New Roman" w:hAnsi="Times New Roman"/>
      <w:b/>
      <w:sz w:val="32"/>
    </w:rPr>
  </w:style>
  <w:style w:type="paragraph" w:customStyle="1" w:styleId="Heading2TOC">
    <w:name w:val="Heading2 TOC"/>
    <w:basedOn w:val="Normal"/>
    <w:qFormat/>
    <w:rsid w:val="00A046AA"/>
    <w:pPr>
      <w:spacing w:before="240" w:after="60"/>
    </w:pPr>
    <w:rPr>
      <w:rFonts w:ascii="Times New Roman" w:hAnsi="Times New Roman"/>
      <w:b/>
      <w:sz w:val="28"/>
    </w:rPr>
  </w:style>
  <w:style w:type="character" w:customStyle="1" w:styleId="Underline">
    <w:name w:val="Underline"/>
    <w:basedOn w:val="DefaultParagraphFont"/>
    <w:qFormat/>
    <w:rsid w:val="00A046AA"/>
    <w:rPr>
      <w:u w:val="single"/>
    </w:rPr>
  </w:style>
  <w:style w:type="paragraph" w:styleId="BalloonText">
    <w:name w:val="Balloon Text"/>
    <w:basedOn w:val="Normal"/>
    <w:link w:val="BalloonTextChar"/>
    <w:rsid w:val="00A046AA"/>
    <w:rPr>
      <w:rFonts w:ascii="Tahoma" w:hAnsi="Tahoma" w:cs="Tahoma"/>
      <w:sz w:val="16"/>
      <w:szCs w:val="16"/>
    </w:rPr>
  </w:style>
  <w:style w:type="character" w:customStyle="1" w:styleId="BalloonTextChar">
    <w:name w:val="Balloon Text Char"/>
    <w:basedOn w:val="DefaultParagraphFont"/>
    <w:link w:val="BalloonText"/>
    <w:rsid w:val="00A046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46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46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46AA"/>
    <w:rPr>
      <w:b/>
      <w:color w:val="660033"/>
      <w:spacing w:val="0"/>
    </w:rPr>
  </w:style>
  <w:style w:type="paragraph" w:customStyle="1" w:styleId="Nameditemlist">
    <w:name w:val="Named item list"/>
    <w:basedOn w:val="BodyText"/>
    <w:qFormat/>
    <w:rsid w:val="00A046A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869</Words>
  <Characters>5724</Characters>
  <Application>Microsoft Office Word</Application>
  <DocSecurity>0</DocSecurity>
  <Lines>206</Lines>
  <Paragraphs>126</Paragraphs>
  <ScaleCrop>false</ScaleCrop>
  <Company>Author-it Software Corporation Ltd.</Company>
  <LinksUpToDate>false</LinksUpToDate>
  <CharactersWithSpaces>6531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PUAFIR506B Conduct an assessment of a building's performance based design</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2013-03-13T00:14:00Z</dcterms:created>
  <dcterms:modified xsi:type="dcterms:W3CDTF">2013-03-13T00:14:00Z</dcterms:modified>
</cp:coreProperties>
</file>