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306B" w:rsidP="0003306B">
      <w:pPr>
        <w:pStyle w:val="Title"/>
      </w:pPr>
      <w:r>
        <w:fldChar w:fldCharType="begin"/>
      </w:r>
      <w:r>
        <w:instrText xml:space="preserve"> TITLE   \* MERGEFORMAT </w:instrText>
      </w:r>
      <w:r>
        <w:fldChar w:fldCharType="separate"/>
      </w:r>
      <w:r>
        <w:t>PUAFIR504B Assist with formulation and implementation of plans and policies</w:t>
      </w:r>
      <w:r>
        <w:fldChar w:fldCharType="end"/>
      </w:r>
    </w:p>
    <w:p w:rsidR="0003306B" w:rsidP="0003306B">
      <w:pPr>
        <w:pStyle w:val="Version"/>
        <w:sectPr w:rsidSect="00050D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50D50" w:rsidP="00050D50">
      <w:pPr>
        <w:pStyle w:val="SuperHeading"/>
      </w:pPr>
      <w:r w:rsidRPr="00050D50">
        <w:t>PUAFIR504B Assist with formulation and implementation of plans and policies</w:t>
      </w:r>
    </w:p>
    <w:p w:rsidR="00000000" w:rsidRPr="00050D50" w:rsidP="00050D50">
      <w:pPr>
        <w:pStyle w:val="SuperHeading"/>
      </w:pPr>
    </w:p>
    <w:p w:rsidR="00000000" w:rsidRPr="00050D50" w:rsidP="00050D50">
      <w:pPr>
        <w:pStyle w:val="Heading1"/>
      </w:pPr>
      <w:bookmarkStart w:id="1" w:name="O_534363"/>
      <w:bookmarkEnd w:id="1"/>
      <w:r w:rsidRPr="00050D50">
        <w:t>Modification History</w:t>
      </w:r>
    </w:p>
    <w:tbl>
      <w:tblPr>
        <w:tblW w:w="0" w:type="auto"/>
        <w:tblLayout w:type="fixed"/>
        <w:tblCellMar>
          <w:left w:w="62" w:type="dxa"/>
          <w:right w:w="62" w:type="dxa"/>
        </w:tblCellMar>
        <w:tblLook w:val="0000"/>
      </w:tblPr>
      <w:tblGrid>
        <w:gridCol w:w="1134"/>
        <w:gridCol w:w="1701"/>
        <w:gridCol w:w="4536"/>
      </w:tblGrid>
      <w:tr w:rsidTr="0003306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D50" w:rsidP="00050D50">
            <w:pPr>
              <w:pStyle w:val="BodyText"/>
            </w:pPr>
            <w:r w:rsidRPr="00050D50">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D50" w:rsidP="00050D50">
            <w:pPr>
              <w:pStyle w:val="BodyText"/>
            </w:pPr>
            <w:r w:rsidRPr="00050D50">
              <w:rPr>
                <w:rStyle w:val="SpecialBold"/>
              </w:rPr>
              <w:t xml:space="preserve">TP Version </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D50">
            <w:pPr>
              <w:pStyle w:val="BodyText"/>
              <w:rPr>
                <w:lang w:val="en-NZ"/>
              </w:rPr>
            </w:pPr>
            <w:r w:rsidRPr="00050D50">
              <w:rPr>
                <w:rStyle w:val="SpecialBold"/>
              </w:rPr>
              <w:t>Comments</w:t>
            </w:r>
          </w:p>
        </w:tc>
      </w:tr>
      <w:tr w:rsidTr="0003306B">
        <w:tblPrEx>
          <w:tblW w:w="0" w:type="auto"/>
          <w:tblLayout w:type="fixed"/>
          <w:tblCellMar>
            <w:left w:w="62" w:type="dxa"/>
            <w:right w:w="62" w:type="dxa"/>
          </w:tblCellMar>
          <w:tblLook w:val="0000"/>
        </w:tblPrEx>
        <w:trPr>
          <w:trHeight w:val="82"/>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D50">
            <w:pPr>
              <w:pStyle w:val="BodyText"/>
              <w:rPr>
                <w:lang w:val="en-NZ"/>
              </w:rPr>
            </w:pPr>
            <w:r w:rsidRPr="00050D50">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D50">
            <w:pPr>
              <w:pStyle w:val="BodyText"/>
              <w:rPr>
                <w:lang w:val="en-NZ"/>
              </w:rPr>
            </w:pPr>
            <w:r w:rsidRPr="00050D50">
              <w:t>PUA12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D50" w:rsidP="00050D50">
            <w:pPr>
              <w:pStyle w:val="BodyText"/>
            </w:pPr>
            <w:r w:rsidRPr="00050D50">
              <w:t>Application of the Unit added</w:t>
            </w:r>
          </w:p>
          <w:p w:rsidR="00000000" w:rsidRPr="00050D50" w:rsidP="00050D50">
            <w:pPr>
              <w:pStyle w:val="BodyText"/>
            </w:pPr>
            <w:r w:rsidRPr="00050D50">
              <w:t>Unit revised to reflect current work requirements</w:t>
            </w:r>
          </w:p>
          <w:p w:rsidR="00000000" w:rsidP="00050D50">
            <w:pPr>
              <w:pStyle w:val="BodyText"/>
              <w:rPr>
                <w:lang w:val="en-NZ"/>
              </w:rPr>
            </w:pPr>
            <w:r w:rsidRPr="00050D50">
              <w:t>Method of assessment added</w:t>
            </w:r>
          </w:p>
        </w:tc>
      </w:tr>
      <w:tr w:rsidTr="0003306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D50">
            <w:pPr>
              <w:pStyle w:val="BodyText"/>
              <w:rPr>
                <w:lang w:val="en-NZ"/>
              </w:rPr>
            </w:pPr>
            <w:r w:rsidRPr="00050D50">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D50">
            <w:pPr>
              <w:pStyle w:val="BodyText"/>
              <w:rPr>
                <w:lang w:val="en-NZ"/>
              </w:rPr>
            </w:pPr>
            <w:r w:rsidRPr="00050D50">
              <w:t>PUA00 V8.1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D50" w:rsidP="00050D50">
            <w:pPr>
              <w:pStyle w:val="BodyText"/>
            </w:pPr>
            <w:r w:rsidRPr="00050D50">
              <w:t>Primary release on TGA</w:t>
            </w:r>
          </w:p>
        </w:tc>
      </w:tr>
    </w:tbl>
    <w:p w:rsidR="00000000" w:rsidRPr="00050D50" w:rsidP="00050D50">
      <w:pPr>
        <w:pStyle w:val="BodyText"/>
      </w:pPr>
    </w:p>
    <w:p w:rsidR="00000000" w:rsidRPr="00050D50" w:rsidP="00050D50">
      <w:pPr>
        <w:pStyle w:val="AllowPageBreak"/>
      </w:pPr>
    </w:p>
    <w:p w:rsidR="00000000" w:rsidRPr="00050D50" w:rsidP="00050D50">
      <w:pPr>
        <w:pStyle w:val="Heading1"/>
      </w:pPr>
      <w:bookmarkStart w:id="2" w:name="O_534362"/>
      <w:bookmarkEnd w:id="2"/>
      <w:r w:rsidRPr="00050D50">
        <w:t>Unit Descriptor</w:t>
      </w:r>
    </w:p>
    <w:p w:rsidR="00000000" w:rsidRPr="00050D50" w:rsidP="00050D50">
      <w:pPr>
        <w:pStyle w:val="BodyText"/>
      </w:pPr>
      <w:r w:rsidRPr="00050D50">
        <w:t xml:space="preserve">This unit covers the competency required to consult on, develop, implement and evaluate a policy or plan for an organisation. </w:t>
      </w:r>
    </w:p>
    <w:p w:rsidR="0003306B" w:rsidP="00050D50">
      <w:pPr>
        <w:pStyle w:val="BodyText"/>
      </w:pPr>
      <w:r w:rsidRPr="00050D50">
        <w:t>No licensing, legislative, regulatory or certification requirements apply to this unit at the time of publication.</w:t>
      </w:r>
    </w:p>
    <w:p w:rsidR="0003306B" w:rsidP="00050D50">
      <w:pPr>
        <w:pStyle w:val="BodyText"/>
      </w:pPr>
    </w:p>
    <w:p w:rsidR="00000000" w:rsidRPr="00050D50" w:rsidP="00050D50">
      <w:pPr>
        <w:pStyle w:val="Heading1"/>
      </w:pPr>
      <w:bookmarkStart w:id="3" w:name="O_534361"/>
      <w:bookmarkEnd w:id="3"/>
      <w:r w:rsidRPr="00050D50">
        <w:t>Application of the Unit</w:t>
      </w:r>
    </w:p>
    <w:p w:rsidR="00000000" w:rsidRPr="00050D50" w:rsidP="00050D50">
      <w:pPr>
        <w:pStyle w:val="BodyText"/>
      </w:pPr>
      <w:r w:rsidRPr="00050D50">
        <w:t xml:space="preserve">This unit applies to personnel required to contribute both individually and as part of a work team </w:t>
      </w:r>
      <w:r w:rsidRPr="00050D50">
        <w:t>to the formulation and implementation of workplace policies and plans.</w:t>
      </w:r>
    </w:p>
    <w:p w:rsidR="00000000" w:rsidRPr="00050D50" w:rsidP="00050D50">
      <w:pPr>
        <w:pStyle w:val="AllowPageBreak"/>
      </w:pPr>
    </w:p>
    <w:p w:rsidR="00000000" w:rsidRPr="00050D50" w:rsidP="00050D50">
      <w:pPr>
        <w:pStyle w:val="Heading1"/>
      </w:pPr>
      <w:bookmarkStart w:id="4" w:name="O_534360"/>
      <w:bookmarkEnd w:id="4"/>
      <w:r w:rsidRPr="00050D50">
        <w:t>Licensing/Regulatory Information</w:t>
      </w:r>
    </w:p>
    <w:p w:rsidR="00000000" w:rsidRPr="00050D50" w:rsidP="00050D50">
      <w:pPr>
        <w:pStyle w:val="BodyText"/>
      </w:pPr>
      <w:r w:rsidRPr="00050D50">
        <w:t>Not applicable.</w:t>
      </w:r>
    </w:p>
    <w:p w:rsidR="00000000" w:rsidRPr="00050D50" w:rsidP="00050D50">
      <w:pPr>
        <w:pStyle w:val="AllowPageBreak"/>
      </w:pPr>
    </w:p>
    <w:p w:rsidR="00000000" w:rsidRPr="00050D50" w:rsidP="00050D50">
      <w:pPr>
        <w:pStyle w:val="Heading1"/>
      </w:pPr>
      <w:bookmarkStart w:id="5" w:name="O_534359"/>
      <w:bookmarkEnd w:id="5"/>
      <w:r w:rsidRPr="00050D50">
        <w:t>Pre-Requisites</w:t>
      </w:r>
    </w:p>
    <w:p w:rsidR="00000000" w:rsidRPr="00050D50" w:rsidP="00050D50">
      <w:pPr>
        <w:pStyle w:val="BodyText"/>
      </w:pPr>
      <w:r w:rsidRPr="00050D50">
        <w:t xml:space="preserve">Not applicable. </w:t>
      </w:r>
    </w:p>
    <w:p w:rsidR="00000000" w:rsidRPr="00050D50" w:rsidP="00050D50">
      <w:pPr>
        <w:pStyle w:val="AllowPageBreak"/>
      </w:pPr>
    </w:p>
    <w:p w:rsidR="00000000" w:rsidRPr="00050D50" w:rsidP="00050D50">
      <w:pPr>
        <w:pStyle w:val="Heading1"/>
      </w:pPr>
      <w:bookmarkStart w:id="6" w:name="O_534358"/>
      <w:bookmarkEnd w:id="6"/>
      <w:r w:rsidRPr="00050D50">
        <w:t>Employability Skills Information</w:t>
      </w:r>
    </w:p>
    <w:p w:rsidR="00000000" w:rsidRPr="00050D50" w:rsidP="00050D50">
      <w:pPr>
        <w:pStyle w:val="BodyText"/>
      </w:pPr>
      <w:r w:rsidRPr="00050D50">
        <w:t>This unit contains e</w:t>
      </w:r>
      <w:r w:rsidRPr="00050D50">
        <w:t>mployability skills.</w:t>
      </w:r>
    </w:p>
    <w:p w:rsidR="00000000" w:rsidRPr="00050D50" w:rsidP="00050D50">
      <w:pPr>
        <w:pStyle w:val="AllowPageBreak"/>
      </w:pPr>
    </w:p>
    <w:p w:rsidR="00000000" w:rsidRPr="00050D50" w:rsidP="00050D50">
      <w:pPr>
        <w:pStyle w:val="Heading1"/>
      </w:pPr>
      <w:bookmarkStart w:id="7" w:name="O_534357"/>
      <w:bookmarkEnd w:id="7"/>
      <w:r w:rsidRPr="00050D50">
        <w:t>Elements and Performance Criteria Pre-Content</w:t>
      </w:r>
    </w:p>
    <w:tbl>
      <w:tblPr>
        <w:tblW w:w="0" w:type="auto"/>
        <w:tblLayout w:type="fixed"/>
        <w:tblCellMar>
          <w:left w:w="62" w:type="dxa"/>
          <w:right w:w="62" w:type="dxa"/>
        </w:tblCellMar>
        <w:tblLook w:val="0000"/>
      </w:tblPr>
      <w:tblGrid>
        <w:gridCol w:w="3060"/>
        <w:gridCol w:w="5580"/>
      </w:tblGrid>
      <w:tr w:rsidTr="0003306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50D50">
            <w:pPr>
              <w:pStyle w:val="BodyText"/>
              <w:rPr>
                <w:lang w:val="en-NZ"/>
              </w:rPr>
            </w:pPr>
            <w:r w:rsidRPr="00050D50">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050D50" w:rsidP="00050D50">
            <w:pPr>
              <w:pStyle w:val="BodyText"/>
            </w:pPr>
            <w:r w:rsidRPr="00050D50">
              <w:t xml:space="preserve">Performance Criteria describe the required performance needed to demonstrate achievement of the element. Where </w:t>
            </w:r>
            <w:r w:rsidRPr="00050D50">
              <w:rPr>
                <w:rStyle w:val="BoldandItalics"/>
              </w:rPr>
              <w:t xml:space="preserve">bold italicised </w:t>
            </w:r>
            <w:r w:rsidRPr="00050D50">
              <w:t>text is used, further information is detailed in the  Range Statement. Assessment of performance is to be consistent with the Evi</w:t>
            </w:r>
            <w:r w:rsidRPr="00050D50">
              <w:t>dence Guide.</w:t>
            </w:r>
          </w:p>
        </w:tc>
      </w:tr>
    </w:tbl>
    <w:p w:rsidR="00000000" w:rsidRPr="00050D50" w:rsidP="00050D50">
      <w:pPr>
        <w:pStyle w:val="BodyText"/>
      </w:pPr>
    </w:p>
    <w:p w:rsidR="00000000" w:rsidRPr="00050D50" w:rsidP="00050D50">
      <w:pPr>
        <w:pStyle w:val="AllowPageBreak"/>
      </w:pPr>
    </w:p>
    <w:p w:rsidR="00000000" w:rsidRPr="00050D50" w:rsidP="00050D50">
      <w:pPr>
        <w:pStyle w:val="Heading1"/>
      </w:pPr>
      <w:bookmarkStart w:id="8" w:name="O_534356"/>
      <w:bookmarkEnd w:id="8"/>
      <w:r w:rsidRPr="00050D50">
        <w:t>Elements and Performance Criteria</w:t>
      </w:r>
    </w:p>
    <w:tbl>
      <w:tblPr>
        <w:tblW w:w="0" w:type="auto"/>
        <w:tblLayout w:type="fixed"/>
        <w:tblCellMar>
          <w:left w:w="62" w:type="dxa"/>
          <w:right w:w="62" w:type="dxa"/>
        </w:tblCellMar>
        <w:tblLook w:val="0000"/>
      </w:tblPr>
      <w:tblGrid>
        <w:gridCol w:w="3060"/>
        <w:gridCol w:w="5580"/>
      </w:tblGrid>
      <w:tr w:rsidTr="00050D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050D50" w:rsidP="00050D50">
            <w:pPr>
              <w:pStyle w:val="List"/>
            </w:pPr>
            <w:r w:rsidRPr="00050D50">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050D50">
            <w:pPr>
              <w:pStyle w:val="List"/>
              <w:rPr>
                <w:lang w:val="en-NZ"/>
              </w:rPr>
            </w:pPr>
            <w:r w:rsidRPr="00050D50">
              <w:rPr>
                <w:rStyle w:val="SpecialBold"/>
              </w:rPr>
              <w:t>PERFORMANCE CRITERIA</w:t>
            </w:r>
          </w:p>
        </w:tc>
      </w:tr>
      <w:tr w:rsidTr="00050D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50D50">
            <w:pPr>
              <w:pStyle w:val="List"/>
              <w:rPr>
                <w:lang w:val="en-NZ"/>
              </w:rPr>
            </w:pPr>
            <w:r w:rsidRPr="00050D50">
              <w:rPr>
                <w:rStyle w:val="SpecialBold"/>
              </w:rPr>
              <w:t>1.</w:t>
            </w:r>
            <w:r w:rsidRPr="00050D50">
              <w:rPr>
                <w:rStyle w:val="SpecialBold"/>
              </w:rPr>
              <w:tab/>
              <w:t>Monitor the administration of organisational policy, procedures and practices</w:t>
            </w:r>
          </w:p>
        </w:tc>
        <w:tc>
          <w:tcPr>
            <w:tcW w:w="5580" w:type="dxa"/>
            <w:tcBorders>
              <w:top w:val="nil"/>
              <w:left w:val="nil"/>
              <w:bottom w:val="nil"/>
              <w:right w:val="nil"/>
            </w:tcBorders>
            <w:tcMar>
              <w:top w:w="0" w:type="dxa"/>
              <w:left w:w="62" w:type="dxa"/>
              <w:bottom w:w="0" w:type="dxa"/>
              <w:right w:w="62" w:type="dxa"/>
            </w:tcMar>
          </w:tcPr>
          <w:p w:rsidR="00000000" w:rsidRPr="00050D50" w:rsidP="00050D50">
            <w:pPr>
              <w:pStyle w:val="List"/>
            </w:pPr>
            <w:r w:rsidRPr="00050D50">
              <w:t>1.1</w:t>
            </w:r>
            <w:r w:rsidRPr="00050D50">
              <w:tab/>
              <w:t xml:space="preserve">Requirements stipulated in organisational policy, procedures and practices </w:t>
            </w:r>
            <w:r w:rsidRPr="00050D50">
              <w:t>are adhered to.</w:t>
            </w:r>
          </w:p>
          <w:p w:rsidR="00000000" w:rsidP="00050D50">
            <w:pPr>
              <w:pStyle w:val="List"/>
              <w:rPr>
                <w:lang w:val="en-NZ"/>
              </w:rPr>
            </w:pPr>
            <w:r w:rsidRPr="00050D50">
              <w:t>1.2</w:t>
            </w:r>
            <w:r w:rsidRPr="00050D50">
              <w:tab/>
              <w:t>Policy, procedures and practices that cannot be efficiently administered, are identified and recommendations for changes are made.</w:t>
            </w:r>
          </w:p>
        </w:tc>
      </w:tr>
      <w:tr w:rsidTr="00050D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50D50">
            <w:pPr>
              <w:pStyle w:val="List"/>
              <w:rPr>
                <w:lang w:val="en-NZ"/>
              </w:rPr>
            </w:pPr>
            <w:r w:rsidRPr="00050D50">
              <w:rPr>
                <w:rStyle w:val="SpecialBold"/>
              </w:rPr>
              <w:t>2.</w:t>
            </w:r>
            <w:r w:rsidRPr="00050D50">
              <w:rPr>
                <w:rStyle w:val="SpecialBold"/>
              </w:rPr>
              <w:tab/>
              <w:t>Identify and consider stakeholder concerns</w:t>
            </w:r>
          </w:p>
        </w:tc>
        <w:tc>
          <w:tcPr>
            <w:tcW w:w="5580" w:type="dxa"/>
            <w:tcBorders>
              <w:top w:val="nil"/>
              <w:left w:val="nil"/>
              <w:bottom w:val="nil"/>
              <w:right w:val="nil"/>
            </w:tcBorders>
            <w:tcMar>
              <w:top w:w="0" w:type="dxa"/>
              <w:left w:w="62" w:type="dxa"/>
              <w:bottom w:w="0" w:type="dxa"/>
              <w:right w:w="62" w:type="dxa"/>
            </w:tcMar>
          </w:tcPr>
          <w:p w:rsidR="00000000" w:rsidRPr="00050D50" w:rsidP="00050D50">
            <w:pPr>
              <w:pStyle w:val="List"/>
            </w:pPr>
            <w:r w:rsidRPr="00050D50">
              <w:t>2.1</w:t>
            </w:r>
            <w:r w:rsidRPr="00050D50">
              <w:tab/>
            </w:r>
            <w:r w:rsidRPr="00050D50">
              <w:t>Individuals and groups within the community who have a vested interest in the operation of the organisation are identified and consulted.</w:t>
            </w:r>
          </w:p>
          <w:p w:rsidR="00000000" w:rsidRPr="00050D50" w:rsidP="00050D50">
            <w:pPr>
              <w:pStyle w:val="List"/>
            </w:pPr>
            <w:r w:rsidRPr="00050D50">
              <w:t>2.2</w:t>
            </w:r>
            <w:r w:rsidRPr="00050D50">
              <w:tab/>
              <w:t>Relationships, trust and mutual understanding are formed between the organisation and these individuals and groups</w:t>
            </w:r>
            <w:r w:rsidRPr="00050D50">
              <w:t>.</w:t>
            </w:r>
          </w:p>
          <w:p w:rsidR="00000000" w:rsidRPr="00050D50" w:rsidP="00050D50">
            <w:pPr>
              <w:pStyle w:val="List"/>
            </w:pPr>
            <w:r w:rsidRPr="00050D50">
              <w:t>2.3</w:t>
            </w:r>
            <w:r w:rsidRPr="00050D50">
              <w:tab/>
              <w:t xml:space="preserve">Organisation is represented in the best possible manner to </w:t>
            </w:r>
            <w:r w:rsidRPr="00050D50">
              <w:rPr>
                <w:rStyle w:val="BoldandItalics"/>
              </w:rPr>
              <w:t>external organisations</w:t>
            </w:r>
            <w:r w:rsidRPr="00050D50">
              <w:t>, ensuring policies are correctly interpreted and applied.</w:t>
            </w:r>
          </w:p>
          <w:p w:rsidR="00000000" w:rsidP="00050D50">
            <w:pPr>
              <w:pStyle w:val="List"/>
              <w:rPr>
                <w:lang w:val="en-NZ"/>
              </w:rPr>
            </w:pPr>
            <w:r w:rsidRPr="00050D50">
              <w:t>2.4</w:t>
            </w:r>
            <w:r w:rsidRPr="00050D50">
              <w:tab/>
              <w:t xml:space="preserve">Meetings with </w:t>
            </w:r>
            <w:r w:rsidRPr="00050D50">
              <w:rPr>
                <w:rStyle w:val="BoldandItalics"/>
              </w:rPr>
              <w:t>stakeholders</w:t>
            </w:r>
            <w:r w:rsidRPr="00050D50">
              <w:t xml:space="preserve"> are conducted on a regular basis.</w:t>
            </w:r>
          </w:p>
        </w:tc>
      </w:tr>
      <w:tr w:rsidTr="00050D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50D50">
            <w:pPr>
              <w:pStyle w:val="List"/>
              <w:rPr>
                <w:lang w:val="en-NZ"/>
              </w:rPr>
            </w:pPr>
            <w:r w:rsidRPr="00050D50">
              <w:rPr>
                <w:rStyle w:val="SpecialBold"/>
              </w:rPr>
              <w:t>3.</w:t>
            </w:r>
            <w:r w:rsidRPr="00050D50">
              <w:rPr>
                <w:rStyle w:val="SpecialBold"/>
              </w:rPr>
              <w:tab/>
              <w:t>Facilitate policy change within the organ</w:t>
            </w:r>
            <w:r w:rsidRPr="00050D50">
              <w:rPr>
                <w:rStyle w:val="SpecialBold"/>
              </w:rPr>
              <w:t>isation</w:t>
            </w:r>
          </w:p>
        </w:tc>
        <w:tc>
          <w:tcPr>
            <w:tcW w:w="5580" w:type="dxa"/>
            <w:tcBorders>
              <w:top w:val="nil"/>
              <w:left w:val="nil"/>
              <w:bottom w:val="nil"/>
              <w:right w:val="nil"/>
            </w:tcBorders>
            <w:tcMar>
              <w:top w:w="0" w:type="dxa"/>
              <w:left w:w="62" w:type="dxa"/>
              <w:bottom w:w="0" w:type="dxa"/>
              <w:right w:w="62" w:type="dxa"/>
            </w:tcMar>
          </w:tcPr>
          <w:p w:rsidR="00000000" w:rsidRPr="00050D50" w:rsidP="00050D50">
            <w:pPr>
              <w:pStyle w:val="List"/>
            </w:pPr>
            <w:r w:rsidRPr="00050D50">
              <w:t>3.1</w:t>
            </w:r>
            <w:r w:rsidRPr="00050D50">
              <w:tab/>
              <w:t>Policy change is facilitated as an opportunity for improving individual and organisational effectiveness.</w:t>
            </w:r>
          </w:p>
          <w:p w:rsidR="00000000" w:rsidRPr="00050D50" w:rsidP="00050D50">
            <w:pPr>
              <w:pStyle w:val="List"/>
            </w:pPr>
            <w:r w:rsidRPr="00050D50">
              <w:t>3.2</w:t>
            </w:r>
            <w:r w:rsidRPr="00050D50">
              <w:tab/>
              <w:t>Staff are encouraged to participate in and comment on proposed changes to policies.</w:t>
            </w:r>
          </w:p>
          <w:p w:rsidR="00000000" w:rsidRPr="00050D50" w:rsidP="00050D50">
            <w:pPr>
              <w:pStyle w:val="List"/>
            </w:pPr>
            <w:r w:rsidRPr="00050D50">
              <w:t>3.3</w:t>
            </w:r>
            <w:r w:rsidRPr="00050D50">
              <w:tab/>
              <w:t>Formal submissions on policy and operational i</w:t>
            </w:r>
            <w:r w:rsidRPr="00050D50">
              <w:t>ssues are drafted.</w:t>
            </w:r>
          </w:p>
          <w:p w:rsidR="00000000" w:rsidP="00050D50">
            <w:pPr>
              <w:pStyle w:val="List"/>
              <w:rPr>
                <w:lang w:val="en-NZ"/>
              </w:rPr>
            </w:pPr>
            <w:r w:rsidRPr="00050D50">
              <w:t>3.4</w:t>
            </w:r>
            <w:r w:rsidRPr="00050D50">
              <w:rPr>
                <w:rStyle w:val="BoldandItalics"/>
              </w:rPr>
              <w:tab/>
              <w:t>Submissions</w:t>
            </w:r>
            <w:r w:rsidRPr="00050D50">
              <w:t xml:space="preserve"> are concisely written, following correct procedures.</w:t>
            </w:r>
          </w:p>
        </w:tc>
      </w:tr>
      <w:tr w:rsidTr="00050D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50D50">
            <w:pPr>
              <w:pStyle w:val="List"/>
              <w:rPr>
                <w:lang w:val="en-NZ"/>
              </w:rPr>
            </w:pPr>
            <w:r w:rsidRPr="00050D50">
              <w:rPr>
                <w:rStyle w:val="SpecialBold"/>
              </w:rPr>
              <w:t>4.</w:t>
            </w:r>
            <w:r w:rsidRPr="00050D50">
              <w:rPr>
                <w:rStyle w:val="SpecialBold"/>
              </w:rPr>
              <w:tab/>
              <w:t>Contribute to the strategic and operational planning process</w:t>
            </w:r>
          </w:p>
        </w:tc>
        <w:tc>
          <w:tcPr>
            <w:tcW w:w="5580" w:type="dxa"/>
            <w:tcBorders>
              <w:top w:val="nil"/>
              <w:left w:val="nil"/>
              <w:bottom w:val="nil"/>
              <w:right w:val="nil"/>
            </w:tcBorders>
            <w:tcMar>
              <w:top w:w="0" w:type="dxa"/>
              <w:left w:w="62" w:type="dxa"/>
              <w:bottom w:w="0" w:type="dxa"/>
              <w:right w:w="62" w:type="dxa"/>
            </w:tcMar>
          </w:tcPr>
          <w:p w:rsidR="00000000" w:rsidRPr="00050D50" w:rsidP="00050D50">
            <w:pPr>
              <w:pStyle w:val="List"/>
            </w:pPr>
            <w:r w:rsidRPr="00050D50">
              <w:t>4.1</w:t>
            </w:r>
            <w:r w:rsidRPr="00050D50">
              <w:tab/>
              <w:t>Effective contributions are made to organisational forward planning initiatives.</w:t>
            </w:r>
          </w:p>
          <w:p w:rsidR="00000000" w:rsidRPr="00050D50" w:rsidP="00050D50">
            <w:pPr>
              <w:pStyle w:val="List"/>
            </w:pPr>
            <w:r w:rsidRPr="00050D50">
              <w:t>4.2</w:t>
            </w:r>
            <w:r w:rsidRPr="00050D50">
              <w:tab/>
              <w:t>Corporate miss</w:t>
            </w:r>
            <w:r w:rsidRPr="00050D50">
              <w:t>ion goals and organisational objectives are reflected in contributions.</w:t>
            </w:r>
          </w:p>
          <w:p w:rsidR="00000000" w:rsidP="00050D50">
            <w:pPr>
              <w:pStyle w:val="List"/>
              <w:rPr>
                <w:lang w:val="en-NZ"/>
              </w:rPr>
            </w:pPr>
            <w:r w:rsidRPr="00050D50">
              <w:t>4.3</w:t>
            </w:r>
            <w:r w:rsidRPr="00050D50">
              <w:tab/>
              <w:t>Contributions are focused on activities in the workplace and the community.</w:t>
            </w:r>
          </w:p>
        </w:tc>
      </w:tr>
      <w:tr w:rsidTr="00050D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50D50">
            <w:pPr>
              <w:pStyle w:val="List"/>
              <w:rPr>
                <w:lang w:val="en-NZ"/>
              </w:rPr>
            </w:pPr>
            <w:r w:rsidRPr="00050D50">
              <w:rPr>
                <w:rStyle w:val="SpecialBold"/>
              </w:rPr>
              <w:t>5.</w:t>
            </w:r>
            <w:r w:rsidRPr="00050D50">
              <w:rPr>
                <w:rStyle w:val="SpecialBold"/>
              </w:rPr>
              <w:tab/>
              <w:t>Assist in the preparation and implementation of organisational business plans</w:t>
            </w:r>
          </w:p>
        </w:tc>
        <w:tc>
          <w:tcPr>
            <w:tcW w:w="5580" w:type="dxa"/>
            <w:tcBorders>
              <w:top w:val="nil"/>
              <w:left w:val="nil"/>
              <w:bottom w:val="nil"/>
              <w:right w:val="nil"/>
            </w:tcBorders>
            <w:tcMar>
              <w:top w:w="0" w:type="dxa"/>
              <w:left w:w="62" w:type="dxa"/>
              <w:bottom w:w="0" w:type="dxa"/>
              <w:right w:w="62" w:type="dxa"/>
            </w:tcMar>
          </w:tcPr>
          <w:p w:rsidR="00000000" w:rsidRPr="00050D50" w:rsidP="00050D50">
            <w:pPr>
              <w:pStyle w:val="List"/>
            </w:pPr>
            <w:r w:rsidRPr="00050D50">
              <w:t>5.1</w:t>
            </w:r>
            <w:r w:rsidRPr="00050D50">
              <w:tab/>
            </w:r>
            <w:r w:rsidRPr="00050D50">
              <w:t>Plans are prepared which incorporate the views of others, where appropriate, and contribute to the overall performance of the organisation.</w:t>
            </w:r>
          </w:p>
          <w:p w:rsidR="00000000" w:rsidRPr="00050D50" w:rsidP="00050D50">
            <w:pPr>
              <w:pStyle w:val="List"/>
            </w:pPr>
            <w:r w:rsidRPr="00050D50">
              <w:t>5.2</w:t>
            </w:r>
            <w:r w:rsidRPr="00050D50">
              <w:tab/>
              <w:t>Organisational business plans are tightly linked to corporate strategic plans.</w:t>
            </w:r>
          </w:p>
          <w:p w:rsidR="00000000" w:rsidRPr="00050D50" w:rsidP="00050D50">
            <w:pPr>
              <w:pStyle w:val="List"/>
            </w:pPr>
            <w:r w:rsidRPr="00050D50">
              <w:t>5.3</w:t>
            </w:r>
            <w:r w:rsidRPr="00050D50">
              <w:tab/>
              <w:t>Organisational corporate obje</w:t>
            </w:r>
            <w:r w:rsidRPr="00050D50">
              <w:t>ctives and plans are implemented through the activities and projects of the organisation with consideration of legislation, employment awards and agreements, and organisational policy and procedure.</w:t>
            </w:r>
          </w:p>
        </w:tc>
      </w:tr>
    </w:tbl>
    <w:p w:rsidR="00000000" w:rsidRPr="00050D50" w:rsidP="00050D50">
      <w:pPr>
        <w:pStyle w:val="List"/>
      </w:pPr>
    </w:p>
    <w:p w:rsidR="00000000" w:rsidRPr="00050D50" w:rsidP="00050D50">
      <w:pPr>
        <w:pStyle w:val="AllowPageBreak"/>
      </w:pPr>
    </w:p>
    <w:p w:rsidR="00000000" w:rsidRPr="00050D50" w:rsidP="00050D50">
      <w:pPr>
        <w:pStyle w:val="Heading1"/>
      </w:pPr>
      <w:bookmarkStart w:id="9" w:name="O_534355"/>
      <w:bookmarkEnd w:id="9"/>
      <w:r w:rsidRPr="00050D50">
        <w:t>Required Skills and Knowledge</w:t>
      </w:r>
    </w:p>
    <w:tbl>
      <w:tblPr>
        <w:tblW w:w="0" w:type="auto"/>
        <w:tblLayout w:type="fixed"/>
        <w:tblCellMar>
          <w:left w:w="62" w:type="dxa"/>
          <w:right w:w="62" w:type="dxa"/>
        </w:tblCellMar>
        <w:tblLook w:val="0000"/>
      </w:tblPr>
      <w:tblGrid>
        <w:gridCol w:w="8640"/>
      </w:tblGrid>
      <w:tr w:rsidTr="00050D5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50D50">
            <w:pPr>
              <w:pStyle w:val="BodyText"/>
              <w:rPr>
                <w:lang w:val="en-NZ"/>
              </w:rPr>
            </w:pPr>
            <w:r w:rsidRPr="00050D50">
              <w:t>This describes the essential skills and knowledge and their level, required for this unit.</w:t>
            </w:r>
          </w:p>
        </w:tc>
      </w:tr>
      <w:tr w:rsidTr="00050D5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50D50">
            <w:pPr>
              <w:pStyle w:val="BodyText"/>
              <w:rPr>
                <w:lang w:val="en-NZ"/>
              </w:rPr>
            </w:pPr>
            <w:r w:rsidRPr="00050D50">
              <w:rPr>
                <w:rStyle w:val="SpecialBold"/>
              </w:rPr>
              <w:t>Required Skills</w:t>
            </w:r>
          </w:p>
        </w:tc>
      </w:tr>
      <w:tr w:rsidTr="00050D5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50D50" w:rsidP="00050D50">
            <w:pPr>
              <w:pStyle w:val="ListBullet"/>
            </w:pPr>
            <w:r w:rsidRPr="00050D50">
              <w:t>assist in the development of a policy document for a work group</w:t>
            </w:r>
          </w:p>
          <w:p w:rsidR="00000000" w:rsidRPr="00050D50" w:rsidP="00050D50">
            <w:pPr>
              <w:pStyle w:val="ListBullet"/>
            </w:pPr>
            <w:r w:rsidRPr="00050D50">
              <w:t xml:space="preserve">assist in the evaluation of the development and implementation of a policy </w:t>
            </w:r>
          </w:p>
          <w:p w:rsidR="00000000" w:rsidRPr="00050D50" w:rsidP="00050D50">
            <w:pPr>
              <w:pStyle w:val="ListBullet"/>
            </w:pPr>
            <w:r w:rsidRPr="00050D50">
              <w:t>assist</w:t>
            </w:r>
            <w:r w:rsidRPr="00050D50">
              <w:t xml:space="preserve"> in the implementation of a policy with a work group</w:t>
            </w:r>
          </w:p>
          <w:p w:rsidR="00000000" w:rsidRPr="00050D50" w:rsidP="00050D50">
            <w:pPr>
              <w:pStyle w:val="ListBullet"/>
            </w:pPr>
            <w:r w:rsidRPr="00050D50">
              <w:t>follow consultative processes</w:t>
            </w:r>
          </w:p>
          <w:p w:rsidR="00000000" w:rsidRPr="00050D50" w:rsidP="00050D50">
            <w:pPr>
              <w:pStyle w:val="ListBullet"/>
            </w:pPr>
            <w:r w:rsidRPr="00050D50">
              <w:t>implement strategies to deal with resistance to policy development</w:t>
            </w:r>
          </w:p>
          <w:p w:rsidR="00000000" w:rsidP="00050D50">
            <w:pPr>
              <w:pStyle w:val="ListBullet"/>
              <w:rPr>
                <w:lang w:val="en-NZ"/>
              </w:rPr>
            </w:pPr>
            <w:r w:rsidRPr="00050D50">
              <w:t>monitor existing policy, processes and practices</w:t>
            </w:r>
          </w:p>
        </w:tc>
      </w:tr>
      <w:tr w:rsidTr="00050D5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50D50">
            <w:pPr>
              <w:pStyle w:val="BodyText"/>
              <w:rPr>
                <w:lang w:val="en-NZ"/>
              </w:rPr>
            </w:pPr>
            <w:r w:rsidRPr="00050D50">
              <w:rPr>
                <w:rStyle w:val="SpecialBold"/>
              </w:rPr>
              <w:t>Required Knowledge</w:t>
            </w:r>
          </w:p>
        </w:tc>
      </w:tr>
      <w:tr w:rsidTr="00050D5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50D50" w:rsidP="00050D50">
            <w:pPr>
              <w:pStyle w:val="ListBullet"/>
            </w:pPr>
            <w:r w:rsidRPr="00050D50">
              <w:t>concepts of policy and policy development</w:t>
            </w:r>
          </w:p>
          <w:p w:rsidR="00000000" w:rsidRPr="00050D50" w:rsidP="00050D50">
            <w:pPr>
              <w:pStyle w:val="ListBullet"/>
            </w:pPr>
            <w:r w:rsidRPr="00050D50">
              <w:t>consultative processes for policy development</w:t>
            </w:r>
          </w:p>
          <w:p w:rsidR="00000000" w:rsidRPr="00050D50" w:rsidP="00050D50">
            <w:pPr>
              <w:pStyle w:val="ListBullet"/>
            </w:pPr>
            <w:r w:rsidRPr="00050D50">
              <w:t>continuous quality improvement programs</w:t>
            </w:r>
          </w:p>
          <w:p w:rsidR="00000000" w:rsidRPr="00050D50" w:rsidP="00050D50">
            <w:pPr>
              <w:pStyle w:val="ListBullet"/>
            </w:pPr>
            <w:r w:rsidRPr="00050D50">
              <w:t xml:space="preserve">methods for evaluating policy </w:t>
            </w:r>
          </w:p>
          <w:p w:rsidR="00000000" w:rsidRPr="00050D50" w:rsidP="00050D50">
            <w:pPr>
              <w:pStyle w:val="ListBullet"/>
            </w:pPr>
            <w:r w:rsidRPr="00050D50">
              <w:t>methods for implementing policy</w:t>
            </w:r>
          </w:p>
          <w:p w:rsidR="00000000" w:rsidRPr="00050D50" w:rsidP="00050D50">
            <w:pPr>
              <w:pStyle w:val="ListBullet"/>
            </w:pPr>
            <w:r w:rsidRPr="00050D50">
              <w:t>operational plans such as action plans, disaster management plans</w:t>
            </w:r>
            <w:r w:rsidRPr="00050D50">
              <w:t>, hazard assessment plans, pre-incident plans, resource allocations, response priority</w:t>
            </w:r>
          </w:p>
          <w:p w:rsidR="00000000" w:rsidRPr="00050D50" w:rsidP="00050D50">
            <w:pPr>
              <w:pStyle w:val="ListBullet"/>
            </w:pPr>
            <w:r w:rsidRPr="00050D50">
              <w:t>organisational climate and implementing policy development</w:t>
            </w:r>
          </w:p>
          <w:p w:rsidR="00000000" w:rsidRPr="00050D50" w:rsidP="00050D50">
            <w:pPr>
              <w:pStyle w:val="ListBullet"/>
            </w:pPr>
            <w:r w:rsidRPr="00050D50">
              <w:t>organisational objectives</w:t>
            </w:r>
          </w:p>
          <w:p w:rsidR="00000000" w:rsidRPr="00050D50" w:rsidP="00050D50">
            <w:pPr>
              <w:pStyle w:val="ListBullet"/>
            </w:pPr>
            <w:r w:rsidRPr="00050D50">
              <w:t>policy and organisational philosophy/climate</w:t>
            </w:r>
          </w:p>
          <w:p w:rsidR="00000000" w:rsidRPr="00050D50" w:rsidP="00050D50">
            <w:pPr>
              <w:pStyle w:val="ListBullet"/>
            </w:pPr>
            <w:r w:rsidRPr="00050D50">
              <w:t>reasons for resistance to policy develo</w:t>
            </w:r>
            <w:r w:rsidRPr="00050D50">
              <w:t>pment</w:t>
            </w:r>
          </w:p>
          <w:p w:rsidR="00000000" w:rsidRPr="00050D50" w:rsidP="00050D50">
            <w:pPr>
              <w:pStyle w:val="ListBullet"/>
            </w:pPr>
            <w:r w:rsidRPr="00050D50">
              <w:t>role of employees in policy development</w:t>
            </w:r>
          </w:p>
          <w:p w:rsidR="00000000" w:rsidRPr="00050D50" w:rsidP="00050D50">
            <w:pPr>
              <w:pStyle w:val="ListBullet"/>
            </w:pPr>
            <w:r w:rsidRPr="00050D50">
              <w:t>role of management in policy development</w:t>
            </w:r>
          </w:p>
          <w:p w:rsidR="00000000" w:rsidRPr="00050D50" w:rsidP="00050D50">
            <w:pPr>
              <w:pStyle w:val="ListBullet"/>
            </w:pPr>
            <w:r w:rsidRPr="00050D50">
              <w:t>strategies for dealing with resistance</w:t>
            </w:r>
          </w:p>
        </w:tc>
      </w:tr>
    </w:tbl>
    <w:p w:rsidR="00000000" w:rsidRPr="00050D50" w:rsidP="00050D50">
      <w:pPr>
        <w:pStyle w:val="ListBullet"/>
      </w:pPr>
    </w:p>
    <w:p w:rsidR="00000000" w:rsidRPr="00050D50" w:rsidP="00050D50">
      <w:pPr>
        <w:pStyle w:val="AllowPageBreak"/>
      </w:pPr>
    </w:p>
    <w:p w:rsidR="00000000" w:rsidRPr="00050D50" w:rsidP="00050D50">
      <w:pPr>
        <w:pStyle w:val="Heading1"/>
      </w:pPr>
      <w:bookmarkStart w:id="10" w:name="O_534354"/>
      <w:bookmarkEnd w:id="10"/>
      <w:r w:rsidRPr="00050D50">
        <w:t>Evidence Guide</w:t>
      </w:r>
    </w:p>
    <w:tbl>
      <w:tblPr>
        <w:tblW w:w="0" w:type="auto"/>
        <w:tblLayout w:type="fixed"/>
        <w:tblCellMar>
          <w:left w:w="62" w:type="dxa"/>
          <w:right w:w="62" w:type="dxa"/>
        </w:tblCellMar>
        <w:tblLook w:val="0000"/>
      </w:tblPr>
      <w:tblGrid>
        <w:gridCol w:w="3060"/>
        <w:gridCol w:w="5580"/>
      </w:tblGrid>
      <w:tr w:rsidTr="00050D5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050D50">
            <w:pPr>
              <w:pStyle w:val="BodyText"/>
              <w:rPr>
                <w:lang w:val="en-NZ"/>
              </w:rPr>
            </w:pPr>
            <w:r w:rsidRPr="00050D50">
              <w:t>The evidence guide provides advice on assessment and must be read in conjunction with the Performance Criteria, Required Skills and Knowledge, the Range Statement and the Assessment Guidelines for this Training Package.</w:t>
            </w:r>
          </w:p>
        </w:tc>
      </w:tr>
      <w:tr w:rsidTr="00050D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50D50">
            <w:pPr>
              <w:pStyle w:val="BodyText"/>
              <w:rPr>
                <w:lang w:val="en-NZ"/>
              </w:rPr>
            </w:pPr>
            <w:r w:rsidRPr="00050D50">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050D50" w:rsidP="00050D50">
            <w:pPr>
              <w:pStyle w:val="BodyText"/>
            </w:pPr>
            <w:r w:rsidRPr="00050D50">
              <w:t>Assessment must confirm the ability to:</w:t>
            </w:r>
          </w:p>
          <w:p w:rsidR="00000000" w:rsidRPr="00050D50" w:rsidP="00050D50">
            <w:pPr>
              <w:pStyle w:val="ListBullet"/>
            </w:pPr>
            <w:r w:rsidRPr="00050D50">
              <w:t>assist in the development, implementation and evaluation of a plan or policy for a work group.</w:t>
            </w:r>
          </w:p>
          <w:p w:rsidR="00000000" w:rsidRPr="00050D50" w:rsidP="00050D50">
            <w:pPr>
              <w:pStyle w:val="BodyText"/>
            </w:pPr>
            <w:r w:rsidRPr="00050D50">
              <w:rPr>
                <w:rStyle w:val="SpecialBold"/>
              </w:rPr>
              <w:t>Consistency in performance</w:t>
            </w:r>
          </w:p>
          <w:p w:rsidR="00000000" w:rsidP="00050D50">
            <w:pPr>
              <w:pStyle w:val="BodyText"/>
              <w:rPr>
                <w:lang w:val="en-NZ"/>
              </w:rPr>
            </w:pPr>
            <w:r w:rsidRPr="00050D50">
              <w:t>Competency should be demonstrated over time and in a range of contexts; the evaluation of the development and implementation may require a number of months.</w:t>
            </w:r>
          </w:p>
        </w:tc>
      </w:tr>
      <w:tr w:rsidTr="00050D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050D50" w:rsidP="00050D50">
            <w:pPr>
              <w:pStyle w:val="BodyText"/>
            </w:pPr>
            <w:r w:rsidRPr="00050D50">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050D50" w:rsidP="00050D50">
            <w:pPr>
              <w:pStyle w:val="BodyText"/>
            </w:pPr>
            <w:r w:rsidRPr="00050D50">
              <w:rPr>
                <w:rStyle w:val="SpecialBold"/>
              </w:rPr>
              <w:t>Context of assessment</w:t>
            </w:r>
          </w:p>
          <w:p w:rsidR="00000000" w:rsidRPr="00050D50" w:rsidP="00050D50">
            <w:pPr>
              <w:pStyle w:val="BodyText"/>
            </w:pPr>
            <w:r w:rsidRPr="00050D50">
              <w:t>Competency should be assess</w:t>
            </w:r>
            <w:r w:rsidRPr="00050D50">
              <w:t>ed on-the-job and by exercises/case studies in a simulated workplace environment.</w:t>
            </w:r>
          </w:p>
          <w:p w:rsidR="00000000" w:rsidRPr="00050D50" w:rsidP="00050D50">
            <w:pPr>
              <w:pStyle w:val="BodyText"/>
            </w:pPr>
            <w:r w:rsidRPr="00050D50">
              <w:rPr>
                <w:rStyle w:val="SpecialBold"/>
              </w:rPr>
              <w:t>Specific resources for assessment</w:t>
            </w:r>
          </w:p>
          <w:p w:rsidR="00000000" w:rsidP="00050D50">
            <w:pPr>
              <w:pStyle w:val="BodyText"/>
              <w:rPr>
                <w:lang w:val="en-NZ"/>
              </w:rPr>
            </w:pPr>
            <w:r w:rsidRPr="00050D50">
              <w:t>There are no specific resource requirements for this unit.</w:t>
            </w:r>
          </w:p>
        </w:tc>
      </w:tr>
      <w:tr w:rsidTr="00050D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50D50">
            <w:pPr>
              <w:pStyle w:val="BodyText"/>
              <w:rPr>
                <w:lang w:val="en-NZ"/>
              </w:rPr>
            </w:pPr>
            <w:r w:rsidRPr="00050D50">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050D50" w:rsidP="00050D50">
            <w:pPr>
              <w:pStyle w:val="BodyText"/>
            </w:pPr>
            <w:r w:rsidRPr="00050D50">
              <w:t>In a public safety environment assessment is usually conducted via direct observation in a training environment or in the workplace via subject matter supervision and/or mentoring, which is typically recorded in a competency workbook.</w:t>
            </w:r>
          </w:p>
          <w:p w:rsidR="00000000" w:rsidRPr="00050D50" w:rsidP="00050D50">
            <w:pPr>
              <w:pStyle w:val="BodyText"/>
            </w:pPr>
            <w:r w:rsidRPr="00050D50">
              <w:t>Assessment is complet</w:t>
            </w:r>
            <w:r w:rsidRPr="00050D50">
              <w:t>ed using appropriately qualified assessors who select the most appropriate method of assessment.</w:t>
            </w:r>
          </w:p>
          <w:p w:rsidR="00000000" w:rsidRPr="00050D50" w:rsidP="00050D50">
            <w:pPr>
              <w:pStyle w:val="BodyText"/>
            </w:pPr>
            <w:r w:rsidRPr="00050D50">
              <w:t>Assessment may occur in an operational environment or in an agency-approved simulated work environment. Forms of assessment that are typically used include:</w:t>
            </w:r>
          </w:p>
          <w:p w:rsidR="00000000" w:rsidRPr="00050D50" w:rsidP="00050D50">
            <w:pPr>
              <w:pStyle w:val="ListBullet"/>
            </w:pPr>
            <w:r w:rsidRPr="00050D50">
              <w:t>d</w:t>
            </w:r>
            <w:r w:rsidRPr="00050D50">
              <w:t>irect observation</w:t>
            </w:r>
          </w:p>
          <w:p w:rsidR="00000000" w:rsidRPr="00050D50" w:rsidP="00050D50">
            <w:pPr>
              <w:pStyle w:val="ListBullet"/>
            </w:pPr>
            <w:r w:rsidRPr="00050D50">
              <w:t>interviewing the candidate</w:t>
            </w:r>
          </w:p>
          <w:p w:rsidR="00000000" w:rsidRPr="00050D50" w:rsidP="00050D50">
            <w:pPr>
              <w:pStyle w:val="ListBullet"/>
            </w:pPr>
            <w:r w:rsidRPr="00050D50">
              <w:t>journals and workplace documentation</w:t>
            </w:r>
          </w:p>
          <w:p w:rsidR="00000000" w:rsidRPr="00050D50" w:rsidP="00050D50">
            <w:pPr>
              <w:pStyle w:val="ListBullet"/>
            </w:pPr>
            <w:r w:rsidRPr="00050D50">
              <w:t>third party reports from supervisors</w:t>
            </w:r>
          </w:p>
          <w:p w:rsidR="00000000" w:rsidRPr="00050D50" w:rsidP="00050D50">
            <w:pPr>
              <w:pStyle w:val="ListBullet"/>
            </w:pPr>
            <w:r w:rsidRPr="00050D50">
              <w:t>written or oral questions</w:t>
            </w:r>
          </w:p>
        </w:tc>
      </w:tr>
    </w:tbl>
    <w:p w:rsidR="00000000" w:rsidRPr="00050D50" w:rsidP="00050D50">
      <w:pPr>
        <w:pStyle w:val="BodyText"/>
      </w:pPr>
    </w:p>
    <w:p w:rsidR="00000000" w:rsidRPr="00050D50" w:rsidP="00050D50">
      <w:pPr>
        <w:pStyle w:val="AllowPageBreak"/>
      </w:pPr>
    </w:p>
    <w:p w:rsidR="00000000" w:rsidRPr="00050D50" w:rsidP="00050D50">
      <w:pPr>
        <w:pStyle w:val="Heading1"/>
      </w:pPr>
      <w:bookmarkStart w:id="11" w:name="O_534353"/>
      <w:bookmarkEnd w:id="11"/>
      <w:r w:rsidRPr="00050D50">
        <w:t>Range Statement</w:t>
      </w:r>
    </w:p>
    <w:tbl>
      <w:tblPr>
        <w:tblW w:w="0" w:type="auto"/>
        <w:tblLayout w:type="fixed"/>
        <w:tblCellMar>
          <w:left w:w="62" w:type="dxa"/>
          <w:right w:w="62" w:type="dxa"/>
        </w:tblCellMar>
        <w:tblLook w:val="0000"/>
      </w:tblPr>
      <w:tblGrid>
        <w:gridCol w:w="3060"/>
        <w:gridCol w:w="5580"/>
      </w:tblGrid>
      <w:tr w:rsidTr="00050D50">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D50">
            <w:pPr>
              <w:pStyle w:val="BodyText"/>
              <w:rPr>
                <w:lang w:val="en-NZ"/>
              </w:rPr>
            </w:pPr>
            <w:r w:rsidRPr="00050D50">
              <w:t>The Rang</w:t>
            </w:r>
            <w:r w:rsidRPr="00050D50">
              <w:t xml:space="preserve">e Statement relates to the Unit of Competency as a whole. It allows for different work environments and situations that may affect performance. </w:t>
            </w:r>
            <w:r w:rsidRPr="00050D50">
              <w:rPr>
                <w:rStyle w:val="BoldandItalics"/>
              </w:rPr>
              <w:t>Bold italicised</w:t>
            </w:r>
            <w:r w:rsidRPr="00050D50">
              <w:t xml:space="preserve"> wording in the Performance Criteria is detailed below.</w:t>
            </w:r>
          </w:p>
        </w:tc>
      </w:tr>
      <w:tr w:rsidTr="00050D5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D50">
            <w:pPr>
              <w:pStyle w:val="BodyText"/>
              <w:rPr>
                <w:lang w:val="en-NZ"/>
              </w:rPr>
            </w:pPr>
            <w:r w:rsidRPr="00050D50">
              <w:rPr>
                <w:rStyle w:val="BoldandItalics"/>
              </w:rPr>
              <w:t>External organisations</w:t>
            </w:r>
            <w:r w:rsidRPr="00050D50">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D50" w:rsidP="00050D50">
            <w:pPr>
              <w:pStyle w:val="ListBullet"/>
            </w:pPr>
            <w:r w:rsidRPr="00050D50">
              <w:t>as</w:t>
            </w:r>
            <w:r w:rsidRPr="00050D50">
              <w:t>sociated industries</w:t>
            </w:r>
          </w:p>
          <w:p w:rsidR="00000000" w:rsidRPr="00050D50" w:rsidP="00050D50">
            <w:pPr>
              <w:pStyle w:val="ListBullet"/>
            </w:pPr>
            <w:r w:rsidRPr="00050D50">
              <w:t>community groups</w:t>
            </w:r>
          </w:p>
          <w:p w:rsidR="00000000" w:rsidRPr="00050D50" w:rsidP="00050D50">
            <w:pPr>
              <w:pStyle w:val="ListBullet"/>
            </w:pPr>
            <w:r w:rsidRPr="00050D50">
              <w:t>government departments and organisations</w:t>
            </w:r>
          </w:p>
          <w:p w:rsidR="00000000" w:rsidP="00050D50">
            <w:pPr>
              <w:pStyle w:val="ListBullet"/>
              <w:rPr>
                <w:lang w:val="en-NZ"/>
              </w:rPr>
            </w:pPr>
            <w:r w:rsidRPr="00050D50">
              <w:t>other agencies</w:t>
            </w:r>
          </w:p>
        </w:tc>
      </w:tr>
      <w:tr w:rsidTr="00050D5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D50">
            <w:pPr>
              <w:pStyle w:val="BodyText"/>
              <w:rPr>
                <w:lang w:val="en-NZ"/>
              </w:rPr>
            </w:pPr>
            <w:r w:rsidRPr="00050D50">
              <w:rPr>
                <w:rStyle w:val="BoldandItalics"/>
              </w:rPr>
              <w:t>Stakeholders</w:t>
            </w:r>
            <w:r w:rsidRPr="00050D50">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D50" w:rsidP="00050D50">
            <w:pPr>
              <w:pStyle w:val="ListBullet"/>
            </w:pPr>
            <w:r w:rsidRPr="00050D50">
              <w:t>community groups</w:t>
            </w:r>
          </w:p>
          <w:p w:rsidR="00000000" w:rsidRPr="00050D50" w:rsidP="00050D50">
            <w:pPr>
              <w:pStyle w:val="ListBullet"/>
            </w:pPr>
            <w:r w:rsidRPr="00050D50">
              <w:t>emergency service organisations</w:t>
            </w:r>
          </w:p>
          <w:p w:rsidR="00000000" w:rsidRPr="00050D50" w:rsidP="00050D50">
            <w:pPr>
              <w:pStyle w:val="ListBullet"/>
            </w:pPr>
            <w:r w:rsidRPr="00050D50">
              <w:t>employers</w:t>
            </w:r>
          </w:p>
          <w:p w:rsidR="00000000" w:rsidRPr="00050D50" w:rsidP="00050D50">
            <w:pPr>
              <w:pStyle w:val="ListBullet"/>
            </w:pPr>
            <w:r w:rsidRPr="00050D50">
              <w:t>equipment suppliers</w:t>
            </w:r>
          </w:p>
          <w:p w:rsidR="00000000" w:rsidRPr="00050D50" w:rsidP="00050D50">
            <w:pPr>
              <w:pStyle w:val="ListBullet"/>
            </w:pPr>
            <w:r w:rsidRPr="00050D50">
              <w:t>general public</w:t>
            </w:r>
          </w:p>
          <w:p w:rsidR="00000000" w:rsidRPr="00050D50" w:rsidP="00050D50">
            <w:pPr>
              <w:pStyle w:val="ListBullet"/>
            </w:pPr>
            <w:r w:rsidRPr="00050D50">
              <w:t>insurance industry</w:t>
            </w:r>
          </w:p>
          <w:p w:rsidR="00000000" w:rsidRPr="00050D50" w:rsidP="00050D50">
            <w:pPr>
              <w:pStyle w:val="ListBullet"/>
            </w:pPr>
            <w:r w:rsidRPr="00050D50">
              <w:t>organisational personnel</w:t>
            </w:r>
          </w:p>
          <w:p w:rsidR="00000000" w:rsidRPr="00050D50" w:rsidP="00050D50">
            <w:pPr>
              <w:pStyle w:val="ListBullet"/>
            </w:pPr>
            <w:r w:rsidRPr="00050D50">
              <w:t>state/territory and local government</w:t>
            </w:r>
          </w:p>
          <w:p w:rsidR="00000000" w:rsidP="00050D50">
            <w:pPr>
              <w:pStyle w:val="ListBullet"/>
              <w:rPr>
                <w:lang w:val="en-NZ"/>
              </w:rPr>
            </w:pPr>
            <w:r w:rsidRPr="00050D50">
              <w:t>unions</w:t>
            </w:r>
          </w:p>
        </w:tc>
      </w:tr>
      <w:tr w:rsidTr="00050D5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D50">
            <w:pPr>
              <w:pStyle w:val="BodyText"/>
              <w:rPr>
                <w:lang w:val="en-NZ"/>
              </w:rPr>
            </w:pPr>
            <w:r w:rsidRPr="00050D50">
              <w:rPr>
                <w:rStyle w:val="BoldandItalics"/>
              </w:rPr>
              <w:t>Submissions</w:t>
            </w:r>
            <w:r w:rsidRPr="00050D50">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D50" w:rsidP="00050D50">
            <w:pPr>
              <w:pStyle w:val="ListBullet"/>
            </w:pPr>
            <w:r w:rsidRPr="00050D50">
              <w:t>reports on hazard identification and reduction</w:t>
            </w:r>
          </w:p>
          <w:p w:rsidR="00000000" w:rsidRPr="00050D50" w:rsidP="00050D50">
            <w:pPr>
              <w:pStyle w:val="ListBullet"/>
            </w:pPr>
            <w:r w:rsidRPr="00050D50">
              <w:t>requests and recommendations of plant/equipment/resource allocation</w:t>
            </w:r>
          </w:p>
          <w:p w:rsidR="00000000" w:rsidRPr="00050D50" w:rsidP="00050D50">
            <w:pPr>
              <w:pStyle w:val="ListBullet"/>
            </w:pPr>
            <w:r w:rsidRPr="00050D50">
              <w:t>revision of policy</w:t>
            </w:r>
          </w:p>
        </w:tc>
      </w:tr>
    </w:tbl>
    <w:p w:rsidR="00000000" w:rsidRPr="00050D50" w:rsidP="00050D50">
      <w:pPr>
        <w:pStyle w:val="BodyText"/>
      </w:pPr>
    </w:p>
    <w:p w:rsidR="00000000" w:rsidRPr="00050D50" w:rsidP="00050D50">
      <w:pPr>
        <w:pStyle w:val="AllowPageBreak"/>
      </w:pPr>
    </w:p>
    <w:p w:rsidR="00000000" w:rsidRPr="00050D50" w:rsidP="00050D50">
      <w:pPr>
        <w:pStyle w:val="Heading1"/>
      </w:pPr>
      <w:bookmarkStart w:id="12" w:name="O_534352"/>
      <w:bookmarkEnd w:id="12"/>
      <w:r w:rsidRPr="00050D50">
        <w:t>Unit Sector(s)</w:t>
      </w:r>
    </w:p>
    <w:p w:rsidR="00000000" w:rsidRPr="00050D50" w:rsidP="00050D50">
      <w:pPr>
        <w:pStyle w:val="BodyText"/>
      </w:pPr>
      <w:r w:rsidRPr="00050D50">
        <w:t>Not applicable.</w:t>
      </w:r>
    </w:p>
    <w:p w:rsidR="00000000" w:rsidRPr="00050D50" w:rsidP="00050D50"/>
    <w:sectPr w:rsidSect="00050D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50" w:rsidRPr="0003306B" w:rsidP="000330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06B" w:rsidP="00050D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3306B" w:rsidP="00050D5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03306B" w:rsidP="00050D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50" w:rsidRPr="0003306B" w:rsidP="0003306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06B" w:rsidRPr="002D2AF8" w:rsidP="00050D50">
    <w:pPr>
      <w:pStyle w:val="Header"/>
      <w:framePr w:wrap="around"/>
    </w:pPr>
    <w:r>
      <w:fldChar w:fldCharType="begin"/>
    </w:r>
    <w:r>
      <w:instrText xml:space="preserve"> TITLE   \* MERGEFORMAT </w:instrText>
    </w:r>
    <w:r>
      <w:fldChar w:fldCharType="separate"/>
    </w:r>
    <w:r>
      <w:t>PUAFIR504B Assist with formulation and implementation of plans and policies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13/03/2013</w:t>
    </w:r>
    <w:r>
      <w:fldChar w:fldCharType="end"/>
    </w:r>
  </w:p>
  <w:p w:rsidR="0003306B" w:rsidP="00050D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6A97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C2DA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D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0D50"/>
    <w:pPr>
      <w:spacing w:before="360" w:after="60"/>
      <w:outlineLvl w:val="0"/>
    </w:pPr>
    <w:rPr>
      <w:sz w:val="32"/>
    </w:rPr>
  </w:style>
  <w:style w:type="paragraph" w:styleId="Heading2">
    <w:name w:val="heading 2"/>
    <w:basedOn w:val="HeadingBase"/>
    <w:next w:val="BodyText"/>
    <w:link w:val="Heading2Char"/>
    <w:qFormat/>
    <w:rsid w:val="00050D50"/>
    <w:pPr>
      <w:keepLines/>
      <w:spacing w:before="240" w:after="120"/>
      <w:outlineLvl w:val="1"/>
    </w:pPr>
    <w:rPr>
      <w:sz w:val="28"/>
      <w:szCs w:val="40"/>
    </w:rPr>
  </w:style>
  <w:style w:type="paragraph" w:styleId="Heading3">
    <w:name w:val="heading 3"/>
    <w:basedOn w:val="HeadingBase"/>
    <w:next w:val="BodyText"/>
    <w:link w:val="Heading3Char"/>
    <w:qFormat/>
    <w:rsid w:val="00050D50"/>
    <w:pPr>
      <w:spacing w:before="180" w:after="120"/>
      <w:outlineLvl w:val="2"/>
    </w:pPr>
    <w:rPr>
      <w:spacing w:val="-10"/>
      <w:kern w:val="32"/>
    </w:rPr>
  </w:style>
  <w:style w:type="paragraph" w:styleId="Heading4">
    <w:name w:val="heading 4"/>
    <w:basedOn w:val="HeadingBase"/>
    <w:next w:val="BodyText"/>
    <w:link w:val="Heading4Char"/>
    <w:qFormat/>
    <w:rsid w:val="00050D50"/>
    <w:pPr>
      <w:spacing w:before="160" w:after="120"/>
      <w:outlineLvl w:val="3"/>
    </w:pPr>
    <w:rPr>
      <w:sz w:val="22"/>
    </w:rPr>
  </w:style>
  <w:style w:type="paragraph" w:styleId="Heading5">
    <w:name w:val="heading 5"/>
    <w:basedOn w:val="HeadingBase"/>
    <w:next w:val="Normal"/>
    <w:link w:val="Heading5Char"/>
    <w:qFormat/>
    <w:rsid w:val="00050D50"/>
    <w:pPr>
      <w:spacing w:before="80"/>
      <w:outlineLvl w:val="4"/>
    </w:pPr>
    <w:rPr>
      <w:color w:val="918585"/>
      <w:sz w:val="20"/>
    </w:rPr>
  </w:style>
  <w:style w:type="paragraph" w:styleId="Heading6">
    <w:name w:val="heading 6"/>
    <w:basedOn w:val="HeadingBase"/>
    <w:next w:val="Normal"/>
    <w:link w:val="Heading6Char"/>
    <w:qFormat/>
    <w:rsid w:val="00050D50"/>
    <w:pPr>
      <w:spacing w:before="60"/>
      <w:outlineLvl w:val="5"/>
    </w:pPr>
    <w:rPr>
      <w:color w:val="918585"/>
      <w:sz w:val="20"/>
    </w:rPr>
  </w:style>
  <w:style w:type="paragraph" w:styleId="Heading7">
    <w:name w:val="heading 7"/>
    <w:basedOn w:val="Normal"/>
    <w:next w:val="Normal"/>
    <w:link w:val="Heading7Char"/>
    <w:qFormat/>
    <w:rsid w:val="00050D50"/>
    <w:pPr>
      <w:ind w:left="720"/>
      <w:outlineLvl w:val="6"/>
    </w:pPr>
    <w:rPr>
      <w:i/>
    </w:rPr>
  </w:style>
  <w:style w:type="paragraph" w:styleId="Heading8">
    <w:name w:val="heading 8"/>
    <w:basedOn w:val="Normal"/>
    <w:next w:val="Normal"/>
    <w:link w:val="Heading8Char"/>
    <w:qFormat/>
    <w:rsid w:val="00050D50"/>
    <w:pPr>
      <w:ind w:left="720"/>
      <w:outlineLvl w:val="7"/>
    </w:pPr>
    <w:rPr>
      <w:i/>
    </w:rPr>
  </w:style>
  <w:style w:type="paragraph" w:styleId="Heading9">
    <w:name w:val="heading 9"/>
    <w:basedOn w:val="Normal"/>
    <w:next w:val="Normal"/>
    <w:link w:val="Heading9Char"/>
    <w:qFormat/>
    <w:rsid w:val="00050D50"/>
    <w:pPr>
      <w:ind w:left="720"/>
      <w:outlineLvl w:val="8"/>
    </w:pPr>
    <w:rPr>
      <w:i/>
    </w:rPr>
  </w:style>
  <w:style w:type="character" w:default="1" w:styleId="DefaultParagraphFont">
    <w:name w:val="Default Paragraph Font"/>
    <w:uiPriority w:val="1"/>
    <w:unhideWhenUsed/>
    <w:rsid w:val="00050D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0D50"/>
  </w:style>
  <w:style w:type="character" w:customStyle="1" w:styleId="Heading1Char">
    <w:name w:val="Heading 1 Char"/>
    <w:basedOn w:val="DefaultParagraphFont"/>
    <w:link w:val="Heading1"/>
    <w:rsid w:val="00050D50"/>
    <w:rPr>
      <w:rFonts w:ascii="Times New Roman" w:eastAsia="Times New Roman" w:hAnsi="Times New Roman" w:cs="Times New Roman"/>
      <w:b/>
      <w:sz w:val="32"/>
      <w:szCs w:val="20"/>
      <w:lang w:eastAsia="en-US"/>
    </w:rPr>
  </w:style>
  <w:style w:type="paragraph" w:styleId="BodyText">
    <w:name w:val="Body Text"/>
    <w:basedOn w:val="Normal"/>
    <w:link w:val="BodyTextChar"/>
    <w:rsid w:val="00050D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0D50"/>
    <w:rPr>
      <w:rFonts w:ascii="Times New Roman" w:eastAsia="Times New Roman" w:hAnsi="Times New Roman" w:cs="Times New Roman"/>
      <w:sz w:val="24"/>
      <w:lang w:eastAsia="en-US"/>
    </w:rPr>
  </w:style>
  <w:style w:type="paragraph" w:styleId="List">
    <w:name w:val="List"/>
    <w:basedOn w:val="BodyText"/>
    <w:next w:val="BodyText"/>
    <w:rsid w:val="00050D50"/>
    <w:pPr>
      <w:tabs>
        <w:tab w:val="left" w:pos="340"/>
      </w:tabs>
      <w:spacing w:before="60" w:after="60"/>
      <w:ind w:left="340" w:hanging="340"/>
    </w:pPr>
  </w:style>
  <w:style w:type="paragraph" w:styleId="ListBullet">
    <w:name w:val="List Bullet"/>
    <w:basedOn w:val="List"/>
    <w:rsid w:val="00050D50"/>
    <w:pPr>
      <w:numPr>
        <w:numId w:val="12"/>
      </w:numPr>
      <w:tabs>
        <w:tab w:val="clear" w:pos="340"/>
      </w:tabs>
      <w:spacing w:before="40" w:after="40"/>
    </w:pPr>
  </w:style>
  <w:style w:type="character" w:customStyle="1" w:styleId="SpecialBold">
    <w:name w:val="Special Bold"/>
    <w:basedOn w:val="DefaultParagraphFont"/>
    <w:rsid w:val="00050D50"/>
    <w:rPr>
      <w:b/>
      <w:spacing w:val="0"/>
    </w:rPr>
  </w:style>
  <w:style w:type="paragraph" w:customStyle="1" w:styleId="SuperHeading">
    <w:name w:val="SuperHeading"/>
    <w:basedOn w:val="Normal"/>
    <w:rsid w:val="00050D50"/>
    <w:pPr>
      <w:spacing w:before="240" w:after="120"/>
      <w:outlineLvl w:val="0"/>
    </w:pPr>
    <w:rPr>
      <w:rFonts w:ascii="Times New Roman" w:hAnsi="Times New Roman"/>
      <w:b/>
      <w:sz w:val="32"/>
    </w:rPr>
  </w:style>
  <w:style w:type="paragraph" w:customStyle="1" w:styleId="AllowPageBreak">
    <w:name w:val="AllowPageBreak"/>
    <w:rsid w:val="00050D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50D50"/>
    <w:rPr>
      <w:b/>
      <w:i/>
      <w:u w:val="none"/>
    </w:rPr>
  </w:style>
  <w:style w:type="character" w:customStyle="1" w:styleId="Heading2Char">
    <w:name w:val="Heading 2 Char"/>
    <w:basedOn w:val="DefaultParagraphFont"/>
    <w:link w:val="Heading2"/>
    <w:rsid w:val="00050D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0D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0D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0D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0D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0D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0D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0D50"/>
    <w:rPr>
      <w:rFonts w:ascii="Courier New" w:eastAsia="Times New Roman" w:hAnsi="Courier New" w:cs="Times New Roman"/>
      <w:i/>
      <w:szCs w:val="20"/>
      <w:lang w:eastAsia="en-US"/>
    </w:rPr>
  </w:style>
  <w:style w:type="paragraph" w:customStyle="1" w:styleId="HeadingBase">
    <w:name w:val="Heading Base"/>
    <w:rsid w:val="00050D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0D50"/>
    <w:pPr>
      <w:tabs>
        <w:tab w:val="right" w:leader="dot" w:pos="9072"/>
      </w:tabs>
      <w:ind w:left="567"/>
    </w:pPr>
    <w:rPr>
      <w:szCs w:val="22"/>
    </w:rPr>
  </w:style>
  <w:style w:type="paragraph" w:customStyle="1" w:styleId="TOCBase">
    <w:name w:val="TOC Base"/>
    <w:rsid w:val="00050D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0D50"/>
    <w:pPr>
      <w:tabs>
        <w:tab w:val="right" w:leader="dot" w:pos="9072"/>
      </w:tabs>
      <w:spacing w:before="40" w:after="40"/>
      <w:ind w:left="284"/>
    </w:pPr>
    <w:rPr>
      <w:rFonts w:ascii="Times New Roman" w:hAnsi="Times New Roman"/>
    </w:rPr>
  </w:style>
  <w:style w:type="paragraph" w:styleId="TOC1">
    <w:name w:val="toc 1"/>
    <w:basedOn w:val="TOCBase"/>
    <w:next w:val="Normal"/>
    <w:rsid w:val="00050D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0D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0D50"/>
    <w:rPr>
      <w:rFonts w:ascii="Times New Roman" w:eastAsia="Times New Roman" w:hAnsi="Times New Roman" w:cs="Times New Roman"/>
      <w:sz w:val="16"/>
      <w:lang w:eastAsia="en-US"/>
    </w:rPr>
  </w:style>
  <w:style w:type="paragraph" w:styleId="Title">
    <w:name w:val="Title"/>
    <w:basedOn w:val="HeadingBase"/>
    <w:link w:val="TitleChar"/>
    <w:qFormat/>
    <w:rsid w:val="00050D50"/>
    <w:pPr>
      <w:spacing w:before="5040"/>
      <w:jc w:val="center"/>
    </w:pPr>
    <w:rPr>
      <w:sz w:val="48"/>
      <w:szCs w:val="72"/>
      <w:lang w:val="en-US"/>
    </w:rPr>
  </w:style>
  <w:style w:type="character" w:customStyle="1" w:styleId="TitleChar">
    <w:name w:val="Title Char"/>
    <w:basedOn w:val="DefaultParagraphFont"/>
    <w:link w:val="Title"/>
    <w:rsid w:val="00050D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0D50"/>
    <w:pPr>
      <w:tabs>
        <w:tab w:val="left" w:pos="3600"/>
        <w:tab w:val="left" w:pos="3958"/>
      </w:tabs>
    </w:pPr>
  </w:style>
  <w:style w:type="paragraph" w:customStyle="1" w:styleId="Note">
    <w:name w:val="Note"/>
    <w:basedOn w:val="BodyText"/>
    <w:rsid w:val="00050D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0D50"/>
    <w:pPr>
      <w:framePr w:wrap="auto" w:hAnchor="text" w:y="6049"/>
    </w:pPr>
    <w:rPr>
      <w:color w:val="000000"/>
      <w:sz w:val="40"/>
    </w:rPr>
  </w:style>
  <w:style w:type="paragraph" w:customStyle="1" w:styleId="TOCTitle">
    <w:name w:val="TOCTitle"/>
    <w:basedOn w:val="Heading1"/>
    <w:rsid w:val="00050D50"/>
    <w:pPr>
      <w:spacing w:after="240"/>
      <w:jc w:val="center"/>
      <w:outlineLvl w:val="9"/>
    </w:pPr>
    <w:rPr>
      <w:caps/>
    </w:rPr>
  </w:style>
  <w:style w:type="paragraph" w:customStyle="1" w:styleId="Version">
    <w:name w:val="Version"/>
    <w:rsid w:val="00050D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0D50"/>
    <w:pPr>
      <w:numPr>
        <w:numId w:val="13"/>
      </w:numPr>
      <w:tabs>
        <w:tab w:val="clear" w:pos="680"/>
      </w:tabs>
    </w:pPr>
  </w:style>
  <w:style w:type="paragraph" w:styleId="Index1">
    <w:name w:val="index 1"/>
    <w:basedOn w:val="Normal"/>
    <w:next w:val="Normal"/>
    <w:semiHidden/>
    <w:rsid w:val="00050D50"/>
    <w:pPr>
      <w:keepNext w:val="0"/>
      <w:tabs>
        <w:tab w:val="right" w:pos="4176"/>
      </w:tabs>
      <w:ind w:left="198" w:hanging="198"/>
    </w:pPr>
    <w:rPr>
      <w:rFonts w:ascii="Garamond" w:hAnsi="Garamond"/>
    </w:rPr>
  </w:style>
  <w:style w:type="paragraph" w:styleId="IndexHeading">
    <w:name w:val="index heading"/>
    <w:basedOn w:val="Normal"/>
    <w:next w:val="Index1"/>
    <w:semiHidden/>
    <w:rsid w:val="00050D50"/>
    <w:pPr>
      <w:spacing w:before="120" w:after="120"/>
    </w:pPr>
    <w:rPr>
      <w:rFonts w:ascii="Arial" w:hAnsi="Arial"/>
      <w:b/>
      <w:color w:val="918585"/>
      <w:sz w:val="24"/>
    </w:rPr>
  </w:style>
  <w:style w:type="paragraph" w:styleId="Header">
    <w:name w:val="header"/>
    <w:basedOn w:val="Normal"/>
    <w:link w:val="HeaderChar"/>
    <w:rsid w:val="00050D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0D50"/>
    <w:rPr>
      <w:rFonts w:ascii="Times New Roman" w:eastAsia="Times New Roman" w:hAnsi="Times New Roman" w:cs="Times New Roman"/>
      <w:sz w:val="16"/>
      <w:szCs w:val="20"/>
      <w:lang w:val="en-GB" w:eastAsia="en-US"/>
    </w:rPr>
  </w:style>
  <w:style w:type="paragraph" w:customStyle="1" w:styleId="Chapter">
    <w:name w:val="Chapter"/>
    <w:basedOn w:val="Normal"/>
    <w:rsid w:val="00050D50"/>
    <w:pPr>
      <w:spacing w:before="240"/>
    </w:pPr>
    <w:rPr>
      <w:rFonts w:ascii="Times New Roman" w:hAnsi="Times New Roman"/>
      <w:smallCaps/>
      <w:spacing w:val="80"/>
      <w:sz w:val="28"/>
    </w:rPr>
  </w:style>
  <w:style w:type="paragraph" w:customStyle="1" w:styleId="InChapter">
    <w:name w:val="InChapter"/>
    <w:basedOn w:val="Heading3"/>
    <w:rsid w:val="00050D50"/>
    <w:pPr>
      <w:spacing w:after="240"/>
      <w:outlineLvl w:val="9"/>
    </w:pPr>
    <w:rPr>
      <w:noProof/>
    </w:rPr>
  </w:style>
  <w:style w:type="paragraph" w:styleId="Index2">
    <w:name w:val="index 2"/>
    <w:basedOn w:val="Normal"/>
    <w:next w:val="Normal"/>
    <w:semiHidden/>
    <w:rsid w:val="00050D50"/>
    <w:pPr>
      <w:tabs>
        <w:tab w:val="right" w:pos="4176"/>
      </w:tabs>
      <w:ind w:left="568" w:hanging="284"/>
    </w:pPr>
    <w:rPr>
      <w:rFonts w:ascii="Garamond" w:hAnsi="Garamond"/>
    </w:rPr>
  </w:style>
  <w:style w:type="paragraph" w:customStyle="1" w:styleId="Byline">
    <w:name w:val="Byline"/>
    <w:rsid w:val="00050D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0D50"/>
    <w:pPr>
      <w:tabs>
        <w:tab w:val="clear" w:pos="3600"/>
        <w:tab w:val="clear" w:pos="3958"/>
      </w:tabs>
      <w:jc w:val="right"/>
    </w:pPr>
  </w:style>
  <w:style w:type="character" w:styleId="Emphasis">
    <w:name w:val="Emphasis"/>
    <w:basedOn w:val="DefaultParagraphFont"/>
    <w:qFormat/>
    <w:rsid w:val="00050D50"/>
    <w:rPr>
      <w:i/>
    </w:rPr>
  </w:style>
  <w:style w:type="paragraph" w:styleId="Caption">
    <w:name w:val="caption"/>
    <w:basedOn w:val="BodyText"/>
    <w:next w:val="Normal"/>
    <w:qFormat/>
    <w:rsid w:val="00050D50"/>
    <w:pPr>
      <w:framePr w:w="2268" w:hSpace="181" w:vSpace="181" w:wrap="around" w:vAnchor="text" w:hAnchor="page" w:x="1135" w:y="285" w:anchorLock="1"/>
    </w:pPr>
    <w:rPr>
      <w:i/>
    </w:rPr>
  </w:style>
  <w:style w:type="paragraph" w:customStyle="1" w:styleId="MiniTOCTitle">
    <w:name w:val="MiniTOCTitle"/>
    <w:basedOn w:val="Heading4"/>
    <w:rsid w:val="00050D50"/>
    <w:pPr>
      <w:spacing w:before="240"/>
      <w:outlineLvl w:val="9"/>
    </w:pPr>
    <w:rPr>
      <w:noProof/>
      <w:sz w:val="24"/>
    </w:rPr>
  </w:style>
  <w:style w:type="paragraph" w:customStyle="1" w:styleId="MiniTOCItem">
    <w:name w:val="MiniTOCItem"/>
    <w:basedOn w:val="ListBullet"/>
    <w:rsid w:val="00050D50"/>
    <w:pPr>
      <w:numPr>
        <w:numId w:val="0"/>
      </w:numPr>
      <w:tabs>
        <w:tab w:val="right" w:leader="dot" w:pos="6521"/>
      </w:tabs>
      <w:spacing w:before="0" w:after="0"/>
    </w:pPr>
  </w:style>
  <w:style w:type="paragraph" w:customStyle="1" w:styleId="TOFTitle">
    <w:name w:val="TOFTitle"/>
    <w:basedOn w:val="TOCTitle"/>
    <w:rsid w:val="00050D50"/>
  </w:style>
  <w:style w:type="paragraph" w:styleId="TableofFigures">
    <w:name w:val="table of figures"/>
    <w:basedOn w:val="Normal"/>
    <w:next w:val="Normal"/>
    <w:semiHidden/>
    <w:rsid w:val="00050D50"/>
    <w:pPr>
      <w:tabs>
        <w:tab w:val="right" w:leader="dot" w:pos="9072"/>
      </w:tabs>
      <w:ind w:left="970" w:hanging="403"/>
    </w:pPr>
    <w:rPr>
      <w:rFonts w:ascii="Times New Roman" w:hAnsi="Times New Roman"/>
      <w:b/>
    </w:rPr>
  </w:style>
  <w:style w:type="paragraph" w:styleId="ListNumber">
    <w:name w:val="List Number"/>
    <w:basedOn w:val="List"/>
    <w:rsid w:val="00050D50"/>
    <w:pPr>
      <w:numPr>
        <w:numId w:val="10"/>
      </w:numPr>
    </w:pPr>
  </w:style>
  <w:style w:type="character" w:customStyle="1" w:styleId="WingdingSymbols">
    <w:name w:val="Wingding Symbols"/>
    <w:rsid w:val="00050D50"/>
    <w:rPr>
      <w:rFonts w:ascii="Wingdings" w:hAnsi="Wingdings"/>
    </w:rPr>
  </w:style>
  <w:style w:type="paragraph" w:customStyle="1" w:styleId="TableHeading">
    <w:name w:val="Table Heading"/>
    <w:basedOn w:val="HeadingBase"/>
    <w:rsid w:val="00050D50"/>
    <w:pPr>
      <w:keepLines/>
      <w:pBdr>
        <w:bottom w:val="single" w:sz="6" w:space="1" w:color="918585"/>
      </w:pBdr>
      <w:spacing w:before="240"/>
    </w:pPr>
  </w:style>
  <w:style w:type="character" w:customStyle="1" w:styleId="HotSpot">
    <w:name w:val="HotSpot"/>
    <w:rsid w:val="00050D50"/>
    <w:rPr>
      <w:color w:val="0033CC"/>
      <w:u w:val="none"/>
    </w:rPr>
  </w:style>
  <w:style w:type="paragraph" w:customStyle="1" w:styleId="BodyTextRight">
    <w:name w:val="Body Text Right"/>
    <w:basedOn w:val="BodyText"/>
    <w:rsid w:val="00050D50"/>
    <w:pPr>
      <w:spacing w:before="0" w:after="0"/>
      <w:jc w:val="right"/>
    </w:pPr>
  </w:style>
  <w:style w:type="paragraph" w:styleId="Index3">
    <w:name w:val="index 3"/>
    <w:basedOn w:val="ListNumber2"/>
    <w:next w:val="Normal"/>
    <w:semiHidden/>
    <w:rsid w:val="00050D50"/>
    <w:pPr>
      <w:numPr>
        <w:numId w:val="0"/>
      </w:numPr>
      <w:tabs>
        <w:tab w:val="right" w:leader="dot" w:pos="4176"/>
      </w:tabs>
    </w:pPr>
  </w:style>
  <w:style w:type="paragraph" w:styleId="ListNumber2">
    <w:name w:val="List Number 2"/>
    <w:basedOn w:val="List2"/>
    <w:rsid w:val="00050D50"/>
    <w:pPr>
      <w:numPr>
        <w:numId w:val="9"/>
      </w:numPr>
      <w:tabs>
        <w:tab w:val="clear" w:pos="1060"/>
      </w:tabs>
    </w:pPr>
  </w:style>
  <w:style w:type="paragraph" w:customStyle="1" w:styleId="MarginNote">
    <w:name w:val="Margin Note"/>
    <w:basedOn w:val="BodyText"/>
    <w:rsid w:val="00050D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0D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0D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0D50"/>
    <w:rPr>
      <w:sz w:val="32"/>
    </w:rPr>
  </w:style>
  <w:style w:type="paragraph" w:customStyle="1" w:styleId="HeadingProcedure">
    <w:name w:val="Heading Procedure"/>
    <w:basedOn w:val="HeadingBase"/>
    <w:next w:val="Normal"/>
    <w:rsid w:val="00050D50"/>
    <w:pPr>
      <w:tabs>
        <w:tab w:val="left" w:pos="0"/>
      </w:tabs>
      <w:spacing w:before="120" w:after="60"/>
    </w:pPr>
    <w:rPr>
      <w:i/>
      <w:color w:val="918585"/>
      <w:sz w:val="22"/>
    </w:rPr>
  </w:style>
  <w:style w:type="paragraph" w:customStyle="1" w:styleId="TableBodyText">
    <w:name w:val="Table Body Text"/>
    <w:basedOn w:val="BodyText"/>
    <w:rsid w:val="00050D50"/>
    <w:pPr>
      <w:spacing w:before="60" w:after="60"/>
    </w:pPr>
  </w:style>
  <w:style w:type="paragraph" w:styleId="ListContinue">
    <w:name w:val="List Continue"/>
    <w:basedOn w:val="List"/>
    <w:rsid w:val="00050D50"/>
    <w:pPr>
      <w:ind w:firstLine="0"/>
    </w:pPr>
  </w:style>
  <w:style w:type="paragraph" w:customStyle="1" w:styleId="ListNote">
    <w:name w:val="List Note"/>
    <w:basedOn w:val="List"/>
    <w:rsid w:val="00050D50"/>
    <w:pPr>
      <w:pBdr>
        <w:top w:val="single" w:sz="6" w:space="2" w:color="918585"/>
        <w:bottom w:val="single" w:sz="6" w:space="2" w:color="918585"/>
      </w:pBdr>
      <w:tabs>
        <w:tab w:val="left" w:pos="1021"/>
      </w:tabs>
      <w:ind w:firstLine="0"/>
    </w:pPr>
  </w:style>
  <w:style w:type="paragraph" w:customStyle="1" w:styleId="Warning">
    <w:name w:val="Warning"/>
    <w:basedOn w:val="BodyText"/>
    <w:rsid w:val="00050D50"/>
    <w:pPr>
      <w:shd w:val="clear" w:color="auto" w:fill="D9D9D9"/>
      <w:tabs>
        <w:tab w:val="left" w:pos="992"/>
      </w:tabs>
      <w:ind w:left="119" w:right="119"/>
    </w:pPr>
    <w:rPr>
      <w:sz w:val="20"/>
    </w:rPr>
  </w:style>
  <w:style w:type="paragraph" w:customStyle="1" w:styleId="MarginIcons">
    <w:name w:val="Margin Icons"/>
    <w:basedOn w:val="BodyText"/>
    <w:rsid w:val="00050D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0D50"/>
    <w:rPr>
      <w:rFonts w:ascii="Courier New" w:hAnsi="Courier New"/>
    </w:rPr>
  </w:style>
  <w:style w:type="paragraph" w:customStyle="1" w:styleId="NoteBullet">
    <w:name w:val="Note Bullet"/>
    <w:basedOn w:val="Note"/>
    <w:rsid w:val="00050D50"/>
    <w:pPr>
      <w:tabs>
        <w:tab w:val="clear" w:pos="680"/>
      </w:tabs>
      <w:spacing w:before="60" w:after="60"/>
    </w:pPr>
  </w:style>
  <w:style w:type="paragraph" w:customStyle="1" w:styleId="SubHeading2">
    <w:name w:val="SubHeading2"/>
    <w:basedOn w:val="HeadingBase"/>
    <w:rsid w:val="00050D50"/>
    <w:pPr>
      <w:spacing w:before="240" w:after="60"/>
    </w:pPr>
    <w:rPr>
      <w:sz w:val="20"/>
    </w:rPr>
  </w:style>
  <w:style w:type="paragraph" w:customStyle="1" w:styleId="SubHeading1">
    <w:name w:val="SubHeading1"/>
    <w:basedOn w:val="HeadingBase"/>
    <w:rsid w:val="00050D50"/>
    <w:pPr>
      <w:spacing w:before="240" w:after="60"/>
    </w:pPr>
    <w:rPr>
      <w:color w:val="918585"/>
      <w:sz w:val="22"/>
    </w:rPr>
  </w:style>
  <w:style w:type="paragraph" w:customStyle="1" w:styleId="SideHeading">
    <w:name w:val="Side Heading"/>
    <w:basedOn w:val="HeadingBase"/>
    <w:rsid w:val="00050D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0D50"/>
    <w:pPr>
      <w:tabs>
        <w:tab w:val="num" w:pos="360"/>
      </w:tabs>
    </w:pPr>
  </w:style>
  <w:style w:type="paragraph" w:styleId="PlainText">
    <w:name w:val="Plain Text"/>
    <w:basedOn w:val="Normal"/>
    <w:link w:val="PlainTextChar"/>
    <w:rsid w:val="00050D50"/>
    <w:rPr>
      <w:sz w:val="20"/>
    </w:rPr>
  </w:style>
  <w:style w:type="character" w:customStyle="1" w:styleId="PlainTextChar">
    <w:name w:val="Plain Text Char"/>
    <w:basedOn w:val="DefaultParagraphFont"/>
    <w:link w:val="PlainText"/>
    <w:rsid w:val="00050D50"/>
    <w:rPr>
      <w:rFonts w:ascii="Courier New" w:eastAsia="Times New Roman" w:hAnsi="Courier New" w:cs="Times New Roman"/>
      <w:sz w:val="20"/>
      <w:szCs w:val="20"/>
      <w:lang w:eastAsia="en-US"/>
    </w:rPr>
  </w:style>
  <w:style w:type="character" w:customStyle="1" w:styleId="MenuOption">
    <w:name w:val="Menu Option"/>
    <w:basedOn w:val="DefaultParagraphFont"/>
    <w:rsid w:val="00050D50"/>
    <w:rPr>
      <w:b/>
      <w:smallCaps/>
    </w:rPr>
  </w:style>
  <w:style w:type="paragraph" w:customStyle="1" w:styleId="TableListNumber">
    <w:name w:val="Table List Number"/>
    <w:basedOn w:val="ListNumber"/>
    <w:rsid w:val="00050D50"/>
    <w:pPr>
      <w:numPr>
        <w:numId w:val="0"/>
      </w:numPr>
    </w:pPr>
  </w:style>
  <w:style w:type="paragraph" w:styleId="TOC4">
    <w:name w:val="toc 4"/>
    <w:basedOn w:val="TOCBase"/>
    <w:next w:val="Normal"/>
    <w:semiHidden/>
    <w:rsid w:val="00050D50"/>
    <w:pPr>
      <w:tabs>
        <w:tab w:val="right" w:leader="dot" w:pos="9071"/>
      </w:tabs>
      <w:ind w:left="1701"/>
    </w:pPr>
  </w:style>
  <w:style w:type="paragraph" w:customStyle="1" w:styleId="ListAlpha">
    <w:name w:val="List Alpha"/>
    <w:basedOn w:val="List"/>
    <w:rsid w:val="00050D50"/>
    <w:pPr>
      <w:numPr>
        <w:numId w:val="8"/>
      </w:numPr>
    </w:pPr>
  </w:style>
  <w:style w:type="paragraph" w:customStyle="1" w:styleId="ListAlpha2">
    <w:name w:val="List Alpha 2"/>
    <w:basedOn w:val="List2"/>
    <w:rsid w:val="00050D50"/>
    <w:pPr>
      <w:numPr>
        <w:numId w:val="7"/>
      </w:numPr>
    </w:pPr>
  </w:style>
  <w:style w:type="paragraph" w:styleId="List2">
    <w:name w:val="List 2"/>
    <w:basedOn w:val="BodyText"/>
    <w:rsid w:val="00050D50"/>
    <w:pPr>
      <w:tabs>
        <w:tab w:val="left" w:pos="680"/>
      </w:tabs>
      <w:spacing w:before="60" w:after="60"/>
      <w:ind w:left="680" w:hanging="340"/>
    </w:pPr>
  </w:style>
  <w:style w:type="paragraph" w:styleId="List3">
    <w:name w:val="List 3"/>
    <w:basedOn w:val="BodyText"/>
    <w:rsid w:val="00050D50"/>
    <w:pPr>
      <w:tabs>
        <w:tab w:val="left" w:pos="1021"/>
      </w:tabs>
      <w:spacing w:before="60" w:after="60"/>
      <w:ind w:left="1020" w:hanging="340"/>
    </w:pPr>
  </w:style>
  <w:style w:type="paragraph" w:styleId="List4">
    <w:name w:val="List 4"/>
    <w:basedOn w:val="BodyText"/>
    <w:rsid w:val="00050D50"/>
    <w:pPr>
      <w:tabs>
        <w:tab w:val="left" w:pos="1361"/>
      </w:tabs>
      <w:spacing w:before="60" w:after="60"/>
      <w:ind w:left="1361" w:hanging="340"/>
    </w:pPr>
  </w:style>
  <w:style w:type="paragraph" w:styleId="List5">
    <w:name w:val="List 5"/>
    <w:basedOn w:val="BodyText"/>
    <w:rsid w:val="00050D50"/>
    <w:pPr>
      <w:tabs>
        <w:tab w:val="left" w:pos="1701"/>
      </w:tabs>
      <w:spacing w:before="60" w:after="60"/>
      <w:ind w:left="1701" w:hanging="340"/>
    </w:pPr>
  </w:style>
  <w:style w:type="paragraph" w:styleId="ListBullet3">
    <w:name w:val="List Bullet 3"/>
    <w:basedOn w:val="List3"/>
    <w:rsid w:val="00050D50"/>
    <w:pPr>
      <w:numPr>
        <w:numId w:val="14"/>
      </w:numPr>
      <w:tabs>
        <w:tab w:val="clear" w:pos="1021"/>
      </w:tabs>
      <w:ind w:left="1037" w:hanging="357"/>
    </w:pPr>
  </w:style>
  <w:style w:type="paragraph" w:styleId="ListBullet4">
    <w:name w:val="List Bullet 4"/>
    <w:basedOn w:val="List4"/>
    <w:rsid w:val="00050D50"/>
    <w:pPr>
      <w:numPr>
        <w:numId w:val="2"/>
      </w:numPr>
    </w:pPr>
  </w:style>
  <w:style w:type="paragraph" w:styleId="ListBullet5">
    <w:name w:val="List Bullet 5"/>
    <w:basedOn w:val="List5"/>
    <w:rsid w:val="00050D50"/>
    <w:pPr>
      <w:numPr>
        <w:numId w:val="3"/>
      </w:numPr>
    </w:pPr>
  </w:style>
  <w:style w:type="paragraph" w:styleId="ListContinue2">
    <w:name w:val="List Continue 2"/>
    <w:basedOn w:val="List2"/>
    <w:rsid w:val="00050D50"/>
    <w:pPr>
      <w:ind w:firstLine="0"/>
    </w:pPr>
  </w:style>
  <w:style w:type="paragraph" w:styleId="ListContinue3">
    <w:name w:val="List Continue 3"/>
    <w:basedOn w:val="List3"/>
    <w:rsid w:val="00050D50"/>
    <w:pPr>
      <w:ind w:left="1021" w:firstLine="0"/>
    </w:pPr>
  </w:style>
  <w:style w:type="paragraph" w:styleId="ListContinue4">
    <w:name w:val="List Continue 4"/>
    <w:basedOn w:val="List4"/>
    <w:rsid w:val="00050D50"/>
    <w:pPr>
      <w:ind w:firstLine="0"/>
    </w:pPr>
  </w:style>
  <w:style w:type="paragraph" w:styleId="ListContinue5">
    <w:name w:val="List Continue 5"/>
    <w:basedOn w:val="List5"/>
    <w:rsid w:val="00050D50"/>
    <w:pPr>
      <w:ind w:firstLine="0"/>
    </w:pPr>
  </w:style>
  <w:style w:type="paragraph" w:styleId="ListNumber3">
    <w:name w:val="List Number 3"/>
    <w:basedOn w:val="List3"/>
    <w:rsid w:val="00050D50"/>
    <w:pPr>
      <w:numPr>
        <w:numId w:val="4"/>
      </w:numPr>
    </w:pPr>
  </w:style>
  <w:style w:type="paragraph" w:styleId="ListNumber4">
    <w:name w:val="List Number 4"/>
    <w:basedOn w:val="List4"/>
    <w:rsid w:val="00050D50"/>
    <w:pPr>
      <w:numPr>
        <w:numId w:val="5"/>
      </w:numPr>
    </w:pPr>
  </w:style>
  <w:style w:type="paragraph" w:styleId="ListNumber5">
    <w:name w:val="List Number 5"/>
    <w:basedOn w:val="List5"/>
    <w:rsid w:val="00050D50"/>
    <w:pPr>
      <w:numPr>
        <w:numId w:val="6"/>
      </w:numPr>
    </w:pPr>
  </w:style>
  <w:style w:type="paragraph" w:styleId="BlockText">
    <w:name w:val="Block Text"/>
    <w:basedOn w:val="Normal"/>
    <w:rsid w:val="00050D50"/>
    <w:pPr>
      <w:spacing w:after="120"/>
      <w:ind w:left="1440" w:right="1440"/>
    </w:pPr>
  </w:style>
  <w:style w:type="character" w:customStyle="1" w:styleId="Subscript">
    <w:name w:val="Subscript"/>
    <w:basedOn w:val="DefaultParagraphFont"/>
    <w:rsid w:val="00050D50"/>
    <w:rPr>
      <w:sz w:val="16"/>
      <w:vertAlign w:val="subscript"/>
    </w:rPr>
  </w:style>
  <w:style w:type="character" w:customStyle="1" w:styleId="Superscript">
    <w:name w:val="Superscript"/>
    <w:basedOn w:val="DefaultParagraphFont"/>
    <w:rsid w:val="00050D50"/>
    <w:rPr>
      <w:sz w:val="16"/>
      <w:vertAlign w:val="superscript"/>
    </w:rPr>
  </w:style>
  <w:style w:type="character" w:customStyle="1" w:styleId="Symbols">
    <w:name w:val="Symbols"/>
    <w:basedOn w:val="DefaultParagraphFont"/>
    <w:rsid w:val="00050D50"/>
    <w:rPr>
      <w:rFonts w:ascii="Symbol" w:hAnsi="Symbol"/>
    </w:rPr>
  </w:style>
  <w:style w:type="character" w:customStyle="1" w:styleId="MenuOptions">
    <w:name w:val="Menu Options"/>
    <w:basedOn w:val="DefaultParagraphFont"/>
    <w:rsid w:val="00050D50"/>
    <w:rPr>
      <w:rFonts w:ascii="Arial Narrow" w:hAnsi="Arial Narrow"/>
      <w:smallCaps/>
    </w:rPr>
  </w:style>
  <w:style w:type="character" w:customStyle="1" w:styleId="Buttons">
    <w:name w:val="Buttons"/>
    <w:basedOn w:val="DefaultParagraphFont"/>
    <w:rsid w:val="00050D50"/>
    <w:rPr>
      <w:b/>
    </w:rPr>
  </w:style>
  <w:style w:type="character" w:customStyle="1" w:styleId="Underlined">
    <w:name w:val="Underlined"/>
    <w:basedOn w:val="DefaultParagraphFont"/>
    <w:rsid w:val="00050D50"/>
    <w:rPr>
      <w:u w:val="single"/>
    </w:rPr>
  </w:style>
  <w:style w:type="paragraph" w:customStyle="1" w:styleId="TableBodyTextRight">
    <w:name w:val="Table Body Text Right"/>
    <w:basedOn w:val="TableBodyText"/>
    <w:rsid w:val="00050D50"/>
    <w:pPr>
      <w:widowControl w:val="0"/>
      <w:autoSpaceDE w:val="0"/>
      <w:autoSpaceDN w:val="0"/>
      <w:adjustRightInd w:val="0"/>
      <w:jc w:val="right"/>
    </w:pPr>
    <w:rPr>
      <w:rFonts w:cs="Arial"/>
      <w:szCs w:val="18"/>
    </w:rPr>
  </w:style>
  <w:style w:type="paragraph" w:customStyle="1" w:styleId="CopyrightText">
    <w:name w:val="Copyright Text"/>
    <w:basedOn w:val="BodyText"/>
    <w:rsid w:val="00050D50"/>
    <w:rPr>
      <w:sz w:val="18"/>
    </w:rPr>
  </w:style>
  <w:style w:type="paragraph" w:customStyle="1" w:styleId="BodySmallRight">
    <w:name w:val="Body Small Right"/>
    <w:basedOn w:val="BodyTextRight"/>
    <w:rsid w:val="00050D50"/>
    <w:rPr>
      <w:sz w:val="18"/>
      <w:szCs w:val="18"/>
    </w:rPr>
  </w:style>
  <w:style w:type="paragraph" w:customStyle="1" w:styleId="MarginEdition">
    <w:name w:val="Margin Edition"/>
    <w:basedOn w:val="MarginNote"/>
    <w:rsid w:val="00050D50"/>
    <w:pPr>
      <w:spacing w:before="0" w:after="0"/>
    </w:pPr>
    <w:rPr>
      <w:rFonts w:ascii="Times New Roman" w:hAnsi="Times New Roman"/>
      <w:color w:val="999999"/>
    </w:rPr>
  </w:style>
  <w:style w:type="paragraph" w:customStyle="1" w:styleId="Spacer">
    <w:name w:val="Spacer"/>
    <w:basedOn w:val="Normal"/>
    <w:rsid w:val="00050D50"/>
    <w:rPr>
      <w:sz w:val="2"/>
      <w:szCs w:val="2"/>
    </w:rPr>
  </w:style>
  <w:style w:type="character" w:customStyle="1" w:styleId="Small">
    <w:name w:val="Small"/>
    <w:basedOn w:val="DefaultParagraphFont"/>
    <w:rsid w:val="00050D50"/>
    <w:rPr>
      <w:sz w:val="16"/>
    </w:rPr>
  </w:style>
  <w:style w:type="paragraph" w:customStyle="1" w:styleId="WideTable">
    <w:name w:val="Wide Table"/>
    <w:basedOn w:val="Normal"/>
    <w:rsid w:val="00050D50"/>
    <w:pPr>
      <w:ind w:left="-1418"/>
    </w:pPr>
    <w:rPr>
      <w:sz w:val="2"/>
      <w:szCs w:val="2"/>
    </w:rPr>
  </w:style>
  <w:style w:type="character" w:styleId="PageNumber">
    <w:name w:val="page number"/>
    <w:basedOn w:val="DefaultParagraphFont"/>
    <w:rsid w:val="00050D50"/>
  </w:style>
  <w:style w:type="paragraph" w:styleId="Quote">
    <w:name w:val="Quote"/>
    <w:basedOn w:val="Heading1"/>
    <w:link w:val="QuoteChar"/>
    <w:qFormat/>
    <w:rsid w:val="00050D50"/>
    <w:rPr>
      <w:b w:val="0"/>
      <w:sz w:val="72"/>
      <w:szCs w:val="72"/>
      <w:lang w:val="en-NZ"/>
    </w:rPr>
  </w:style>
  <w:style w:type="character" w:customStyle="1" w:styleId="QuoteChar">
    <w:name w:val="Quote Char"/>
    <w:basedOn w:val="DefaultParagraphFont"/>
    <w:link w:val="Quote"/>
    <w:rsid w:val="00050D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0D50"/>
    <w:pPr>
      <w:pageBreakBefore/>
    </w:pPr>
  </w:style>
  <w:style w:type="paragraph" w:customStyle="1" w:styleId="Border">
    <w:name w:val="Border"/>
    <w:basedOn w:val="Normal"/>
    <w:qFormat/>
    <w:rsid w:val="00050D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0D50"/>
    <w:rPr>
      <w:b/>
      <w:bCs/>
      <w:i/>
      <w:iCs/>
      <w:color w:val="auto"/>
    </w:rPr>
  </w:style>
  <w:style w:type="paragraph" w:styleId="IntenseQuote">
    <w:name w:val="Intense Quote"/>
    <w:basedOn w:val="Normal"/>
    <w:next w:val="Normal"/>
    <w:link w:val="IntenseQuoteChar"/>
    <w:uiPriority w:val="30"/>
    <w:qFormat/>
    <w:rsid w:val="00050D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0D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0D50"/>
    <w:rPr>
      <w:smallCaps/>
      <w:color w:val="auto"/>
      <w:u w:val="single"/>
    </w:rPr>
  </w:style>
  <w:style w:type="character" w:styleId="IntenseReference">
    <w:name w:val="Intense Reference"/>
    <w:basedOn w:val="DefaultParagraphFont"/>
    <w:uiPriority w:val="32"/>
    <w:qFormat/>
    <w:rsid w:val="00050D50"/>
    <w:rPr>
      <w:b/>
      <w:bCs/>
      <w:smallCaps/>
      <w:color w:val="auto"/>
      <w:spacing w:val="5"/>
      <w:u w:val="single"/>
    </w:rPr>
  </w:style>
  <w:style w:type="paragraph" w:customStyle="1" w:styleId="2ColumnHeading">
    <w:name w:val="2Column Heading"/>
    <w:basedOn w:val="BodyText"/>
    <w:qFormat/>
    <w:rsid w:val="00050D50"/>
    <w:pPr>
      <w:spacing w:after="60"/>
      <w:ind w:left="-2268"/>
    </w:pPr>
    <w:rPr>
      <w:b/>
    </w:rPr>
  </w:style>
  <w:style w:type="paragraph" w:customStyle="1" w:styleId="Heading1TOC">
    <w:name w:val="Heading1 TOC"/>
    <w:basedOn w:val="Normal"/>
    <w:qFormat/>
    <w:rsid w:val="00050D50"/>
    <w:pPr>
      <w:spacing w:before="240" w:after="120"/>
    </w:pPr>
    <w:rPr>
      <w:rFonts w:ascii="Times New Roman" w:hAnsi="Times New Roman"/>
      <w:b/>
      <w:sz w:val="32"/>
    </w:rPr>
  </w:style>
  <w:style w:type="paragraph" w:customStyle="1" w:styleId="Heading2TOC">
    <w:name w:val="Heading2 TOC"/>
    <w:basedOn w:val="Normal"/>
    <w:qFormat/>
    <w:rsid w:val="00050D50"/>
    <w:pPr>
      <w:spacing w:before="240" w:after="60"/>
    </w:pPr>
    <w:rPr>
      <w:rFonts w:ascii="Times New Roman" w:hAnsi="Times New Roman"/>
      <w:b/>
      <w:sz w:val="28"/>
    </w:rPr>
  </w:style>
  <w:style w:type="character" w:customStyle="1" w:styleId="Underline">
    <w:name w:val="Underline"/>
    <w:basedOn w:val="DefaultParagraphFont"/>
    <w:qFormat/>
    <w:rsid w:val="00050D50"/>
    <w:rPr>
      <w:u w:val="single"/>
    </w:rPr>
  </w:style>
  <w:style w:type="paragraph" w:styleId="BalloonText">
    <w:name w:val="Balloon Text"/>
    <w:basedOn w:val="Normal"/>
    <w:link w:val="BalloonTextChar"/>
    <w:rsid w:val="00050D50"/>
    <w:rPr>
      <w:rFonts w:ascii="Tahoma" w:hAnsi="Tahoma" w:cs="Tahoma"/>
      <w:sz w:val="16"/>
      <w:szCs w:val="16"/>
    </w:rPr>
  </w:style>
  <w:style w:type="character" w:customStyle="1" w:styleId="BalloonTextChar">
    <w:name w:val="Balloon Text Char"/>
    <w:basedOn w:val="DefaultParagraphFont"/>
    <w:link w:val="BalloonText"/>
    <w:rsid w:val="00050D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0D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0D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0D50"/>
    <w:rPr>
      <w:b/>
      <w:color w:val="660033"/>
      <w:spacing w:val="0"/>
    </w:rPr>
  </w:style>
  <w:style w:type="paragraph" w:customStyle="1" w:styleId="Nameditemlist">
    <w:name w:val="Named item list"/>
    <w:basedOn w:val="BodyText"/>
    <w:qFormat/>
    <w:rsid w:val="00050D5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949</Words>
  <Characters>6090</Characters>
  <Application>Microsoft Office Word</Application>
  <DocSecurity>0</DocSecurity>
  <Lines>211</Lines>
  <Paragraphs>120</Paragraphs>
  <ScaleCrop>false</ScaleCrop>
  <Company>Author-it Software Corporation Ltd.</Company>
  <LinksUpToDate>false</LinksUpToDate>
  <CharactersWithSpaces>6967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PUAFIR504B Assist with formulation and implementation of plans and policies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2013-03-12T23:58:00Z</dcterms:created>
  <dcterms:modified xsi:type="dcterms:W3CDTF">2013-03-12T23:58:00Z</dcterms:modified>
</cp:coreProperties>
</file>