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7291" w:rsidP="004872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PUAFIR313B Operate aviation support equipment</w:t>
      </w:r>
      <w:r>
        <w:fldChar w:fldCharType="end"/>
      </w:r>
    </w:p>
    <w:p w:rsidR="00487291" w:rsidP="00487291">
      <w:pPr>
        <w:pStyle w:val="Version"/>
        <w:sectPr w:rsidSect="00A11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11026" w:rsidP="00A11026">
      <w:pPr>
        <w:pStyle w:val="SuperHeading"/>
      </w:pPr>
      <w:r w:rsidRPr="00A11026">
        <w:t>PUAFIR313B Operate aviation support equipment</w:t>
      </w:r>
    </w:p>
    <w:p w:rsidR="00000000" w:rsidRPr="00A11026" w:rsidP="00A11026">
      <w:pPr>
        <w:pStyle w:val="SuperHeading"/>
      </w:pPr>
    </w:p>
    <w:p w:rsidR="00000000" w:rsidRPr="00A11026" w:rsidP="00A11026">
      <w:pPr>
        <w:pStyle w:val="Heading1"/>
      </w:pPr>
      <w:bookmarkStart w:id="1" w:name="O_464118"/>
      <w:bookmarkEnd w:id="1"/>
      <w:r w:rsidRPr="00A110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487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SpecialBold"/>
              </w:rPr>
              <w:t>Comments</w:t>
            </w:r>
          </w:p>
        </w:tc>
      </w:tr>
      <w:tr w:rsidTr="00487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t>Application of the Unit added</w:t>
            </w:r>
          </w:p>
          <w:p w:rsidR="00000000" w:rsidRPr="00A11026" w:rsidP="00A11026">
            <w:pPr>
              <w:pStyle w:val="BodyText"/>
            </w:pPr>
            <w:r w:rsidRPr="00A11026">
              <w:t>Unit revised to reflect current work requirements</w:t>
            </w:r>
          </w:p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Method of assessment added</w:t>
            </w:r>
          </w:p>
        </w:tc>
      </w:tr>
      <w:tr w:rsidTr="00487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t>Primary release on TGA</w:t>
            </w:r>
          </w:p>
        </w:tc>
      </w:tr>
    </w:tbl>
    <w:p w:rsidR="00487291" w:rsidP="00A11026">
      <w:pPr>
        <w:pStyle w:val="BodyText"/>
      </w:pPr>
    </w:p>
    <w:p w:rsidR="00487291" w:rsidP="00A11026">
      <w:pPr>
        <w:pStyle w:val="BodyText"/>
      </w:pPr>
    </w:p>
    <w:p w:rsidR="00000000" w:rsidRPr="00A11026" w:rsidP="00A11026">
      <w:pPr>
        <w:pStyle w:val="Heading1"/>
      </w:pPr>
      <w:bookmarkStart w:id="2" w:name="O_464114"/>
      <w:bookmarkEnd w:id="2"/>
      <w:r w:rsidRPr="00A11026">
        <w:t>Unit Descriptor</w:t>
      </w:r>
    </w:p>
    <w:p w:rsidR="00000000" w:rsidRPr="00A11026" w:rsidP="00A11026">
      <w:pPr>
        <w:pStyle w:val="BodyText"/>
      </w:pPr>
      <w:r w:rsidRPr="00A11026">
        <w:t xml:space="preserve">This unit covers the competency required to operate a range of aviation support equipment related to the loading of fuels, and the mixing and loading of aerial suppressants. </w:t>
      </w:r>
    </w:p>
    <w:p w:rsidR="00487291" w:rsidP="00A11026">
      <w:pPr>
        <w:pStyle w:val="BodyText"/>
      </w:pPr>
      <w:r w:rsidRPr="00A11026">
        <w:t>Aviation operations occur in a heavily regulated environment. Licensing, legislat</w:t>
      </w:r>
      <w:r w:rsidRPr="00A11026">
        <w:t>ive, regulatory or certification requirements are applicable to this unit.</w:t>
      </w:r>
    </w:p>
    <w:p w:rsidR="00487291" w:rsidP="00A11026">
      <w:pPr>
        <w:pStyle w:val="BodyText"/>
      </w:pPr>
    </w:p>
    <w:p w:rsidR="00000000" w:rsidRPr="00A11026" w:rsidP="00A11026">
      <w:pPr>
        <w:pStyle w:val="Heading1"/>
      </w:pPr>
      <w:bookmarkStart w:id="3" w:name="O_464126"/>
      <w:bookmarkEnd w:id="3"/>
      <w:r w:rsidRPr="00A11026">
        <w:t>Application of the Unit</w:t>
      </w:r>
    </w:p>
    <w:p w:rsidR="00487291" w:rsidP="00A11026">
      <w:pPr>
        <w:pStyle w:val="BodyText"/>
      </w:pPr>
      <w:r w:rsidRPr="00A11026">
        <w:t xml:space="preserve">This unit applies to personnel responsible for operating equipment used to transfer fuel, internal and external foam injection systems and </w:t>
      </w:r>
      <w:r w:rsidRPr="00A11026">
        <w:t>mixing equipment, such as Aircraft Officers, Airbase Managers and support crew.</w:t>
      </w:r>
    </w:p>
    <w:p w:rsidR="00487291" w:rsidP="00A11026">
      <w:pPr>
        <w:pStyle w:val="BodyText"/>
      </w:pPr>
    </w:p>
    <w:p w:rsidR="00000000" w:rsidRPr="00A11026" w:rsidP="00A11026">
      <w:pPr>
        <w:pStyle w:val="Heading1"/>
      </w:pPr>
      <w:bookmarkStart w:id="4" w:name="O_464119"/>
      <w:bookmarkEnd w:id="4"/>
      <w:r w:rsidRPr="00A11026">
        <w:t>Licensing/Regulatory Information</w:t>
      </w:r>
    </w:p>
    <w:p w:rsidR="00000000" w:rsidRPr="00A11026" w:rsidP="00A11026">
      <w:pPr>
        <w:pStyle w:val="BodyText"/>
      </w:pPr>
      <w:r w:rsidRPr="00A11026">
        <w:t>Not applicable.</w:t>
      </w: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5" w:name="O_464117"/>
      <w:bookmarkEnd w:id="5"/>
      <w:r w:rsidRPr="00A11026">
        <w:t>Pre-Requisites</w:t>
      </w:r>
    </w:p>
    <w:p w:rsidR="00000000" w:rsidRPr="00A11026" w:rsidP="00A11026">
      <w:pPr>
        <w:pStyle w:val="BodyText"/>
      </w:pPr>
      <w:r w:rsidRPr="00A11026">
        <w:t>PUAFIR209B Work safely around aircraft</w:t>
      </w: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6" w:name="O_464122"/>
      <w:bookmarkEnd w:id="6"/>
      <w:r w:rsidRPr="00A11026">
        <w:t>Employability Skills Information</w:t>
      </w:r>
    </w:p>
    <w:p w:rsidR="00000000" w:rsidRPr="00A11026" w:rsidP="00A11026">
      <w:pPr>
        <w:pStyle w:val="BodyText"/>
      </w:pPr>
      <w:r w:rsidRPr="00A11026">
        <w:t>This unit contains employability skills.</w:t>
      </w: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7" w:name="O_464123"/>
      <w:bookmarkEnd w:id="7"/>
      <w:r w:rsidRPr="00A1102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72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t>Performance Criteria describe the required performanc</w:t>
            </w:r>
            <w:r w:rsidRPr="00A11026">
              <w:t xml:space="preserve">e needed to demonstrate achievement of the element. Where </w:t>
            </w:r>
            <w:r w:rsidRPr="00A11026">
              <w:rPr>
                <w:rStyle w:val="BoldandItalics"/>
              </w:rPr>
              <w:t xml:space="preserve">bold italicised </w:t>
            </w:r>
            <w:r w:rsidRPr="00A11026">
              <w:t>text is used, further information is detailed in the Range Statement. Assessment of performance is to be consistent with the Evidence Guide.</w:t>
            </w:r>
          </w:p>
        </w:tc>
      </w:tr>
    </w:tbl>
    <w:p w:rsidR="00000000" w:rsidRPr="00A11026" w:rsidP="00A11026">
      <w:pPr>
        <w:pStyle w:val="BodyText"/>
      </w:pP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8" w:name="O_464124"/>
      <w:bookmarkEnd w:id="8"/>
      <w:r w:rsidRPr="00A11026">
        <w:t>Elements and Performan</w:t>
      </w:r>
      <w:r w:rsidRPr="00A11026">
        <w:t>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"/>
            </w:pPr>
            <w:r w:rsidRPr="00A1102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List"/>
              <w:rPr>
                <w:lang w:val="en-NZ"/>
              </w:rPr>
            </w:pPr>
            <w:r w:rsidRPr="00A11026">
              <w:rPr>
                <w:rStyle w:val="SpecialBold"/>
              </w:rPr>
              <w:t>PERFORMANCE CRITERIA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List"/>
              <w:rPr>
                <w:lang w:val="en-NZ"/>
              </w:rPr>
            </w:pPr>
            <w:r w:rsidRPr="00A11026">
              <w:rPr>
                <w:rStyle w:val="SpecialBold"/>
              </w:rPr>
              <w:t>1.</w:t>
            </w:r>
            <w:r w:rsidRPr="00A11026">
              <w:rPr>
                <w:rStyle w:val="SpecialBold"/>
              </w:rPr>
              <w:tab/>
              <w:t>Prepare equipment for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"/>
            </w:pPr>
            <w:r w:rsidRPr="00A11026">
              <w:t>1.1</w:t>
            </w:r>
            <w:r w:rsidRPr="00A11026">
              <w:rPr>
                <w:rStyle w:val="BoldandItalics"/>
              </w:rPr>
              <w:tab/>
              <w:t>Requirements for operations</w:t>
            </w:r>
            <w:r w:rsidRPr="00A11026">
              <w:t xml:space="preserve"> are identified and confirmed with relevant personnel.</w:t>
            </w:r>
          </w:p>
          <w:p w:rsidR="00000000" w:rsidRPr="00A11026" w:rsidP="00A11026">
            <w:pPr>
              <w:pStyle w:val="List"/>
            </w:pPr>
            <w:r w:rsidRPr="00A11026">
              <w:t>1.2</w:t>
            </w:r>
            <w:r w:rsidRPr="00A11026">
              <w:tab/>
              <w:t xml:space="preserve">Hazards that will impact on the operation of the </w:t>
            </w:r>
            <w:r w:rsidRPr="00A11026">
              <w:rPr>
                <w:rStyle w:val="BoldandItalics"/>
              </w:rPr>
              <w:t>equipment</w:t>
            </w:r>
            <w:r w:rsidRPr="00A11026">
              <w:t xml:space="preserve"> are identified and evaluated.</w:t>
            </w:r>
          </w:p>
          <w:p w:rsidR="00000000" w:rsidRPr="00A11026" w:rsidP="00A11026">
            <w:pPr>
              <w:pStyle w:val="List"/>
            </w:pPr>
            <w:r w:rsidRPr="00A11026">
              <w:t>1.3</w:t>
            </w:r>
            <w:r w:rsidRPr="00A11026">
              <w:rPr>
                <w:rStyle w:val="BoldandItalics"/>
              </w:rPr>
              <w:tab/>
              <w:t>Personal protective clothing and equipment</w:t>
            </w:r>
            <w:r w:rsidRPr="00A11026">
              <w:t xml:space="preserve"> is selected and worn in accordance with organisational and work health and safety (WHS) requirements.</w:t>
            </w:r>
          </w:p>
          <w:p w:rsidR="00000000" w:rsidRPr="00A11026" w:rsidP="00A11026">
            <w:pPr>
              <w:pStyle w:val="List"/>
            </w:pPr>
            <w:r w:rsidRPr="00A11026">
              <w:t>1.4</w:t>
            </w:r>
            <w:r w:rsidRPr="00A11026">
              <w:tab/>
              <w:t>Availability of safety equipment, its accessibility and currency of maintenance are confirmed.</w:t>
            </w:r>
          </w:p>
          <w:p w:rsidR="00000000" w:rsidRPr="00A11026" w:rsidP="00A11026">
            <w:pPr>
              <w:pStyle w:val="List"/>
            </w:pPr>
            <w:r w:rsidRPr="00A11026">
              <w:t>1.5</w:t>
            </w:r>
            <w:r w:rsidRPr="00A11026">
              <w:tab/>
              <w:t>Sup</w:t>
            </w:r>
            <w:r w:rsidRPr="00A11026">
              <w:t>port equipment is selected, assembled and set up in accordance with manufacturer specifications, organisational guidelines and regulatory requirements.</w:t>
            </w:r>
          </w:p>
          <w:p w:rsidR="00000000" w:rsidRPr="00A11026" w:rsidP="00A11026">
            <w:pPr>
              <w:pStyle w:val="List"/>
            </w:pPr>
            <w:r w:rsidRPr="00A11026">
              <w:t>1.6</w:t>
            </w:r>
            <w:r w:rsidRPr="00A11026">
              <w:tab/>
              <w:t>Consumables are checked to ensure they are the correct type, packaging is free from damage, not leak</w:t>
            </w:r>
            <w:r w:rsidRPr="00A11026">
              <w:t>ing, is sealed correctly and is within the use-by date.</w:t>
            </w:r>
          </w:p>
          <w:p w:rsidR="00000000" w:rsidRPr="00A11026" w:rsidP="00A11026">
            <w:pPr>
              <w:pStyle w:val="List"/>
            </w:pPr>
            <w:r w:rsidRPr="00A11026">
              <w:t>1.7</w:t>
            </w:r>
            <w:r w:rsidRPr="00A11026">
              <w:tab/>
              <w:t>Ancillary equipment and consumables are transported and stored in accordance with manufacturer requirements, organisational guidelines and procedures, and regulatory requirements.</w:t>
            </w:r>
          </w:p>
          <w:p w:rsidR="00000000" w:rsidRPr="00A11026" w:rsidP="00A11026">
            <w:pPr>
              <w:pStyle w:val="List"/>
            </w:pPr>
            <w:r w:rsidRPr="00A11026">
              <w:t>1.8</w:t>
            </w:r>
            <w:r w:rsidRPr="00A11026">
              <w:tab/>
              <w:t>Equipment is</w:t>
            </w:r>
            <w:r w:rsidRPr="00A11026">
              <w:t xml:space="preserve"> inspected/tested and adjusted where required to ensure correct operation.</w:t>
            </w:r>
          </w:p>
          <w:p w:rsidR="00000000" w:rsidRPr="00A11026" w:rsidP="00A11026">
            <w:pPr>
              <w:pStyle w:val="List"/>
            </w:pPr>
            <w:r w:rsidRPr="00A11026">
              <w:t>1.9</w:t>
            </w:r>
            <w:r w:rsidRPr="00A11026">
              <w:tab/>
              <w:t>Consumables are opened and inspected for contaminants, under pilot supervision if required.</w:t>
            </w:r>
          </w:p>
          <w:p w:rsidR="00000000" w:rsidRPr="00A11026" w:rsidP="00A11026">
            <w:pPr>
              <w:pStyle w:val="List"/>
            </w:pPr>
            <w:r w:rsidRPr="00A11026">
              <w:t>1.10</w:t>
            </w:r>
            <w:r w:rsidRPr="00A11026">
              <w:tab/>
              <w:t>Contaminated products are identified, marked accordingly and removed.</w:t>
            </w:r>
          </w:p>
          <w:p w:rsidR="00000000" w:rsidP="00A11026">
            <w:pPr>
              <w:pStyle w:val="List"/>
              <w:rPr>
                <w:lang w:val="en-NZ"/>
              </w:rPr>
            </w:pPr>
            <w:r w:rsidRPr="00A11026">
              <w:t>1.11</w:t>
            </w:r>
            <w:r w:rsidRPr="00A11026">
              <w:tab/>
              <w:t>Infor</w:t>
            </w:r>
            <w:r w:rsidRPr="00A11026">
              <w:t>mation is documented, maintained and reported in accordance with organisational procedures.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List"/>
              <w:rPr>
                <w:lang w:val="en-NZ"/>
              </w:rPr>
            </w:pPr>
            <w:r w:rsidRPr="00A11026">
              <w:rPr>
                <w:rStyle w:val="SpecialBold"/>
              </w:rPr>
              <w:t>2.</w:t>
            </w:r>
            <w:r w:rsidRPr="00A11026">
              <w:rPr>
                <w:rStyle w:val="SpecialBold"/>
              </w:rPr>
              <w:tab/>
              <w:t>Operate specialist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"/>
            </w:pPr>
            <w:r w:rsidRPr="00A11026">
              <w:t>2.1</w:t>
            </w:r>
            <w:r w:rsidRPr="00A11026">
              <w:rPr>
                <w:rStyle w:val="BoldandItalics"/>
              </w:rPr>
              <w:tab/>
              <w:t>Aircraft</w:t>
            </w:r>
            <w:r w:rsidRPr="00A11026">
              <w:t xml:space="preserve"> is </w:t>
            </w:r>
            <w:r w:rsidRPr="00A11026">
              <w:rPr>
                <w:rStyle w:val="BoldandItalics"/>
              </w:rPr>
              <w:t>guided</w:t>
            </w:r>
            <w:r w:rsidRPr="00A11026">
              <w:t xml:space="preserve"> </w:t>
            </w:r>
            <w:r w:rsidRPr="00A11026">
              <w:rPr>
                <w:rStyle w:val="BoldandItalics"/>
              </w:rPr>
              <w:t>to position</w:t>
            </w:r>
            <w:r w:rsidRPr="00A11026">
              <w:t xml:space="preserve"> for refuelling operations and is approached on pilot approval.</w:t>
            </w:r>
          </w:p>
          <w:p w:rsidR="00000000" w:rsidRPr="00A11026" w:rsidP="00A11026">
            <w:pPr>
              <w:pStyle w:val="List"/>
            </w:pPr>
            <w:r w:rsidRPr="00A11026">
              <w:t>2.2</w:t>
            </w:r>
            <w:r w:rsidRPr="00A11026">
              <w:tab/>
            </w:r>
            <w:r w:rsidRPr="00A11026">
              <w:t>Equipment is connected to aircraft and operated in accordance with organisational procedures, ensuring quality and consistency of product.</w:t>
            </w:r>
          </w:p>
          <w:p w:rsidR="00000000" w:rsidRPr="00A11026" w:rsidP="00A11026">
            <w:pPr>
              <w:pStyle w:val="List"/>
            </w:pPr>
            <w:r w:rsidRPr="00A11026">
              <w:t>2.3</w:t>
            </w:r>
            <w:r w:rsidRPr="00A11026">
              <w:tab/>
              <w:t>Equipment is used in accordance with manufacturer specifications, organisational guidelines, WHS and regulatory r</w:t>
            </w:r>
            <w:r w:rsidRPr="00A11026">
              <w:t>equirements.</w:t>
            </w:r>
          </w:p>
          <w:p w:rsidR="00000000" w:rsidRPr="00A11026" w:rsidP="00A11026">
            <w:pPr>
              <w:pStyle w:val="List"/>
            </w:pPr>
            <w:r w:rsidRPr="00A11026">
              <w:t>2.4</w:t>
            </w:r>
            <w:r w:rsidRPr="00A11026">
              <w:rPr>
                <w:rStyle w:val="BoldandItalics"/>
              </w:rPr>
              <w:tab/>
              <w:t>Quality assurance checks</w:t>
            </w:r>
            <w:r w:rsidRPr="00A11026">
              <w:t xml:space="preserve"> are conducted on </w:t>
            </w:r>
            <w:r w:rsidRPr="00A11026">
              <w:rPr>
                <w:rStyle w:val="BoldandItalics"/>
              </w:rPr>
              <w:t>consumables to be transferred</w:t>
            </w:r>
            <w:r w:rsidRPr="00A11026">
              <w:t xml:space="preserve"> and adjustments are made if required.</w:t>
            </w:r>
          </w:p>
          <w:p w:rsidR="00000000" w:rsidRPr="00A11026" w:rsidP="00A11026">
            <w:pPr>
              <w:pStyle w:val="List"/>
            </w:pPr>
            <w:r w:rsidRPr="00A11026">
              <w:t>2.5</w:t>
            </w:r>
            <w:r w:rsidRPr="00A11026">
              <w:tab/>
              <w:t xml:space="preserve">Consumable material is transferred to the aircraft using </w:t>
            </w:r>
            <w:r w:rsidRPr="00A11026">
              <w:rPr>
                <w:rStyle w:val="BoldandItalics"/>
              </w:rPr>
              <w:t>loading equipment</w:t>
            </w:r>
            <w:r w:rsidRPr="00A11026">
              <w:t xml:space="preserve"> with pilot approval, in accordance with organisati</w:t>
            </w:r>
            <w:r w:rsidRPr="00A11026">
              <w:t>onal and WHS requirements.</w:t>
            </w:r>
          </w:p>
          <w:p w:rsidR="00000000" w:rsidRPr="00A11026" w:rsidP="00A11026">
            <w:pPr>
              <w:pStyle w:val="List"/>
            </w:pPr>
            <w:r w:rsidRPr="00A11026">
              <w:t>2.6</w:t>
            </w:r>
            <w:r w:rsidRPr="00A11026">
              <w:tab/>
              <w:t>Area of operations is monitored to ensure safety of personnel and operation of equipment.</w:t>
            </w:r>
          </w:p>
          <w:p w:rsidR="00000000" w:rsidRPr="00A11026" w:rsidP="00A11026">
            <w:pPr>
              <w:pStyle w:val="List"/>
            </w:pPr>
            <w:r w:rsidRPr="00A11026">
              <w:t>2.7</w:t>
            </w:r>
            <w:r w:rsidRPr="00A11026">
              <w:tab/>
              <w:t>Operation of equipment is monitored and adjusted to reflect changed conditions and operational requirements.</w:t>
            </w:r>
          </w:p>
          <w:p w:rsidR="00000000" w:rsidRPr="00A11026" w:rsidP="00A11026">
            <w:pPr>
              <w:pStyle w:val="List"/>
            </w:pPr>
            <w:r w:rsidRPr="00A11026">
              <w:t>2.8</w:t>
            </w:r>
            <w:r w:rsidRPr="00A11026">
              <w:tab/>
              <w:t>Equipment is disco</w:t>
            </w:r>
            <w:r w:rsidRPr="00A11026">
              <w:t>nnected at completion of transfer on pilot approval and cleared in accordance with permit issued for aircraft to depart.</w:t>
            </w:r>
          </w:p>
          <w:p w:rsidR="00000000" w:rsidRPr="00A11026" w:rsidP="00A11026">
            <w:pPr>
              <w:pStyle w:val="List"/>
            </w:pPr>
            <w:r w:rsidRPr="00A11026">
              <w:t>2.9</w:t>
            </w:r>
            <w:r w:rsidRPr="00A11026">
              <w:tab/>
              <w:t>Appropriate action is taken to rectify faults or deficiencies in the operation of equipment.</w:t>
            </w:r>
          </w:p>
          <w:p w:rsidR="00000000" w:rsidP="00A11026">
            <w:pPr>
              <w:pStyle w:val="List"/>
              <w:rPr>
                <w:lang w:val="en-NZ"/>
              </w:rPr>
            </w:pPr>
            <w:r w:rsidRPr="00A11026">
              <w:t>2.10</w:t>
            </w:r>
            <w:r w:rsidRPr="00A11026">
              <w:rPr>
                <w:rStyle w:val="BoldandItalics"/>
              </w:rPr>
              <w:tab/>
              <w:t>Communication</w:t>
            </w:r>
            <w:r w:rsidRPr="00A11026">
              <w:t xml:space="preserve"> is maintained throughout operations with appropriate personnel.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List"/>
              <w:rPr>
                <w:lang w:val="en-NZ"/>
              </w:rPr>
            </w:pPr>
            <w:r w:rsidRPr="00A11026">
              <w:rPr>
                <w:rStyle w:val="SpecialBold"/>
              </w:rPr>
              <w:t>3.</w:t>
            </w:r>
            <w:r w:rsidRPr="00A11026">
              <w:rPr>
                <w:rStyle w:val="SpecialBold"/>
              </w:rPr>
              <w:tab/>
              <w:t>Conclude operations and restore equipment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"/>
            </w:pPr>
            <w:r w:rsidRPr="00A11026">
              <w:t>3.1</w:t>
            </w:r>
            <w:r w:rsidRPr="00A11026">
              <w:tab/>
              <w:t>Excess consumables and waste products are stored and disposed of in accordance with manufacturer specifications, organisational guidelines an</w:t>
            </w:r>
            <w:r w:rsidRPr="00A11026">
              <w:t>d regulatory requirements.</w:t>
            </w:r>
          </w:p>
          <w:p w:rsidR="00000000" w:rsidRPr="00A11026" w:rsidP="00A11026">
            <w:pPr>
              <w:pStyle w:val="List"/>
            </w:pPr>
            <w:r w:rsidRPr="00A11026">
              <w:t>3.2</w:t>
            </w:r>
            <w:r w:rsidRPr="00A11026">
              <w:rPr>
                <w:rStyle w:val="BoldandItalics"/>
              </w:rPr>
              <w:tab/>
              <w:t xml:space="preserve">Servicing and maintaining equipment </w:t>
            </w:r>
            <w:r w:rsidRPr="00A11026">
              <w:t>is undertaken within scope of authority.</w:t>
            </w:r>
          </w:p>
          <w:p w:rsidR="00000000" w:rsidRPr="00A11026" w:rsidP="00A11026">
            <w:pPr>
              <w:pStyle w:val="List"/>
            </w:pPr>
            <w:r w:rsidRPr="00A11026">
              <w:t>3.3</w:t>
            </w:r>
            <w:r w:rsidRPr="00A11026">
              <w:tab/>
              <w:t>Major faults to equipment are documented and forwarded for rectification in accordance with organisational requirements.</w:t>
            </w:r>
          </w:p>
          <w:p w:rsidR="00000000" w:rsidRPr="00A11026" w:rsidP="00A11026">
            <w:pPr>
              <w:pStyle w:val="List"/>
            </w:pPr>
            <w:r w:rsidRPr="00A11026">
              <w:t>3.4</w:t>
            </w:r>
            <w:r w:rsidRPr="00A11026">
              <w:tab/>
              <w:t>Equipment is stowed</w:t>
            </w:r>
            <w:r w:rsidRPr="00A11026">
              <w:t xml:space="preserve"> or forwarded for repairs, as appropriate.</w:t>
            </w:r>
          </w:p>
          <w:p w:rsidR="00000000" w:rsidRPr="00A11026" w:rsidP="00A11026">
            <w:pPr>
              <w:pStyle w:val="List"/>
            </w:pPr>
            <w:r w:rsidRPr="00A11026">
              <w:t>3.5</w:t>
            </w:r>
            <w:r w:rsidRPr="00A11026">
              <w:tab/>
              <w:t>Documentation related to maintenance or damage to equipment is completed and reported in accordance with procedures.</w:t>
            </w:r>
          </w:p>
          <w:p w:rsidR="00000000" w:rsidRPr="00A11026" w:rsidP="00A11026">
            <w:pPr>
              <w:pStyle w:val="List"/>
            </w:pPr>
            <w:r w:rsidRPr="00A11026">
              <w:t>3.6</w:t>
            </w:r>
            <w:r w:rsidRPr="00A11026">
              <w:tab/>
              <w:t>Site selected for operations is cleared and restored in accordance with organisational g</w:t>
            </w:r>
            <w:r w:rsidRPr="00A11026">
              <w:t>uidelines.</w:t>
            </w:r>
          </w:p>
        </w:tc>
      </w:tr>
    </w:tbl>
    <w:p w:rsidR="00000000" w:rsidRPr="00A11026" w:rsidP="00A11026">
      <w:pPr>
        <w:pStyle w:val="List"/>
      </w:pP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9" w:name="O_464115"/>
      <w:bookmarkEnd w:id="9"/>
      <w:r w:rsidRPr="00A1102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8"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This describes the essential skills and knowledge and their level, required for this unit.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SpecialBold"/>
              </w:rPr>
              <w:t>Required Skills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 xml:space="preserve">apply safety and emergency procedures </w:t>
            </w:r>
          </w:p>
          <w:p w:rsidR="00000000" w:rsidRPr="00A11026" w:rsidP="00A11026">
            <w:pPr>
              <w:pStyle w:val="ListBullet"/>
            </w:pPr>
            <w:r w:rsidRPr="00A11026">
              <w:t>displa</w:t>
            </w:r>
            <w:r w:rsidRPr="00A11026">
              <w:t>y mechanical aptitude including appropriate hand-eye coordination</w:t>
            </w:r>
          </w:p>
          <w:p w:rsidR="00000000" w:rsidRPr="00A11026" w:rsidP="00A11026">
            <w:pPr>
              <w:pStyle w:val="ListBullet"/>
            </w:pPr>
            <w:r w:rsidRPr="00A11026">
              <w:t>identify and correctly use equipment</w:t>
            </w:r>
          </w:p>
          <w:p w:rsidR="00000000" w:rsidRPr="00A11026" w:rsidP="00A11026">
            <w:pPr>
              <w:pStyle w:val="ListBullet"/>
            </w:pPr>
            <w:r w:rsidRPr="00A11026">
              <w:t>identify potential hazards</w:t>
            </w:r>
          </w:p>
          <w:p w:rsidR="00000000" w:rsidRPr="00A11026" w:rsidP="00A11026">
            <w:pPr>
              <w:pStyle w:val="ListBullet"/>
            </w:pPr>
            <w:r w:rsidRPr="00A11026">
              <w:t>maintain and repair equipment within scope of responsibility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work as a member of a team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SpecialBold"/>
              </w:rPr>
              <w:t>Required Knowledge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aircraft safety</w:t>
            </w:r>
          </w:p>
          <w:p w:rsidR="00000000" w:rsidRPr="00A11026" w:rsidP="00A11026">
            <w:pPr>
              <w:pStyle w:val="ListBullet"/>
            </w:pPr>
            <w:r w:rsidRPr="00A11026">
              <w:t>documentation requirements and reporting arrangements</w:t>
            </w:r>
          </w:p>
          <w:p w:rsidR="00000000" w:rsidRPr="00A11026" w:rsidP="00A11026">
            <w:pPr>
              <w:pStyle w:val="ListBullet"/>
            </w:pPr>
            <w:r w:rsidRPr="00A11026">
              <w:t>legislative and agency rules and regulations</w:t>
            </w:r>
          </w:p>
          <w:p w:rsidR="00000000" w:rsidRPr="00A11026" w:rsidP="00A11026">
            <w:pPr>
              <w:pStyle w:val="ListBullet"/>
            </w:pPr>
            <w:r w:rsidRPr="00A11026">
              <w:t>potential hazards and their impact on aircraft refuelling operations</w:t>
            </w:r>
          </w:p>
          <w:p w:rsidR="00000000" w:rsidRPr="00A11026" w:rsidP="00A11026">
            <w:pPr>
              <w:pStyle w:val="ListBullet"/>
            </w:pPr>
            <w:r w:rsidRPr="00A11026">
              <w:t xml:space="preserve">relevant mechanical knowledge </w:t>
            </w:r>
          </w:p>
        </w:tc>
      </w:tr>
    </w:tbl>
    <w:p w:rsidR="00000000" w:rsidRPr="00A11026" w:rsidP="00A11026">
      <w:pPr>
        <w:pStyle w:val="BodyText"/>
      </w:pP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10" w:name="O_464121"/>
      <w:bookmarkEnd w:id="10"/>
      <w:r w:rsidRPr="00A1102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The evidence guide prov</w:t>
            </w:r>
            <w:r w:rsidRPr="00A11026">
              <w:t>ides advice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t>Assessment must confirm the ability to:</w:t>
            </w:r>
          </w:p>
          <w:p w:rsidR="00000000" w:rsidRPr="00A11026" w:rsidP="00A11026">
            <w:pPr>
              <w:pStyle w:val="ListBullet"/>
            </w:pPr>
            <w:r w:rsidRPr="00A11026">
              <w:t>adhere to safe work practices including safety response action in the event of equipment malfunction</w:t>
            </w:r>
          </w:p>
          <w:p w:rsidR="00000000" w:rsidRPr="00A11026" w:rsidP="00A11026">
            <w:pPr>
              <w:pStyle w:val="ListBullet"/>
            </w:pPr>
            <w:r w:rsidRPr="00A11026">
              <w:t xml:space="preserve">undertake operations </w:t>
            </w:r>
            <w:r w:rsidRPr="00A11026">
              <w:t>in accordance with WHS guidelines and legislative and operational guidelines</w:t>
            </w:r>
          </w:p>
          <w:p w:rsidR="00000000" w:rsidRPr="00A11026" w:rsidP="00A11026">
            <w:pPr>
              <w:pStyle w:val="ListBullet"/>
            </w:pPr>
            <w:r w:rsidRPr="00A11026">
              <w:t>identify job site and potential site hazards, and plan work to minimise risk</w:t>
            </w:r>
          </w:p>
          <w:p w:rsidR="00000000" w:rsidRPr="00A11026" w:rsidP="00A11026">
            <w:pPr>
              <w:pStyle w:val="ListBullet"/>
            </w:pPr>
            <w:r w:rsidRPr="00A11026">
              <w:t>follow correct preparation and establishment procedures</w:t>
            </w:r>
          </w:p>
          <w:p w:rsidR="00000000" w:rsidRPr="00A11026" w:rsidP="00A11026">
            <w:pPr>
              <w:pStyle w:val="ListBullet"/>
            </w:pPr>
            <w:r w:rsidRPr="00A11026">
              <w:t>service and maintain equipment</w:t>
            </w:r>
          </w:p>
          <w:p w:rsidR="00000000" w:rsidRPr="00A11026" w:rsidP="00A11026">
            <w:pPr>
              <w:pStyle w:val="ListBullet"/>
            </w:pPr>
            <w:r w:rsidRPr="00A11026">
              <w:t xml:space="preserve">apply relevant </w:t>
            </w:r>
            <w:r w:rsidRPr="00A11026">
              <w:t>workplace procedures including codes of practice, hazard policy and procedures, job procedures and work instructions, guidelines relating to safe use of equipment, housekeeping procedures</w:t>
            </w:r>
          </w:p>
          <w:p w:rsidR="00000000" w:rsidRPr="00A11026" w:rsidP="00A11026">
            <w:pPr>
              <w:pStyle w:val="ListBullet"/>
            </w:pPr>
            <w:r w:rsidRPr="00A11026">
              <w:t>take action promptly – report accidents and incidents within regulat</w:t>
            </w:r>
            <w:r w:rsidRPr="00A11026">
              <w:t>ory and agency requirements</w:t>
            </w:r>
          </w:p>
          <w:p w:rsidR="00000000" w:rsidRPr="00A11026" w:rsidP="00A11026">
            <w:pPr>
              <w:pStyle w:val="ListBullet"/>
            </w:pPr>
            <w:r w:rsidRPr="00A11026">
              <w:t>complete work systematically in accordance with safe operating procedures to minimise risk of injury to self, others or damage to aircraft or equipment</w:t>
            </w:r>
          </w:p>
          <w:p w:rsidR="00000000" w:rsidRPr="00A11026" w:rsidP="00A11026">
            <w:pPr>
              <w:pStyle w:val="BodyText"/>
            </w:pPr>
            <w:r w:rsidRPr="00A11026">
              <w:rPr>
                <w:rStyle w:val="SpecialBold"/>
              </w:rPr>
              <w:t>Consistency in performance</w:t>
            </w:r>
          </w:p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 xml:space="preserve">Competency should be demonstrated over time in a </w:t>
            </w:r>
            <w:r w:rsidRPr="00A11026">
              <w:t>range of actual or simulated workplace environments.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rPr>
                <w:rStyle w:val="SpecialBold"/>
              </w:rPr>
              <w:t>Context of assessment</w:t>
            </w:r>
          </w:p>
          <w:p w:rsidR="00000000" w:rsidRPr="00A11026" w:rsidP="00A11026">
            <w:pPr>
              <w:pStyle w:val="BodyText"/>
            </w:pPr>
            <w:r w:rsidRPr="00A11026">
              <w:t>Competency should be assessed on-the-job or in a simulated work environment.</w:t>
            </w:r>
          </w:p>
          <w:p w:rsidR="00000000" w:rsidRPr="00A11026" w:rsidP="00A11026">
            <w:pPr>
              <w:pStyle w:val="BodyText"/>
            </w:pPr>
            <w:r w:rsidRPr="00A11026">
              <w:rPr>
                <w:rStyle w:val="SpecialBold"/>
              </w:rPr>
              <w:t>Specific resources for assessment</w:t>
            </w:r>
          </w:p>
          <w:p w:rsidR="00000000" w:rsidRPr="00A11026" w:rsidP="00A11026">
            <w:pPr>
              <w:pStyle w:val="BodyText"/>
            </w:pPr>
            <w:r w:rsidRPr="00A11026">
              <w:t>Access is required to:</w:t>
            </w:r>
          </w:p>
          <w:p w:rsidR="00000000" w:rsidRPr="00A11026" w:rsidP="00A11026">
            <w:pPr>
              <w:pStyle w:val="ListBullet"/>
            </w:pPr>
            <w:r w:rsidRPr="00A11026">
              <w:t>personal protective and safety equipment</w:t>
            </w:r>
          </w:p>
          <w:p w:rsidR="00000000" w:rsidRPr="00A11026" w:rsidP="00A11026">
            <w:pPr>
              <w:pStyle w:val="ListBullet"/>
            </w:pPr>
            <w:r w:rsidRPr="00A11026">
              <w:t>area to conduct operations</w:t>
            </w:r>
          </w:p>
          <w:p w:rsidR="00000000" w:rsidRPr="00A11026" w:rsidP="00A11026">
            <w:pPr>
              <w:pStyle w:val="ListBullet"/>
            </w:pPr>
            <w:r w:rsidRPr="00A11026">
              <w:t>aircraft and necessary equipment</w:t>
            </w:r>
          </w:p>
          <w:p w:rsidR="00000000" w:rsidRPr="00A11026" w:rsidP="00A11026">
            <w:pPr>
              <w:pStyle w:val="ListBullet"/>
            </w:pPr>
            <w:r w:rsidRPr="00A11026">
              <w:t>appropriate tools and equipment for testing, maintaining and inspecting equipment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safe disposal facilities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t>In</w:t>
            </w:r>
            <w:r w:rsidRPr="00A11026">
              <w:t xml:space="preserve">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A11026" w:rsidP="00A11026">
            <w:pPr>
              <w:pStyle w:val="BodyText"/>
            </w:pPr>
            <w:r w:rsidRPr="00A11026">
              <w:t>Assessment is completed</w:t>
            </w:r>
            <w:r w:rsidRPr="00A11026">
              <w:t xml:space="preserve"> using appropriately qualified assessors who select the most appropriate method of assessment.</w:t>
            </w:r>
          </w:p>
          <w:p w:rsidR="00000000" w:rsidRPr="00A11026" w:rsidP="00A11026">
            <w:pPr>
              <w:pStyle w:val="BodyText"/>
            </w:pPr>
            <w:r w:rsidRPr="00A11026">
              <w:t>Assessment may occur in an operational environment or in an agency-approved simulated work environment. Forms of assessment that are typically used include:</w:t>
            </w:r>
          </w:p>
          <w:p w:rsidR="00000000" w:rsidRPr="00A11026" w:rsidP="00A11026">
            <w:pPr>
              <w:pStyle w:val="ListBullet"/>
            </w:pPr>
            <w:r w:rsidRPr="00A11026">
              <w:t>direct observation</w:t>
            </w:r>
          </w:p>
          <w:p w:rsidR="00000000" w:rsidRPr="00A11026" w:rsidP="00A11026">
            <w:pPr>
              <w:pStyle w:val="ListBullet"/>
            </w:pPr>
            <w:r w:rsidRPr="00A11026">
              <w:t>interviewing the candidate</w:t>
            </w:r>
          </w:p>
          <w:p w:rsidR="00000000" w:rsidRPr="00A11026" w:rsidP="00A11026">
            <w:pPr>
              <w:pStyle w:val="ListBullet"/>
            </w:pPr>
            <w:r w:rsidRPr="00A11026">
              <w:t>journals and workplace documentation</w:t>
            </w:r>
          </w:p>
          <w:p w:rsidR="00000000" w:rsidRPr="00A11026" w:rsidP="00A11026">
            <w:pPr>
              <w:pStyle w:val="ListBullet"/>
            </w:pPr>
            <w:r w:rsidRPr="00A11026">
              <w:t>third party reports from supervisors</w:t>
            </w:r>
          </w:p>
          <w:p w:rsidR="00000000" w:rsidRPr="00A11026" w:rsidP="00A11026">
            <w:pPr>
              <w:pStyle w:val="ListBullet"/>
            </w:pPr>
            <w:r w:rsidRPr="00A11026">
              <w:t>written or oral questions</w:t>
            </w:r>
          </w:p>
        </w:tc>
      </w:tr>
    </w:tbl>
    <w:p w:rsidR="00000000" w:rsidRPr="00A11026" w:rsidP="00A11026">
      <w:pPr>
        <w:pStyle w:val="BodyText"/>
      </w:pP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11" w:name="O_464116"/>
      <w:bookmarkEnd w:id="11"/>
      <w:r w:rsidRPr="00A1102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The Range Statement relates to the Unit of Competency as a whole. It allows</w:t>
            </w:r>
            <w:r w:rsidRPr="00A11026">
              <w:t xml:space="preserve"> for different work environments and situations that may affect performance. </w:t>
            </w:r>
            <w:r w:rsidRPr="00A11026">
              <w:rPr>
                <w:rStyle w:val="BoldandItalics"/>
              </w:rPr>
              <w:t>Bold italicised</w:t>
            </w:r>
            <w:r w:rsidRPr="00A11026">
              <w:t xml:space="preserve"> wording in the Performance Criteria is detailed below.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Requirements for operations</w:t>
            </w:r>
            <w:r w:rsidRPr="00A11026">
              <w:t xml:space="preserve"> may include: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aircraft safety procedures</w:t>
            </w:r>
          </w:p>
          <w:p w:rsidR="00000000" w:rsidRPr="00A11026" w:rsidP="00A11026">
            <w:pPr>
              <w:pStyle w:val="ListBullet"/>
            </w:pPr>
            <w:r w:rsidRPr="00A11026">
              <w:t xml:space="preserve">civil aviation legislation </w:t>
            </w:r>
          </w:p>
          <w:p w:rsidR="00000000" w:rsidRPr="00A11026" w:rsidP="00A11026">
            <w:pPr>
              <w:pStyle w:val="ListBullet"/>
            </w:pPr>
            <w:r w:rsidRPr="00A11026">
              <w:t>dangerous goods legislation</w:t>
            </w:r>
          </w:p>
          <w:p w:rsidR="00000000" w:rsidRPr="00A11026" w:rsidP="00A11026">
            <w:pPr>
              <w:pStyle w:val="ListBullet"/>
            </w:pPr>
            <w:r w:rsidRPr="00A11026">
              <w:t>Fire Code of Practice</w:t>
            </w:r>
          </w:p>
          <w:p w:rsidR="00000000" w:rsidRPr="00A11026" w:rsidP="00A11026">
            <w:pPr>
              <w:pStyle w:val="ListBullet"/>
            </w:pPr>
            <w:r w:rsidRPr="00A11026">
              <w:t>flight supplement specifications</w:t>
            </w:r>
          </w:p>
          <w:p w:rsidR="00000000" w:rsidRPr="00A11026" w:rsidP="00A11026">
            <w:pPr>
              <w:pStyle w:val="ListBullet"/>
            </w:pPr>
            <w:r w:rsidRPr="00A11026">
              <w:t>installation of hook up procedures</w:t>
            </w:r>
          </w:p>
          <w:p w:rsidR="00000000" w:rsidRPr="00A11026" w:rsidP="00A11026">
            <w:pPr>
              <w:pStyle w:val="ListBullet"/>
            </w:pPr>
            <w:r w:rsidRPr="00A11026">
              <w:t>manufacturers specifications</w:t>
            </w:r>
          </w:p>
          <w:p w:rsidR="00000000" w:rsidRPr="00A11026" w:rsidP="00A11026">
            <w:pPr>
              <w:pStyle w:val="ListBullet"/>
            </w:pPr>
            <w:r w:rsidRPr="00A11026">
              <w:t>material safety data sheets (MSDS) or safety data sheets (SDS)</w:t>
            </w:r>
          </w:p>
          <w:p w:rsidR="00000000" w:rsidRPr="00A11026" w:rsidP="00A11026">
            <w:pPr>
              <w:pStyle w:val="ListBullet"/>
            </w:pPr>
            <w:r w:rsidRPr="00A11026">
              <w:t>organisational operational procedures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WHS guid</w:t>
            </w:r>
            <w:r w:rsidRPr="00A11026">
              <w:t>elines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Equipment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air compressors and air operated pumps</w:t>
            </w:r>
          </w:p>
          <w:p w:rsidR="00000000" w:rsidRPr="00A11026" w:rsidP="00A11026">
            <w:pPr>
              <w:pStyle w:val="ListBullet"/>
            </w:pPr>
            <w:r w:rsidRPr="00A11026">
              <w:t>fuel transfer equipment such as:</w:t>
            </w:r>
          </w:p>
          <w:p w:rsidR="00000000" w:rsidRPr="00A11026" w:rsidP="00A11026">
            <w:pPr>
              <w:pStyle w:val="ListBullet2"/>
            </w:pPr>
            <w:r w:rsidRPr="00A11026">
              <w:t>anti-static line</w:t>
            </w:r>
          </w:p>
          <w:p w:rsidR="00000000" w:rsidRPr="00A11026" w:rsidP="00A11026">
            <w:pPr>
              <w:pStyle w:val="ListBullet2"/>
            </w:pPr>
            <w:r w:rsidRPr="00A11026">
              <w:t>drum opening tools</w:t>
            </w:r>
          </w:p>
          <w:p w:rsidR="00000000" w:rsidRPr="00A11026" w:rsidP="00A11026">
            <w:pPr>
              <w:pStyle w:val="ListBullet2"/>
            </w:pPr>
            <w:r w:rsidRPr="00A11026">
              <w:t>electrical pump</w:t>
            </w:r>
          </w:p>
          <w:p w:rsidR="00000000" w:rsidRPr="00A11026" w:rsidP="00A11026">
            <w:pPr>
              <w:pStyle w:val="ListBullet2"/>
            </w:pPr>
            <w:r w:rsidRPr="00A11026">
              <w:t>hand pump</w:t>
            </w:r>
          </w:p>
          <w:p w:rsidR="00000000" w:rsidRPr="00A11026" w:rsidP="00A11026">
            <w:pPr>
              <w:pStyle w:val="ListBullet2"/>
            </w:pPr>
            <w:r w:rsidRPr="00A11026">
              <w:t>petrol or diesel pump</w:t>
            </w:r>
          </w:p>
          <w:p w:rsidR="00000000" w:rsidRPr="00A11026" w:rsidP="00A11026">
            <w:pPr>
              <w:pStyle w:val="ListBullet2"/>
            </w:pPr>
            <w:r w:rsidRPr="00A11026">
              <w:t>rags/cleaning equipment</w:t>
            </w:r>
          </w:p>
          <w:p w:rsidR="00000000" w:rsidRPr="00A11026" w:rsidP="00A11026">
            <w:pPr>
              <w:pStyle w:val="ListBullet"/>
            </w:pPr>
            <w:r w:rsidRPr="00A11026">
              <w:t>hand mixing tools and pumps</w:t>
            </w:r>
          </w:p>
          <w:p w:rsidR="00000000" w:rsidRPr="00A11026" w:rsidP="00A11026">
            <w:pPr>
              <w:pStyle w:val="ListBullet"/>
            </w:pPr>
            <w:r w:rsidRPr="00A11026">
              <w:t>internal and external foam injection systems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mixing equipment such as impeller mixers, batch mixers, inductor mixers, eductor mixer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Personal protective clothing and equipment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BodyText"/>
            </w:pPr>
            <w:r w:rsidRPr="00A11026">
              <w:t xml:space="preserve">Loading firebombing aircraft: eye goggles, protective overalls, safety boots, dust respirator, chemical or work gloves, ear defenders </w:t>
            </w:r>
          </w:p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t>Undertaking refuelling of aircraft: ear and eye protection, safety boots and protective overalls, chemical or work gloves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Aircraft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fixed wing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rotary wing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Guided to position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using marshalling signals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using radio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Quality assurance checks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checks for:</w:t>
            </w:r>
          </w:p>
          <w:p w:rsidR="00000000" w:rsidRPr="00A11026" w:rsidP="00A11026">
            <w:pPr>
              <w:pStyle w:val="ListBullet"/>
            </w:pPr>
            <w:r w:rsidRPr="00A11026">
              <w:t>contaminants</w:t>
            </w:r>
          </w:p>
          <w:p w:rsidR="00000000" w:rsidRPr="00A11026" w:rsidP="00A11026">
            <w:pPr>
              <w:pStyle w:val="ListBullet"/>
            </w:pPr>
            <w:r w:rsidRPr="00A11026">
              <w:t xml:space="preserve">foam concentration </w:t>
            </w:r>
          </w:p>
          <w:p w:rsidR="00000000" w:rsidRPr="00A11026" w:rsidP="00A11026">
            <w:pPr>
              <w:pStyle w:val="ListBullet"/>
            </w:pPr>
            <w:r w:rsidRPr="00A11026">
              <w:t>retardant viscosity</w:t>
            </w:r>
          </w:p>
          <w:p w:rsidR="00000000" w:rsidRPr="00A11026" w:rsidP="00A11026">
            <w:pPr>
              <w:pStyle w:val="ListBullet"/>
            </w:pPr>
            <w:r w:rsidRPr="00A11026">
              <w:t>salt content</w:t>
            </w:r>
          </w:p>
          <w:p w:rsidR="00000000" w:rsidRPr="00A11026" w:rsidP="00A11026">
            <w:pPr>
              <w:pStyle w:val="ListBullet"/>
            </w:pPr>
            <w:r w:rsidRPr="00A11026">
              <w:t>verification of product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water presence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Consumables to be transferred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aerial firefighting foam and gel concentrates</w:t>
            </w:r>
          </w:p>
          <w:p w:rsidR="00000000" w:rsidRPr="00A11026" w:rsidP="00A11026">
            <w:pPr>
              <w:pStyle w:val="ListBullet"/>
            </w:pPr>
            <w:r w:rsidRPr="00A11026">
              <w:t>chemical retardants powdered or liquid</w:t>
            </w:r>
          </w:p>
          <w:p w:rsidR="00000000" w:rsidRPr="00A11026" w:rsidP="00A11026">
            <w:pPr>
              <w:pStyle w:val="ListBullet"/>
            </w:pPr>
            <w:r w:rsidRPr="00A11026">
              <w:t>Jet A1 (Avtur) or Avgas from drum or bulk storage</w:t>
            </w:r>
          </w:p>
          <w:p w:rsidR="00000000" w:rsidRPr="00A11026" w:rsidP="00A11026">
            <w:pPr>
              <w:pStyle w:val="ListBullet"/>
            </w:pPr>
            <w:r w:rsidRPr="00A11026">
              <w:t>water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other aerial suppressants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Load</w:t>
            </w:r>
            <w:r w:rsidRPr="00A11026">
              <w:rPr>
                <w:rStyle w:val="BoldandItalics"/>
              </w:rPr>
              <w:t>ing equipment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delivery pumps</w:t>
            </w:r>
          </w:p>
          <w:p w:rsidR="00000000" w:rsidRPr="00A11026" w:rsidP="00A11026">
            <w:pPr>
              <w:pStyle w:val="ListBullet"/>
            </w:pPr>
            <w:r w:rsidRPr="00A11026">
              <w:t xml:space="preserve">hose skates </w:t>
            </w:r>
          </w:p>
          <w:p w:rsidR="00000000" w:rsidRPr="00A11026" w:rsidP="00A11026">
            <w:pPr>
              <w:pStyle w:val="ListBullet"/>
            </w:pPr>
            <w:r w:rsidRPr="00A11026">
              <w:t>Kamlock couplings</w:t>
            </w:r>
          </w:p>
          <w:p w:rsidR="00000000" w:rsidRPr="00A11026" w:rsidP="00A11026">
            <w:pPr>
              <w:pStyle w:val="ListBullet"/>
            </w:pPr>
            <w:r w:rsidRPr="00A11026">
              <w:t>rigid delivery hose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semi-rigid delivery hose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>Communication</w:t>
            </w:r>
            <w:r w:rsidRPr="00A11026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hand signals</w:t>
            </w:r>
          </w:p>
          <w:p w:rsidR="00000000" w:rsidRPr="00A11026" w:rsidP="00A11026">
            <w:pPr>
              <w:pStyle w:val="ListBullet"/>
            </w:pPr>
            <w:r w:rsidRPr="00A11026">
              <w:t>radio communications</w:t>
            </w:r>
          </w:p>
          <w:p w:rsidR="00000000" w:rsidRPr="00A11026" w:rsidP="00A11026">
            <w:pPr>
              <w:pStyle w:val="ListBullet"/>
            </w:pPr>
            <w:r w:rsidRPr="00A11026">
              <w:t>telephone communications</w:t>
            </w:r>
          </w:p>
          <w:p w:rsidR="00000000" w:rsidP="00A11026">
            <w:pPr>
              <w:pStyle w:val="ListBullet"/>
              <w:rPr>
                <w:lang w:val="en-NZ"/>
              </w:rPr>
            </w:pPr>
            <w:r w:rsidRPr="00A11026">
              <w:t>verbal instructions</w:t>
            </w:r>
          </w:p>
        </w:tc>
      </w:tr>
      <w:tr w:rsidTr="00A110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026">
            <w:pPr>
              <w:pStyle w:val="BodyText"/>
              <w:rPr>
                <w:lang w:val="en-NZ"/>
              </w:rPr>
            </w:pPr>
            <w:r w:rsidRPr="00A11026">
              <w:rPr>
                <w:rStyle w:val="BoldandItalics"/>
              </w:rPr>
              <w:t xml:space="preserve">Servicing and maintaining equipment </w:t>
            </w:r>
            <w:r w:rsidRPr="00A11026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026" w:rsidP="00A11026">
            <w:pPr>
              <w:pStyle w:val="ListBullet"/>
            </w:pPr>
            <w:r w:rsidRPr="00A11026">
              <w:t>fault finding and rectification</w:t>
            </w:r>
          </w:p>
          <w:p w:rsidR="00000000" w:rsidRPr="00A11026" w:rsidP="00A11026">
            <w:pPr>
              <w:pStyle w:val="ListBullet"/>
            </w:pPr>
            <w:r w:rsidRPr="00A11026">
              <w:t>liaising with specialist personnel</w:t>
            </w:r>
          </w:p>
          <w:p w:rsidR="00000000" w:rsidRPr="00A11026" w:rsidP="00A11026">
            <w:pPr>
              <w:pStyle w:val="ListBullet"/>
            </w:pPr>
            <w:r w:rsidRPr="00A11026">
              <w:t xml:space="preserve">security procedures </w:t>
            </w:r>
          </w:p>
          <w:p w:rsidR="00000000" w:rsidRPr="00A11026" w:rsidP="00A11026">
            <w:pPr>
              <w:pStyle w:val="ListBullet"/>
            </w:pPr>
            <w:r w:rsidRPr="00A11026">
              <w:t>servicing, cleaning and maintaining in accordance with manufacturer specifications</w:t>
            </w:r>
          </w:p>
          <w:p w:rsidR="00000000" w:rsidRPr="00A11026" w:rsidP="00A11026">
            <w:pPr>
              <w:pStyle w:val="ListBullet"/>
            </w:pPr>
            <w:r w:rsidRPr="00A11026">
              <w:t>stripping and assembling equipment</w:t>
            </w:r>
          </w:p>
        </w:tc>
      </w:tr>
    </w:tbl>
    <w:p w:rsidR="00000000" w:rsidRPr="00A11026" w:rsidP="00A11026">
      <w:pPr>
        <w:pStyle w:val="BodyText"/>
      </w:pPr>
    </w:p>
    <w:p w:rsidR="00000000" w:rsidRPr="00A11026" w:rsidP="00A11026">
      <w:pPr>
        <w:pStyle w:val="AllowPageBreak"/>
      </w:pPr>
    </w:p>
    <w:p w:rsidR="00000000" w:rsidRPr="00A11026" w:rsidP="00A11026">
      <w:pPr>
        <w:pStyle w:val="Heading1"/>
      </w:pPr>
      <w:bookmarkStart w:id="12" w:name="O_464113"/>
      <w:bookmarkEnd w:id="12"/>
      <w:r w:rsidRPr="00A11026">
        <w:t>Unit Sector(s)</w:t>
      </w:r>
    </w:p>
    <w:p w:rsidR="00000000" w:rsidRPr="00A11026" w:rsidP="00A11026">
      <w:pPr>
        <w:pStyle w:val="BodyText"/>
      </w:pPr>
      <w:r w:rsidRPr="00A11026">
        <w:t>Not applicable.</w:t>
      </w:r>
    </w:p>
    <w:p w:rsidR="00000000" w:rsidRPr="00A11026" w:rsidP="00A11026"/>
    <w:sectPr w:rsidSect="00A110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26" w:rsidRPr="00487291" w:rsidP="004872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91" w:rsidP="00A11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87291" w:rsidP="00A11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87291" w:rsidP="00A11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26" w:rsidRPr="00487291" w:rsidP="004872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291" w:rsidRPr="002D2AF8" w:rsidP="00A11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PUAFIR313B Operate aviation support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13/03/2013</w:t>
    </w:r>
    <w:r>
      <w:fldChar w:fldCharType="end"/>
    </w:r>
  </w:p>
  <w:p w:rsidR="00487291" w:rsidP="00A11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A841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06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64C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026"/>
  </w:style>
  <w:style w:type="character" w:customStyle="1" w:styleId="Heading1Char">
    <w:name w:val="Heading 1 Char"/>
    <w:basedOn w:val="DefaultParagraphFont"/>
    <w:link w:val="Heading1"/>
    <w:rsid w:val="00A11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02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0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10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02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1026"/>
    <w:rPr>
      <w:b/>
      <w:spacing w:val="0"/>
    </w:rPr>
  </w:style>
  <w:style w:type="paragraph" w:styleId="ListBullet2">
    <w:name w:val="List Bullet 2"/>
    <w:basedOn w:val="List2"/>
    <w:rsid w:val="00A110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1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A1102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11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0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1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1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1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1026"/>
    <w:rPr>
      <w:i/>
    </w:rPr>
  </w:style>
  <w:style w:type="paragraph" w:styleId="Caption">
    <w:name w:val="caption"/>
    <w:basedOn w:val="BodyText"/>
    <w:next w:val="Normal"/>
    <w:qFormat/>
    <w:rsid w:val="00A11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026"/>
  </w:style>
  <w:style w:type="paragraph" w:styleId="TableofFigures">
    <w:name w:val="table of figures"/>
    <w:basedOn w:val="Normal"/>
    <w:next w:val="Normal"/>
    <w:semiHidden/>
    <w:rsid w:val="00A11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026"/>
    <w:pPr>
      <w:numPr>
        <w:numId w:val="11"/>
      </w:numPr>
    </w:pPr>
  </w:style>
  <w:style w:type="character" w:customStyle="1" w:styleId="WingdingSymbols">
    <w:name w:val="Wingding Symbols"/>
    <w:rsid w:val="00A11026"/>
    <w:rPr>
      <w:rFonts w:ascii="Wingdings" w:hAnsi="Wingdings"/>
    </w:rPr>
  </w:style>
  <w:style w:type="paragraph" w:customStyle="1" w:styleId="TableHeading">
    <w:name w:val="Table Heading"/>
    <w:basedOn w:val="HeadingBase"/>
    <w:rsid w:val="00A11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026"/>
    <w:rPr>
      <w:color w:val="0033CC"/>
      <w:u w:val="none"/>
    </w:rPr>
  </w:style>
  <w:style w:type="paragraph" w:customStyle="1" w:styleId="BodyTextRight">
    <w:name w:val="Body Text Right"/>
    <w:basedOn w:val="BodyText"/>
    <w:rsid w:val="00A11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026"/>
    <w:rPr>
      <w:sz w:val="32"/>
    </w:rPr>
  </w:style>
  <w:style w:type="paragraph" w:customStyle="1" w:styleId="HeadingProcedure">
    <w:name w:val="Heading Procedure"/>
    <w:basedOn w:val="HeadingBase"/>
    <w:next w:val="Normal"/>
    <w:rsid w:val="00A11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026"/>
    <w:pPr>
      <w:spacing w:before="60" w:after="60"/>
    </w:pPr>
  </w:style>
  <w:style w:type="paragraph" w:styleId="ListContinue">
    <w:name w:val="List Continue"/>
    <w:basedOn w:val="List"/>
    <w:rsid w:val="00A11026"/>
    <w:pPr>
      <w:ind w:firstLine="0"/>
    </w:pPr>
  </w:style>
  <w:style w:type="paragraph" w:customStyle="1" w:styleId="ListNote">
    <w:name w:val="List Note"/>
    <w:basedOn w:val="List"/>
    <w:rsid w:val="00A11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026"/>
    <w:rPr>
      <w:rFonts w:ascii="Courier New" w:hAnsi="Courier New"/>
    </w:rPr>
  </w:style>
  <w:style w:type="paragraph" w:customStyle="1" w:styleId="NoteBullet">
    <w:name w:val="Note Bullet"/>
    <w:basedOn w:val="Note"/>
    <w:rsid w:val="00A11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0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11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026"/>
    <w:rPr>
      <w:b/>
      <w:smallCaps/>
    </w:rPr>
  </w:style>
  <w:style w:type="paragraph" w:customStyle="1" w:styleId="TableListNumber">
    <w:name w:val="Table List Number"/>
    <w:basedOn w:val="ListNumber"/>
    <w:rsid w:val="00A11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026"/>
    <w:pPr>
      <w:numPr>
        <w:numId w:val="9"/>
      </w:numPr>
    </w:pPr>
  </w:style>
  <w:style w:type="paragraph" w:customStyle="1" w:styleId="ListAlpha2">
    <w:name w:val="List Alpha 2"/>
    <w:basedOn w:val="List2"/>
    <w:rsid w:val="00A11026"/>
    <w:pPr>
      <w:numPr>
        <w:numId w:val="8"/>
      </w:numPr>
    </w:pPr>
  </w:style>
  <w:style w:type="paragraph" w:styleId="List2">
    <w:name w:val="List 2"/>
    <w:basedOn w:val="BodyText"/>
    <w:rsid w:val="00A11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0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026"/>
    <w:pPr>
      <w:numPr>
        <w:numId w:val="3"/>
      </w:numPr>
    </w:pPr>
  </w:style>
  <w:style w:type="paragraph" w:styleId="ListBullet5">
    <w:name w:val="List Bullet 5"/>
    <w:basedOn w:val="List5"/>
    <w:rsid w:val="00A11026"/>
    <w:pPr>
      <w:numPr>
        <w:numId w:val="4"/>
      </w:numPr>
    </w:pPr>
  </w:style>
  <w:style w:type="paragraph" w:styleId="ListContinue2">
    <w:name w:val="List Continue 2"/>
    <w:basedOn w:val="List2"/>
    <w:rsid w:val="00A11026"/>
    <w:pPr>
      <w:ind w:firstLine="0"/>
    </w:pPr>
  </w:style>
  <w:style w:type="paragraph" w:styleId="ListContinue3">
    <w:name w:val="List Continue 3"/>
    <w:basedOn w:val="List3"/>
    <w:rsid w:val="00A11026"/>
    <w:pPr>
      <w:ind w:left="1021" w:firstLine="0"/>
    </w:pPr>
  </w:style>
  <w:style w:type="paragraph" w:styleId="ListContinue4">
    <w:name w:val="List Continue 4"/>
    <w:basedOn w:val="List4"/>
    <w:rsid w:val="00A11026"/>
    <w:pPr>
      <w:ind w:firstLine="0"/>
    </w:pPr>
  </w:style>
  <w:style w:type="paragraph" w:styleId="ListContinue5">
    <w:name w:val="List Continue 5"/>
    <w:basedOn w:val="List5"/>
    <w:rsid w:val="00A11026"/>
    <w:pPr>
      <w:ind w:firstLine="0"/>
    </w:pPr>
  </w:style>
  <w:style w:type="paragraph" w:styleId="ListNumber3">
    <w:name w:val="List Number 3"/>
    <w:basedOn w:val="List3"/>
    <w:rsid w:val="00A11026"/>
    <w:pPr>
      <w:numPr>
        <w:numId w:val="5"/>
      </w:numPr>
    </w:pPr>
  </w:style>
  <w:style w:type="paragraph" w:styleId="ListNumber4">
    <w:name w:val="List Number 4"/>
    <w:basedOn w:val="List4"/>
    <w:rsid w:val="00A11026"/>
    <w:pPr>
      <w:numPr>
        <w:numId w:val="6"/>
      </w:numPr>
    </w:pPr>
  </w:style>
  <w:style w:type="paragraph" w:styleId="ListNumber5">
    <w:name w:val="List Number 5"/>
    <w:basedOn w:val="List5"/>
    <w:rsid w:val="00A11026"/>
    <w:pPr>
      <w:numPr>
        <w:numId w:val="7"/>
      </w:numPr>
    </w:pPr>
  </w:style>
  <w:style w:type="paragraph" w:styleId="BlockText">
    <w:name w:val="Block Text"/>
    <w:basedOn w:val="Normal"/>
    <w:rsid w:val="00A11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026"/>
    <w:rPr>
      <w:sz w:val="16"/>
      <w:vertAlign w:val="superscript"/>
    </w:rPr>
  </w:style>
  <w:style w:type="character" w:customStyle="1" w:styleId="Symbols">
    <w:name w:val="Symbols"/>
    <w:basedOn w:val="DefaultParagraphFont"/>
    <w:rsid w:val="00A11026"/>
    <w:rPr>
      <w:rFonts w:ascii="Symbol" w:hAnsi="Symbol"/>
    </w:rPr>
  </w:style>
  <w:style w:type="character" w:customStyle="1" w:styleId="MenuOptions">
    <w:name w:val="Menu Options"/>
    <w:basedOn w:val="DefaultParagraphFont"/>
    <w:rsid w:val="00A11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026"/>
    <w:rPr>
      <w:b/>
    </w:rPr>
  </w:style>
  <w:style w:type="character" w:customStyle="1" w:styleId="Underlined">
    <w:name w:val="Underlined"/>
    <w:basedOn w:val="DefaultParagraphFont"/>
    <w:rsid w:val="00A11026"/>
    <w:rPr>
      <w:u w:val="single"/>
    </w:rPr>
  </w:style>
  <w:style w:type="paragraph" w:customStyle="1" w:styleId="TableBodyTextRight">
    <w:name w:val="Table Body Text Right"/>
    <w:basedOn w:val="TableBodyText"/>
    <w:rsid w:val="00A11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026"/>
    <w:rPr>
      <w:sz w:val="18"/>
    </w:rPr>
  </w:style>
  <w:style w:type="paragraph" w:customStyle="1" w:styleId="BodySmallRight">
    <w:name w:val="Body Small Right"/>
    <w:basedOn w:val="BodyTextRight"/>
    <w:rsid w:val="00A11026"/>
    <w:rPr>
      <w:sz w:val="18"/>
      <w:szCs w:val="18"/>
    </w:rPr>
  </w:style>
  <w:style w:type="paragraph" w:customStyle="1" w:styleId="MarginEdition">
    <w:name w:val="Margin Edition"/>
    <w:basedOn w:val="MarginNote"/>
    <w:rsid w:val="00A11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026"/>
    <w:rPr>
      <w:sz w:val="2"/>
      <w:szCs w:val="2"/>
    </w:rPr>
  </w:style>
  <w:style w:type="character" w:customStyle="1" w:styleId="Small">
    <w:name w:val="Small"/>
    <w:basedOn w:val="DefaultParagraphFont"/>
    <w:rsid w:val="00A11026"/>
    <w:rPr>
      <w:sz w:val="16"/>
    </w:rPr>
  </w:style>
  <w:style w:type="paragraph" w:customStyle="1" w:styleId="WideTable">
    <w:name w:val="Wide Table"/>
    <w:basedOn w:val="Normal"/>
    <w:rsid w:val="00A11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026"/>
  </w:style>
  <w:style w:type="paragraph" w:styleId="Quote">
    <w:name w:val="Quote"/>
    <w:basedOn w:val="Heading1"/>
    <w:link w:val="QuoteChar"/>
    <w:qFormat/>
    <w:rsid w:val="00A11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026"/>
    <w:pPr>
      <w:pageBreakBefore/>
    </w:pPr>
  </w:style>
  <w:style w:type="paragraph" w:customStyle="1" w:styleId="Border">
    <w:name w:val="Border"/>
    <w:basedOn w:val="Normal"/>
    <w:qFormat/>
    <w:rsid w:val="00A11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026"/>
    <w:rPr>
      <w:u w:val="single"/>
    </w:rPr>
  </w:style>
  <w:style w:type="paragraph" w:styleId="BalloonText">
    <w:name w:val="Balloon Text"/>
    <w:basedOn w:val="Normal"/>
    <w:link w:val="BalloonTextChar"/>
    <w:rsid w:val="00A11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02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02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1356</Words>
  <Characters>8786</Characters>
  <Application>Microsoft Office Word</Application>
  <DocSecurity>0</DocSecurity>
  <Lines>303</Lines>
  <Paragraphs>177</Paragraphs>
  <ScaleCrop>false</ScaleCrop>
  <Company>Author-it Software Corporation Ltd.</Company>
  <LinksUpToDate>false</LinksUpToDate>
  <CharactersWithSpaces>10056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PUAFIR313B Operate aviation support equipment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2013-03-13T00:07:00Z</dcterms:created>
  <dcterms:modified xsi:type="dcterms:W3CDTF">2013-03-13T00:07:00Z</dcterms:modified>
</cp:coreProperties>
</file>