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162" w:rsidP="00786162">
      <w:pPr>
        <w:pStyle w:val="Title"/>
      </w:pPr>
      <w:r>
        <w:fldChar w:fldCharType="begin"/>
      </w:r>
      <w:r>
        <w:instrText xml:space="preserve"> TITLE   \* MERGEFORMAT </w:instrText>
      </w:r>
      <w:r>
        <w:fldChar w:fldCharType="separate"/>
      </w:r>
      <w:r>
        <w:t>PUAFIR205B Respond to aviation incident (specialist)</w:t>
      </w:r>
      <w:r>
        <w:fldChar w:fldCharType="end"/>
      </w:r>
    </w:p>
    <w:p w:rsidR="00786162" w:rsidP="00786162">
      <w:pPr>
        <w:pStyle w:val="Version"/>
        <w:sectPr w:rsidSect="006B6A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6AE3" w:rsidP="006B6AE3">
      <w:pPr>
        <w:pStyle w:val="SuperHeading"/>
      </w:pPr>
      <w:r w:rsidRPr="006B6AE3">
        <w:t>PUAFIR205B Respond to aviation incident (specialist)</w:t>
      </w:r>
    </w:p>
    <w:p w:rsidR="00000000" w:rsidRPr="006B6AE3" w:rsidP="006B6AE3">
      <w:pPr>
        <w:pStyle w:val="SuperHeading"/>
      </w:pPr>
    </w:p>
    <w:p w:rsidR="00000000" w:rsidRPr="006B6AE3" w:rsidP="006B6AE3">
      <w:pPr>
        <w:pStyle w:val="Heading1"/>
      </w:pPr>
      <w:bookmarkStart w:id="1" w:name="O_463833"/>
      <w:bookmarkEnd w:id="1"/>
      <w:r w:rsidRPr="006B6AE3">
        <w:t>Modification History</w:t>
      </w:r>
    </w:p>
    <w:tbl>
      <w:tblPr>
        <w:tblW w:w="0" w:type="auto"/>
        <w:tblLayout w:type="fixed"/>
        <w:tblCellMar>
          <w:left w:w="62" w:type="dxa"/>
          <w:right w:w="62" w:type="dxa"/>
        </w:tblCellMar>
        <w:tblLook w:val="0000"/>
      </w:tblPr>
      <w:tblGrid>
        <w:gridCol w:w="1134"/>
        <w:gridCol w:w="1701"/>
        <w:gridCol w:w="4536"/>
      </w:tblGrid>
      <w:tr w:rsidTr="00786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AE3" w:rsidP="006B6AE3">
            <w:pPr>
              <w:pStyle w:val="BodyText"/>
            </w:pPr>
            <w:r w:rsidRPr="006B6AE3">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AE3" w:rsidP="006B6AE3">
            <w:pPr>
              <w:pStyle w:val="BodyText"/>
            </w:pPr>
            <w:r w:rsidRPr="006B6AE3">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rPr>
                <w:rStyle w:val="SpecialBold"/>
              </w:rPr>
              <w:t>Comments</w:t>
            </w:r>
          </w:p>
        </w:tc>
      </w:tr>
      <w:tr w:rsidTr="00786162">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AE3" w:rsidP="006B6AE3">
            <w:pPr>
              <w:pStyle w:val="List"/>
            </w:pPr>
            <w:r w:rsidRPr="006B6AE3">
              <w:t>Content reviewed</w:t>
            </w:r>
          </w:p>
          <w:p w:rsidR="00000000" w:rsidRPr="006B6AE3" w:rsidP="006B6AE3">
            <w:pPr>
              <w:pStyle w:val="List"/>
            </w:pPr>
            <w:r w:rsidRPr="006B6AE3">
              <w:t>Application of the Unit added</w:t>
            </w:r>
          </w:p>
          <w:p w:rsidR="00000000" w:rsidP="006B6AE3">
            <w:pPr>
              <w:pStyle w:val="List"/>
              <w:rPr>
                <w:lang w:val="en-NZ"/>
              </w:rPr>
            </w:pPr>
            <w:r w:rsidRPr="006B6AE3">
              <w:t>Method of assessment added</w:t>
            </w:r>
          </w:p>
        </w:tc>
      </w:tr>
      <w:tr w:rsidTr="00786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AE3" w:rsidP="006B6AE3">
            <w:pPr>
              <w:pStyle w:val="BodyText"/>
            </w:pPr>
            <w:r w:rsidRPr="006B6AE3">
              <w:t>Primary release on TGA</w:t>
            </w:r>
          </w:p>
        </w:tc>
      </w:tr>
    </w:tbl>
    <w:p w:rsidR="00786162" w:rsidP="006B6AE3">
      <w:pPr>
        <w:pStyle w:val="BodyText"/>
      </w:pPr>
    </w:p>
    <w:p w:rsidR="00786162" w:rsidP="006B6AE3">
      <w:pPr>
        <w:pStyle w:val="BodyText"/>
      </w:pPr>
    </w:p>
    <w:p w:rsidR="00000000" w:rsidRPr="006B6AE3" w:rsidP="006B6AE3">
      <w:pPr>
        <w:pStyle w:val="Heading1"/>
      </w:pPr>
      <w:bookmarkStart w:id="2" w:name="O_463829"/>
      <w:bookmarkEnd w:id="2"/>
      <w:r w:rsidRPr="006B6AE3">
        <w:t>Unit Descriptor</w:t>
      </w:r>
    </w:p>
    <w:p w:rsidR="00000000" w:rsidRPr="006B6AE3" w:rsidP="006B6AE3">
      <w:pPr>
        <w:pStyle w:val="BodyText"/>
      </w:pPr>
      <w:r w:rsidRPr="006B6AE3">
        <w:t xml:space="preserve">This unit covers the competency required to work under supervision as a member of a specialist team while responding to an aviation incident. </w:t>
      </w:r>
    </w:p>
    <w:p w:rsidR="00786162" w:rsidP="006B6AE3">
      <w:pPr>
        <w:pStyle w:val="BodyText"/>
      </w:pPr>
      <w:r w:rsidRPr="006B6AE3">
        <w:t>No licensing, legislative, regulatory or certification requirements apply to this unit at the time of publication</w:t>
      </w:r>
      <w:r w:rsidRPr="006B6AE3">
        <w:t>.</w:t>
      </w:r>
    </w:p>
    <w:p w:rsidR="00786162" w:rsidP="006B6AE3">
      <w:pPr>
        <w:pStyle w:val="BodyText"/>
      </w:pPr>
    </w:p>
    <w:p w:rsidR="00000000" w:rsidRPr="006B6AE3" w:rsidP="006B6AE3">
      <w:pPr>
        <w:pStyle w:val="Heading1"/>
      </w:pPr>
      <w:bookmarkStart w:id="3" w:name="O_463841"/>
      <w:bookmarkEnd w:id="3"/>
      <w:r w:rsidRPr="006B6AE3">
        <w:t>Application of the Unit</w:t>
      </w:r>
    </w:p>
    <w:p w:rsidR="00000000" w:rsidRPr="006B6AE3" w:rsidP="006B6AE3">
      <w:pPr>
        <w:pStyle w:val="BodyText"/>
      </w:pPr>
      <w:r w:rsidRPr="006B6AE3">
        <w:t>This unit applies to personnel who are members of specialist aviation incident response teams.</w:t>
      </w:r>
    </w:p>
    <w:p w:rsidR="00000000" w:rsidRPr="006B6AE3" w:rsidP="006B6AE3">
      <w:pPr>
        <w:pStyle w:val="AllowPageBreak"/>
      </w:pPr>
    </w:p>
    <w:p w:rsidR="00000000" w:rsidRPr="006B6AE3" w:rsidP="006B6AE3">
      <w:pPr>
        <w:pStyle w:val="Heading1"/>
      </w:pPr>
      <w:bookmarkStart w:id="4" w:name="O_463834"/>
      <w:bookmarkEnd w:id="4"/>
      <w:r w:rsidRPr="006B6AE3">
        <w:t>Licensing/Regulatory Information</w:t>
      </w:r>
    </w:p>
    <w:p w:rsidR="00000000" w:rsidRPr="006B6AE3" w:rsidP="006B6AE3">
      <w:pPr>
        <w:pStyle w:val="BodyText"/>
      </w:pPr>
      <w:r w:rsidRPr="006B6AE3">
        <w:t>Not applicable.</w:t>
      </w:r>
    </w:p>
    <w:p w:rsidR="00000000" w:rsidRPr="006B6AE3" w:rsidP="006B6AE3">
      <w:pPr>
        <w:pStyle w:val="AllowPageBreak"/>
      </w:pPr>
    </w:p>
    <w:p w:rsidR="00000000" w:rsidRPr="006B6AE3" w:rsidP="006B6AE3">
      <w:pPr>
        <w:pStyle w:val="Heading1"/>
      </w:pPr>
      <w:bookmarkStart w:id="5" w:name="O_463832"/>
      <w:bookmarkEnd w:id="5"/>
      <w:r w:rsidRPr="006B6AE3">
        <w:t>Pre-Requisites</w:t>
      </w:r>
    </w:p>
    <w:p w:rsidR="00000000" w:rsidRPr="006B6AE3" w:rsidP="006B6AE3">
      <w:pPr>
        <w:pStyle w:val="BodyText"/>
      </w:pPr>
      <w:r w:rsidRPr="006B6AE3">
        <w:t xml:space="preserve">PUAFIR203B Respond </w:t>
      </w:r>
      <w:r w:rsidRPr="006B6AE3">
        <w:t>to urban fire</w:t>
      </w:r>
    </w:p>
    <w:p w:rsidR="00000000" w:rsidRPr="006B6AE3" w:rsidP="006B6AE3">
      <w:pPr>
        <w:pStyle w:val="AllowPageBreak"/>
      </w:pPr>
    </w:p>
    <w:p w:rsidR="00000000" w:rsidRPr="006B6AE3" w:rsidP="006B6AE3">
      <w:pPr>
        <w:pStyle w:val="Heading1"/>
      </w:pPr>
      <w:bookmarkStart w:id="6" w:name="O_463837"/>
      <w:bookmarkEnd w:id="6"/>
      <w:r w:rsidRPr="006B6AE3">
        <w:t>Employability Skills Information</w:t>
      </w:r>
    </w:p>
    <w:p w:rsidR="00000000" w:rsidRPr="006B6AE3" w:rsidP="006B6AE3">
      <w:pPr>
        <w:pStyle w:val="BodyText"/>
      </w:pPr>
      <w:r w:rsidRPr="006B6AE3">
        <w:t>This unit contains employability skills.</w:t>
      </w:r>
    </w:p>
    <w:p w:rsidR="00000000" w:rsidRPr="006B6AE3" w:rsidP="006B6AE3">
      <w:pPr>
        <w:pStyle w:val="AllowPageBreak"/>
      </w:pPr>
    </w:p>
    <w:p w:rsidR="00000000" w:rsidRPr="006B6AE3" w:rsidP="006B6AE3">
      <w:pPr>
        <w:pStyle w:val="Heading1"/>
      </w:pPr>
      <w:bookmarkStart w:id="7" w:name="O_463838"/>
      <w:bookmarkEnd w:id="7"/>
      <w:r w:rsidRPr="006B6AE3">
        <w:t>Elements and Performance Criteria Pre-Content</w:t>
      </w:r>
    </w:p>
    <w:tbl>
      <w:tblPr>
        <w:tblW w:w="0" w:type="auto"/>
        <w:tblLayout w:type="fixed"/>
        <w:tblCellMar>
          <w:left w:w="62" w:type="dxa"/>
          <w:right w:w="62" w:type="dxa"/>
        </w:tblCellMar>
        <w:tblLook w:val="0000"/>
      </w:tblPr>
      <w:tblGrid>
        <w:gridCol w:w="3060"/>
        <w:gridCol w:w="5580"/>
      </w:tblGrid>
      <w:tr w:rsidTr="007861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6AE3">
            <w:pPr>
              <w:pStyle w:val="BodyText"/>
              <w:rPr>
                <w:lang w:val="en-NZ"/>
              </w:rPr>
            </w:pPr>
            <w:r w:rsidRPr="006B6AE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BodyText"/>
            </w:pPr>
            <w:r w:rsidRPr="006B6AE3">
              <w:t xml:space="preserve">Performance Criteria describe the required performance needed to demonstrate achievement of the element. Where </w:t>
            </w:r>
            <w:r w:rsidRPr="006B6AE3">
              <w:rPr>
                <w:rStyle w:val="BoldandItalics"/>
              </w:rPr>
              <w:t xml:space="preserve">bold italicised </w:t>
            </w:r>
            <w:r w:rsidRPr="006B6AE3">
              <w:t>text is used, further information is detailed in the Range Statement. Assessment of performance is to be consistent with the Evid</w:t>
            </w:r>
            <w:r w:rsidRPr="006B6AE3">
              <w:t>ence Guide.</w:t>
            </w:r>
          </w:p>
        </w:tc>
      </w:tr>
    </w:tbl>
    <w:p w:rsidR="00000000" w:rsidRPr="006B6AE3" w:rsidP="006B6AE3">
      <w:pPr>
        <w:pStyle w:val="BodyText"/>
      </w:pPr>
    </w:p>
    <w:p w:rsidR="00000000" w:rsidRPr="006B6AE3" w:rsidP="006B6AE3">
      <w:pPr>
        <w:pStyle w:val="AllowPageBreak"/>
      </w:pPr>
    </w:p>
    <w:p w:rsidR="00000000" w:rsidRPr="006B6AE3" w:rsidP="006B6AE3">
      <w:pPr>
        <w:pStyle w:val="Heading1"/>
      </w:pPr>
      <w:bookmarkStart w:id="8" w:name="O_463839"/>
      <w:bookmarkEnd w:id="8"/>
      <w:r w:rsidRPr="006B6AE3">
        <w:t>Elements and Performance Criteria</w:t>
      </w:r>
    </w:p>
    <w:tbl>
      <w:tblPr>
        <w:tblW w:w="0" w:type="auto"/>
        <w:tblLayout w:type="fixed"/>
        <w:tblCellMar>
          <w:left w:w="62" w:type="dxa"/>
          <w:right w:w="62" w:type="dxa"/>
        </w:tblCellMar>
        <w:tblLook w:val="0000"/>
      </w:tblPr>
      <w:tblGrid>
        <w:gridCol w:w="3060"/>
        <w:gridCol w:w="5580"/>
      </w:tblGrid>
      <w:tr w:rsidTr="006B6AE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6AE3">
            <w:pPr>
              <w:pStyle w:val="List"/>
              <w:rPr>
                <w:lang w:val="en-NZ"/>
              </w:rPr>
            </w:pPr>
            <w:r w:rsidRPr="006B6AE3">
              <w:rPr>
                <w:rStyle w:val="SpecialBold"/>
              </w:rPr>
              <w:t>1. Respond to aircraft incident</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List"/>
            </w:pPr>
            <w:r w:rsidRPr="006B6AE3">
              <w:t>1.1</w:t>
            </w:r>
            <w:r w:rsidRPr="006B6AE3">
              <w:tab/>
              <w:t>Approach to incident is based on location, terrain, weather, wind speed, direction and response time requirements.</w:t>
            </w:r>
          </w:p>
          <w:p w:rsidR="00000000" w:rsidRPr="006B6AE3" w:rsidP="006B6AE3">
            <w:pPr>
              <w:pStyle w:val="List"/>
            </w:pPr>
            <w:r w:rsidRPr="006B6AE3">
              <w:t>1.2</w:t>
            </w:r>
            <w:r w:rsidRPr="006B6AE3">
              <w:tab/>
              <w:t>Hazards and personal injury risks as</w:t>
            </w:r>
            <w:r w:rsidRPr="006B6AE3">
              <w:t xml:space="preserve">sociated with </w:t>
            </w:r>
            <w:r w:rsidRPr="006B6AE3">
              <w:rPr>
                <w:rStyle w:val="BoldandItalics"/>
              </w:rPr>
              <w:t>aircraft incidents</w:t>
            </w:r>
            <w:r w:rsidRPr="006B6AE3">
              <w:t xml:space="preserve"> and/or accidents are identified.</w:t>
            </w:r>
          </w:p>
          <w:p w:rsidR="00000000" w:rsidRPr="006B6AE3" w:rsidP="006B6AE3">
            <w:pPr>
              <w:pStyle w:val="List"/>
            </w:pPr>
            <w:r w:rsidRPr="006B6AE3">
              <w:t>1.3</w:t>
            </w:r>
            <w:r w:rsidRPr="006B6AE3">
              <w:tab/>
              <w:t>Access to the incident is based on airport and aircraft knowledge.</w:t>
            </w:r>
          </w:p>
          <w:p w:rsidR="00000000" w:rsidRPr="006B6AE3" w:rsidP="006B6AE3">
            <w:pPr>
              <w:pStyle w:val="List"/>
            </w:pPr>
            <w:r w:rsidRPr="006B6AE3">
              <w:t>1.4</w:t>
            </w:r>
            <w:r w:rsidRPr="006B6AE3">
              <w:tab/>
              <w:t>Changing conditions are monitored, anticipated and managed in accordance with aviation organisational procedures.</w:t>
            </w:r>
          </w:p>
          <w:p w:rsidR="00000000" w:rsidP="006B6AE3">
            <w:pPr>
              <w:pStyle w:val="List"/>
              <w:rPr>
                <w:lang w:val="en-NZ"/>
              </w:rPr>
            </w:pPr>
            <w:r w:rsidRPr="006B6AE3">
              <w:t>1</w:t>
            </w:r>
            <w:r w:rsidRPr="006B6AE3">
              <w:t>.5</w:t>
            </w:r>
            <w:r w:rsidRPr="006B6AE3">
              <w:tab/>
              <w:t>Operations are carried out in accordance with regulatory requirements.</w:t>
            </w:r>
          </w:p>
        </w:tc>
      </w:tr>
      <w:tr w:rsidTr="006B6AE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6AE3">
            <w:pPr>
              <w:pStyle w:val="List"/>
              <w:rPr>
                <w:lang w:val="en-NZ"/>
              </w:rPr>
            </w:pPr>
            <w:r w:rsidRPr="006B6AE3">
              <w:rPr>
                <w:rStyle w:val="SpecialBold"/>
              </w:rPr>
              <w:t>2. Use appropriate equipment</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List"/>
            </w:pPr>
            <w:r w:rsidRPr="006B6AE3">
              <w:t>2.1</w:t>
            </w:r>
            <w:r w:rsidRPr="006B6AE3">
              <w:tab/>
            </w:r>
            <w:r w:rsidRPr="006B6AE3">
              <w:rPr>
                <w:rStyle w:val="BoldandItalics"/>
              </w:rPr>
              <w:t xml:space="preserve"> Equipment</w:t>
            </w:r>
            <w:r w:rsidRPr="006B6AE3">
              <w:t xml:space="preserve"> is selected in accordance with objectives and </w:t>
            </w:r>
            <w:r w:rsidRPr="006B6AE3">
              <w:rPr>
                <w:rStyle w:val="BoldandItalics"/>
              </w:rPr>
              <w:t>strategies.</w:t>
            </w:r>
          </w:p>
          <w:p w:rsidR="00000000" w:rsidRPr="006B6AE3" w:rsidP="006B6AE3">
            <w:pPr>
              <w:pStyle w:val="List"/>
            </w:pPr>
            <w:r w:rsidRPr="006B6AE3">
              <w:t>2.2</w:t>
            </w:r>
            <w:r w:rsidRPr="006B6AE3">
              <w:tab/>
            </w:r>
            <w:r w:rsidRPr="006B6AE3">
              <w:t>Appropriate rescue and/or firefighting equipment is selected and used in accordance with aviation organisational procedures.</w:t>
            </w:r>
          </w:p>
          <w:p w:rsidR="00000000" w:rsidP="006B6AE3">
            <w:pPr>
              <w:pStyle w:val="List"/>
              <w:rPr>
                <w:lang w:val="en-NZ"/>
              </w:rPr>
            </w:pPr>
            <w:r w:rsidRPr="006B6AE3">
              <w:t>2.3</w:t>
            </w:r>
            <w:r w:rsidRPr="006B6AE3">
              <w:tab/>
              <w:t>Appropriate equipment is selected and used to isolate aircraft fuselage from hazards and escape paths are maintained in accorda</w:t>
            </w:r>
            <w:r w:rsidRPr="006B6AE3">
              <w:t>nce with aviation agency procedures.</w:t>
            </w:r>
          </w:p>
        </w:tc>
      </w:tr>
      <w:tr w:rsidTr="006B6AE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6AE3">
            <w:pPr>
              <w:pStyle w:val="List"/>
              <w:rPr>
                <w:lang w:val="en-NZ"/>
              </w:rPr>
            </w:pPr>
            <w:r w:rsidRPr="006B6AE3">
              <w:rPr>
                <w:rStyle w:val="SpecialBold"/>
              </w:rPr>
              <w:t>3. Evacuate persons and attend to casualties</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List"/>
            </w:pPr>
            <w:r w:rsidRPr="006B6AE3">
              <w:t>3.1</w:t>
            </w:r>
            <w:r w:rsidRPr="006B6AE3">
              <w:tab/>
              <w:t>Hazards and personal injury risks associated with aircraft incidents are identified.</w:t>
            </w:r>
          </w:p>
          <w:p w:rsidR="00000000" w:rsidRPr="006B6AE3" w:rsidP="006B6AE3">
            <w:pPr>
              <w:pStyle w:val="List"/>
            </w:pPr>
            <w:r w:rsidRPr="006B6AE3">
              <w:t>3.2</w:t>
            </w:r>
            <w:r w:rsidRPr="006B6AE3">
              <w:tab/>
              <w:t>Equipment is selected and located to facilitate evacuation and rescue.</w:t>
            </w:r>
          </w:p>
          <w:p w:rsidR="00000000" w:rsidP="006B6AE3">
            <w:pPr>
              <w:pStyle w:val="List"/>
              <w:rPr>
                <w:lang w:val="en-NZ"/>
              </w:rPr>
            </w:pPr>
            <w:r w:rsidRPr="006B6AE3">
              <w:t>3.3</w:t>
            </w:r>
            <w:r w:rsidRPr="006B6AE3">
              <w:tab/>
              <w:t>Evacu</w:t>
            </w:r>
            <w:r w:rsidRPr="006B6AE3">
              <w:t>ees are moved and/or directed to a safe area.</w:t>
            </w:r>
          </w:p>
        </w:tc>
      </w:tr>
      <w:tr w:rsidTr="006B6AE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6AE3">
            <w:pPr>
              <w:pStyle w:val="List"/>
              <w:rPr>
                <w:lang w:val="en-NZ"/>
              </w:rPr>
            </w:pPr>
            <w:r w:rsidRPr="006B6AE3">
              <w:rPr>
                <w:rStyle w:val="SpecialBold"/>
              </w:rPr>
              <w:t>4. Conduct operations</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List"/>
            </w:pPr>
            <w:r w:rsidRPr="006B6AE3">
              <w:t>4.1</w:t>
            </w:r>
            <w:r w:rsidRPr="006B6AE3">
              <w:rPr>
                <w:rStyle w:val="BoldandItalics"/>
              </w:rPr>
              <w:tab/>
              <w:t>Operational tactics</w:t>
            </w:r>
            <w:r w:rsidRPr="006B6AE3">
              <w:t xml:space="preserve"> are implemented based on incident conditions and aviation organisation procedures.</w:t>
            </w:r>
          </w:p>
          <w:p w:rsidR="00000000" w:rsidRPr="006B6AE3" w:rsidP="006B6AE3">
            <w:pPr>
              <w:pStyle w:val="List"/>
            </w:pPr>
            <w:r w:rsidRPr="006B6AE3">
              <w:t>4.2</w:t>
            </w:r>
            <w:r w:rsidRPr="006B6AE3">
              <w:tab/>
              <w:t>Changing conditions are evaluated and any changes to tactics communicated in</w:t>
            </w:r>
            <w:r w:rsidRPr="006B6AE3">
              <w:t xml:space="preserve"> accordance with organisational procedures.</w:t>
            </w:r>
          </w:p>
          <w:p w:rsidR="00000000" w:rsidRPr="006B6AE3" w:rsidP="006B6AE3">
            <w:pPr>
              <w:pStyle w:val="List"/>
            </w:pPr>
            <w:r w:rsidRPr="006B6AE3">
              <w:t>4.3</w:t>
            </w:r>
            <w:r w:rsidRPr="006B6AE3">
              <w:tab/>
              <w:t>Operations are carried out in accordance with any regulatory requirements.</w:t>
            </w:r>
          </w:p>
          <w:p w:rsidR="00000000" w:rsidRPr="006B6AE3" w:rsidP="006B6AE3">
            <w:pPr>
              <w:pStyle w:val="List"/>
            </w:pPr>
            <w:r w:rsidRPr="006B6AE3">
              <w:t>4.4</w:t>
            </w:r>
            <w:r w:rsidRPr="006B6AE3">
              <w:tab/>
              <w:t>Fuselage protection and fire free escape paths are established and maintained in accordance with aviation organisational procedur</w:t>
            </w:r>
            <w:r w:rsidRPr="006B6AE3">
              <w:t>es.</w:t>
            </w:r>
          </w:p>
          <w:p w:rsidR="00000000" w:rsidRPr="006B6AE3" w:rsidP="006B6AE3">
            <w:pPr>
              <w:pStyle w:val="List"/>
            </w:pPr>
            <w:r w:rsidRPr="006B6AE3">
              <w:t>4.5</w:t>
            </w:r>
            <w:r w:rsidRPr="006B6AE3">
              <w:tab/>
              <w:t>Assistance is provided during aircraft evacuation.</w:t>
            </w:r>
          </w:p>
          <w:p w:rsidR="00000000" w:rsidRPr="006B6AE3" w:rsidP="006B6AE3">
            <w:pPr>
              <w:pStyle w:val="List"/>
            </w:pPr>
            <w:r w:rsidRPr="006B6AE3">
              <w:t>4.6</w:t>
            </w:r>
            <w:r w:rsidRPr="006B6AE3">
              <w:tab/>
              <w:t>Evacuees are moved or directed to a safe area in accordance with Aerodrome Emergency Plan.</w:t>
            </w:r>
          </w:p>
          <w:p w:rsidR="00000000" w:rsidP="006B6AE3">
            <w:pPr>
              <w:pStyle w:val="List"/>
              <w:rPr>
                <w:lang w:val="en-NZ"/>
              </w:rPr>
            </w:pPr>
            <w:r w:rsidRPr="006B6AE3">
              <w:t>4.7</w:t>
            </w:r>
            <w:r w:rsidRPr="006B6AE3">
              <w:tab/>
              <w:t>Appropriate rescue techniques are used to release entrapped persons.</w:t>
            </w:r>
          </w:p>
        </w:tc>
      </w:tr>
      <w:tr w:rsidTr="006B6AE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6AE3">
            <w:pPr>
              <w:pStyle w:val="List"/>
              <w:rPr>
                <w:lang w:val="en-NZ"/>
              </w:rPr>
            </w:pPr>
            <w:r w:rsidRPr="006B6AE3">
              <w:rPr>
                <w:rStyle w:val="SpecialBold"/>
              </w:rPr>
              <w:t>5. Conclude operations</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List"/>
            </w:pPr>
            <w:r w:rsidRPr="006B6AE3">
              <w:t>5.1</w:t>
            </w:r>
            <w:r w:rsidRPr="006B6AE3">
              <w:tab/>
              <w:t>E</w:t>
            </w:r>
            <w:r w:rsidRPr="006B6AE3">
              <w:t>vidence at the aircraft is preserved and secured.</w:t>
            </w:r>
          </w:p>
          <w:p w:rsidR="00000000" w:rsidRPr="006B6AE3" w:rsidP="006B6AE3">
            <w:pPr>
              <w:pStyle w:val="List"/>
            </w:pPr>
            <w:r w:rsidRPr="006B6AE3">
              <w:t>5.2</w:t>
            </w:r>
            <w:r w:rsidRPr="006B6AE3">
              <w:tab/>
              <w:t>Any damage to the aircraft caused by forcible entry is recorded and reported in accordance with organisational and legislative requirements.</w:t>
            </w:r>
          </w:p>
        </w:tc>
      </w:tr>
    </w:tbl>
    <w:p w:rsidR="00000000" w:rsidRPr="006B6AE3" w:rsidP="006B6AE3">
      <w:pPr>
        <w:pStyle w:val="List"/>
      </w:pPr>
    </w:p>
    <w:p w:rsidR="00000000" w:rsidRPr="006B6AE3" w:rsidP="006B6AE3">
      <w:pPr>
        <w:pStyle w:val="AllowPageBreak"/>
      </w:pPr>
    </w:p>
    <w:p w:rsidR="00000000" w:rsidRPr="006B6AE3" w:rsidP="006B6AE3">
      <w:pPr>
        <w:pStyle w:val="Heading1"/>
      </w:pPr>
      <w:bookmarkStart w:id="9" w:name="O_463830"/>
      <w:bookmarkEnd w:id="9"/>
      <w:r w:rsidRPr="006B6AE3">
        <w:t>Required Skills and Knowledge</w:t>
      </w:r>
    </w:p>
    <w:tbl>
      <w:tblPr>
        <w:tblW w:w="0" w:type="auto"/>
        <w:tblLayout w:type="fixed"/>
        <w:tblCellMar>
          <w:left w:w="62" w:type="dxa"/>
          <w:right w:w="62" w:type="dxa"/>
        </w:tblCellMar>
        <w:tblLook w:val="0000"/>
      </w:tblPr>
      <w:tblGrid>
        <w:gridCol w:w="8640"/>
      </w:tblGrid>
      <w:tr w:rsidTr="006B6AE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B6AE3">
            <w:pPr>
              <w:pStyle w:val="BodyText"/>
              <w:rPr>
                <w:lang w:val="en-NZ"/>
              </w:rPr>
            </w:pPr>
            <w:r w:rsidRPr="006B6AE3">
              <w:t>This describes the essential skills and knowledge and their level, required for this unit.</w:t>
            </w:r>
          </w:p>
        </w:tc>
      </w:tr>
      <w:tr w:rsidTr="006B6AE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B6AE3">
            <w:pPr>
              <w:pStyle w:val="BodyText"/>
              <w:rPr>
                <w:lang w:val="en-NZ"/>
              </w:rPr>
            </w:pPr>
            <w:r w:rsidRPr="006B6AE3">
              <w:rPr>
                <w:rStyle w:val="SpecialBold"/>
              </w:rPr>
              <w:t>Required Skills</w:t>
            </w:r>
          </w:p>
        </w:tc>
      </w:tr>
      <w:tr w:rsidTr="006B6AE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B6AE3" w:rsidP="006B6AE3">
            <w:pPr>
              <w:pStyle w:val="ListBullet"/>
            </w:pPr>
            <w:r w:rsidRPr="006B6AE3">
              <w:t xml:space="preserve">adhere to airport operating procedures </w:t>
            </w:r>
          </w:p>
          <w:p w:rsidR="00000000" w:rsidRPr="006B6AE3" w:rsidP="006B6AE3">
            <w:pPr>
              <w:pStyle w:val="ListBullet"/>
            </w:pPr>
            <w:r w:rsidRPr="006B6AE3">
              <w:t>apply aviation strategy, tactics and techniques</w:t>
            </w:r>
          </w:p>
          <w:p w:rsidR="00000000" w:rsidRPr="006B6AE3" w:rsidP="006B6AE3">
            <w:pPr>
              <w:pStyle w:val="ListBullet"/>
            </w:pPr>
            <w:r w:rsidRPr="006B6AE3">
              <w:t>apply extinguishing mediums</w:t>
            </w:r>
          </w:p>
          <w:p w:rsidR="00000000" w:rsidRPr="006B6AE3" w:rsidP="006B6AE3">
            <w:pPr>
              <w:pStyle w:val="ListBullet"/>
            </w:pPr>
            <w:r w:rsidRPr="006B6AE3">
              <w:t>identify hazards in aircraft</w:t>
            </w:r>
          </w:p>
          <w:p w:rsidR="00000000" w:rsidP="006B6AE3">
            <w:pPr>
              <w:pStyle w:val="ListBullet"/>
              <w:rPr>
                <w:lang w:val="en-NZ"/>
              </w:rPr>
            </w:pPr>
            <w:r w:rsidRPr="006B6AE3">
              <w:t>identify toxic environments</w:t>
            </w:r>
          </w:p>
        </w:tc>
      </w:tr>
      <w:tr w:rsidTr="006B6AE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B6AE3">
            <w:pPr>
              <w:pStyle w:val="BodyText"/>
              <w:rPr>
                <w:lang w:val="en-NZ"/>
              </w:rPr>
            </w:pPr>
            <w:r w:rsidRPr="006B6AE3">
              <w:rPr>
                <w:rStyle w:val="SpecialBold"/>
              </w:rPr>
              <w:t>Required Knowledge</w:t>
            </w:r>
          </w:p>
        </w:tc>
      </w:tr>
      <w:tr w:rsidTr="006B6AE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B6AE3" w:rsidP="006B6AE3">
            <w:pPr>
              <w:pStyle w:val="ListBullet"/>
            </w:pPr>
            <w:r w:rsidRPr="006B6AE3">
              <w:t>aircraft construction</w:t>
            </w:r>
          </w:p>
          <w:p w:rsidR="00000000" w:rsidRPr="006B6AE3" w:rsidP="006B6AE3">
            <w:pPr>
              <w:pStyle w:val="ListBullet"/>
            </w:pPr>
            <w:r w:rsidRPr="006B6AE3">
              <w:t>aircraft emergency procedures</w:t>
            </w:r>
          </w:p>
          <w:p w:rsidR="00000000" w:rsidRPr="006B6AE3" w:rsidP="006B6AE3">
            <w:pPr>
              <w:pStyle w:val="ListBullet"/>
            </w:pPr>
            <w:r w:rsidRPr="006B6AE3">
              <w:t>aircraft hazards and risks</w:t>
            </w:r>
          </w:p>
          <w:p w:rsidR="00000000" w:rsidRPr="006B6AE3" w:rsidP="006B6AE3">
            <w:pPr>
              <w:pStyle w:val="ListBullet"/>
            </w:pPr>
            <w:r w:rsidRPr="006B6AE3">
              <w:t>airport emergency procedures</w:t>
            </w:r>
          </w:p>
        </w:tc>
      </w:tr>
    </w:tbl>
    <w:p w:rsidR="00000000" w:rsidRPr="006B6AE3" w:rsidP="006B6AE3">
      <w:pPr>
        <w:pStyle w:val="BodyText"/>
      </w:pPr>
    </w:p>
    <w:p w:rsidR="00000000" w:rsidRPr="006B6AE3" w:rsidP="006B6AE3">
      <w:pPr>
        <w:pStyle w:val="AllowPageBreak"/>
      </w:pPr>
    </w:p>
    <w:p w:rsidR="00000000" w:rsidRPr="006B6AE3" w:rsidP="006B6AE3">
      <w:pPr>
        <w:pStyle w:val="Heading1"/>
      </w:pPr>
      <w:bookmarkStart w:id="10" w:name="O_463836"/>
      <w:bookmarkEnd w:id="10"/>
      <w:r w:rsidRPr="006B6AE3">
        <w:t>Evidence Guide</w:t>
      </w:r>
    </w:p>
    <w:tbl>
      <w:tblPr>
        <w:tblW w:w="0" w:type="auto"/>
        <w:tblLayout w:type="fixed"/>
        <w:tblCellMar>
          <w:left w:w="62" w:type="dxa"/>
          <w:right w:w="62" w:type="dxa"/>
        </w:tblCellMar>
        <w:tblLook w:val="0000"/>
      </w:tblPr>
      <w:tblGrid>
        <w:gridCol w:w="3060"/>
        <w:gridCol w:w="5580"/>
      </w:tblGrid>
      <w:tr w:rsidTr="006B6AE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B6AE3">
            <w:pPr>
              <w:pStyle w:val="BodyText"/>
              <w:rPr>
                <w:lang w:val="en-NZ"/>
              </w:rPr>
            </w:pPr>
            <w:r w:rsidRPr="006B6AE3">
              <w:t>The evidence guide provides advice on assessment and must be read in conjunction with the Performance Criteria, Required Skills and Knowledge, the Range Statement and the Assessment Guidelines for this Training Package.</w:t>
            </w:r>
          </w:p>
        </w:tc>
      </w:tr>
      <w:tr w:rsidTr="006B6AE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6AE3">
            <w:pPr>
              <w:pStyle w:val="BodyText"/>
              <w:rPr>
                <w:lang w:val="en-NZ"/>
              </w:rPr>
            </w:pPr>
            <w:r w:rsidRPr="006B6AE3">
              <w:rPr>
                <w:rStyle w:val="SpecialBold"/>
              </w:rPr>
              <w:t>Critical aspects for assessment an</w:t>
            </w:r>
            <w:r w:rsidRPr="006B6AE3">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BodyText"/>
            </w:pPr>
            <w:r w:rsidRPr="006B6AE3">
              <w:t>Assessment must confirm the ability to:</w:t>
            </w:r>
          </w:p>
          <w:p w:rsidR="00000000" w:rsidRPr="006B6AE3" w:rsidP="006B6AE3">
            <w:pPr>
              <w:pStyle w:val="ListBullet"/>
            </w:pPr>
            <w:r w:rsidRPr="006B6AE3">
              <w:t>implement aviation firefighting tactics and strategies</w:t>
            </w:r>
          </w:p>
          <w:p w:rsidR="00000000" w:rsidRPr="006B6AE3" w:rsidP="006B6AE3">
            <w:pPr>
              <w:pStyle w:val="ListBullet"/>
            </w:pPr>
            <w:r w:rsidRPr="006B6AE3">
              <w:t>select and use firefighting equipment, extinguishing mediums, personal protective clothing and equipm</w:t>
            </w:r>
            <w:r w:rsidRPr="006B6AE3">
              <w:t>ent in a manner compliant with the aviation organisational and legislative/regulatory requirements and objectives</w:t>
            </w:r>
          </w:p>
          <w:p w:rsidR="00000000" w:rsidRPr="006B6AE3" w:rsidP="006B6AE3">
            <w:pPr>
              <w:pStyle w:val="BodyText"/>
            </w:pPr>
            <w:r w:rsidRPr="006B6AE3">
              <w:rPr>
                <w:rStyle w:val="SpecialBold"/>
              </w:rPr>
              <w:t>Consistency in performance</w:t>
            </w:r>
          </w:p>
          <w:p w:rsidR="00000000" w:rsidP="006B6AE3">
            <w:pPr>
              <w:pStyle w:val="BodyText"/>
              <w:rPr>
                <w:lang w:val="en-NZ"/>
              </w:rPr>
            </w:pPr>
            <w:r w:rsidRPr="006B6AE3">
              <w:t>Competency should be demonstrated over time to ensure consistency of performance in a range of applicable simulated</w:t>
            </w:r>
            <w:r w:rsidRPr="006B6AE3">
              <w:t xml:space="preserve"> scenarios, consistent with the range of response responsibility requirements.</w:t>
            </w:r>
          </w:p>
        </w:tc>
      </w:tr>
      <w:tr w:rsidTr="006B6AE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B6AE3" w:rsidP="006B6AE3">
            <w:pPr>
              <w:pStyle w:val="BodyText"/>
            </w:pPr>
            <w:r w:rsidRPr="006B6AE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BodyText"/>
            </w:pPr>
            <w:r w:rsidRPr="006B6AE3">
              <w:rPr>
                <w:rStyle w:val="SpecialBold"/>
              </w:rPr>
              <w:t>Context of assessment</w:t>
            </w:r>
          </w:p>
          <w:p w:rsidR="00000000" w:rsidRPr="006B6AE3" w:rsidP="006B6AE3">
            <w:pPr>
              <w:pStyle w:val="BodyText"/>
            </w:pPr>
            <w:r w:rsidRPr="006B6AE3">
              <w:t>Competency should be assessed over time in a range of actual or simulated workplace environments.</w:t>
            </w:r>
          </w:p>
          <w:p w:rsidR="00000000" w:rsidRPr="006B6AE3" w:rsidP="006B6AE3">
            <w:pPr>
              <w:pStyle w:val="BodyText"/>
            </w:pPr>
            <w:r w:rsidRPr="006B6AE3">
              <w:rPr>
                <w:rStyle w:val="SpecialBold"/>
              </w:rPr>
              <w:t>Specific resources for assessment</w:t>
            </w:r>
          </w:p>
          <w:p w:rsidR="00000000" w:rsidRPr="006B6AE3" w:rsidP="006B6AE3">
            <w:pPr>
              <w:pStyle w:val="BodyText"/>
            </w:pPr>
            <w:r w:rsidRPr="006B6AE3">
              <w:t>Access is required to:</w:t>
            </w:r>
          </w:p>
          <w:p w:rsidR="00000000" w:rsidRPr="006B6AE3" w:rsidP="006B6AE3">
            <w:pPr>
              <w:pStyle w:val="ListBullet"/>
            </w:pPr>
            <w:r w:rsidRPr="006B6AE3">
              <w:t>firefighting equipment</w:t>
            </w:r>
          </w:p>
          <w:p w:rsidR="00000000" w:rsidRPr="006B6AE3" w:rsidP="006B6AE3">
            <w:pPr>
              <w:pStyle w:val="ListBullet"/>
            </w:pPr>
            <w:r w:rsidRPr="006B6AE3">
              <w:t>protective clothing and equipment</w:t>
            </w:r>
          </w:p>
          <w:p w:rsidR="00000000" w:rsidRPr="006B6AE3" w:rsidP="006B6AE3">
            <w:pPr>
              <w:pStyle w:val="ListBullet"/>
            </w:pPr>
            <w:r w:rsidRPr="006B6AE3">
              <w:t>aircraft/simulator</w:t>
            </w:r>
          </w:p>
          <w:p w:rsidR="00000000" w:rsidRPr="006B6AE3" w:rsidP="006B6AE3">
            <w:pPr>
              <w:pStyle w:val="ListBullet"/>
            </w:pPr>
            <w:r w:rsidRPr="006B6AE3">
              <w:t>fire extinguishment media</w:t>
            </w:r>
          </w:p>
          <w:p w:rsidR="00000000" w:rsidRPr="006B6AE3" w:rsidP="006B6AE3">
            <w:pPr>
              <w:pStyle w:val="ListBullet"/>
            </w:pPr>
            <w:r w:rsidRPr="006B6AE3">
              <w:t>relevant legislation and regulations</w:t>
            </w:r>
          </w:p>
          <w:p w:rsidR="00000000" w:rsidP="006B6AE3">
            <w:pPr>
              <w:pStyle w:val="ListBullet"/>
              <w:rPr>
                <w:lang w:val="en-NZ"/>
              </w:rPr>
            </w:pPr>
            <w:r w:rsidRPr="006B6AE3">
              <w:t>simulated aviation incidents</w:t>
            </w:r>
          </w:p>
        </w:tc>
      </w:tr>
      <w:tr w:rsidTr="006B6AE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6AE3">
            <w:pPr>
              <w:pStyle w:val="BodyText"/>
              <w:rPr>
                <w:lang w:val="en-NZ"/>
              </w:rPr>
            </w:pPr>
            <w:r w:rsidRPr="006B6AE3">
              <w:rPr>
                <w:rStyle w:val="SpecialBold"/>
              </w:rPr>
              <w:t xml:space="preserve">Method of assessment </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BodyText"/>
            </w:pPr>
            <w:r w:rsidRPr="006B6AE3">
              <w:t>In a pu</w:t>
            </w:r>
            <w:r w:rsidRPr="006B6AE3">
              <w:t>blic safety environment assessment is usually conducted via direct observation in a training environment or in the workplace via subject matter supervision and/or mentoring, which is typically recorded in a competency workbook.</w:t>
            </w:r>
          </w:p>
          <w:p w:rsidR="00000000" w:rsidRPr="006B6AE3" w:rsidP="006B6AE3">
            <w:pPr>
              <w:pStyle w:val="BodyText"/>
            </w:pPr>
            <w:r w:rsidRPr="006B6AE3">
              <w:t>Assessment is completed usin</w:t>
            </w:r>
            <w:r w:rsidRPr="006B6AE3">
              <w:t>g appropriately qualified assessors who select the most appropriate method of assessment.</w:t>
            </w:r>
          </w:p>
          <w:p w:rsidR="00000000" w:rsidRPr="006B6AE3" w:rsidP="006B6AE3">
            <w:pPr>
              <w:pStyle w:val="BodyText"/>
            </w:pPr>
            <w:r w:rsidRPr="006B6AE3">
              <w:t>Assessment may occur in an operational environment or in an agency-approved simulated work environment. Forms of assessment that are typically used include:</w:t>
            </w:r>
          </w:p>
          <w:p w:rsidR="00000000" w:rsidRPr="006B6AE3" w:rsidP="006B6AE3">
            <w:pPr>
              <w:pStyle w:val="ListBullet"/>
            </w:pPr>
            <w:r w:rsidRPr="006B6AE3">
              <w:t>direct observation</w:t>
            </w:r>
          </w:p>
          <w:p w:rsidR="00000000" w:rsidRPr="006B6AE3" w:rsidP="006B6AE3">
            <w:pPr>
              <w:pStyle w:val="ListBullet"/>
            </w:pPr>
            <w:r w:rsidRPr="006B6AE3">
              <w:t>interviewing the candidate</w:t>
            </w:r>
          </w:p>
          <w:p w:rsidR="00000000" w:rsidRPr="006B6AE3" w:rsidP="006B6AE3">
            <w:pPr>
              <w:pStyle w:val="ListBullet"/>
            </w:pPr>
            <w:r w:rsidRPr="006B6AE3">
              <w:t>journals and workplace documentation</w:t>
            </w:r>
          </w:p>
          <w:p w:rsidR="00000000" w:rsidRPr="006B6AE3" w:rsidP="006B6AE3">
            <w:pPr>
              <w:pStyle w:val="ListBullet"/>
            </w:pPr>
            <w:r w:rsidRPr="006B6AE3">
              <w:t>third party reports from supervisors</w:t>
            </w:r>
          </w:p>
          <w:p w:rsidR="00000000" w:rsidRPr="006B6AE3" w:rsidP="006B6AE3">
            <w:pPr>
              <w:pStyle w:val="ListBullet"/>
            </w:pPr>
            <w:r w:rsidRPr="006B6AE3">
              <w:t>written or oral questions.</w:t>
            </w:r>
          </w:p>
        </w:tc>
      </w:tr>
    </w:tbl>
    <w:p w:rsidR="00000000" w:rsidRPr="006B6AE3" w:rsidP="006B6AE3">
      <w:pPr>
        <w:pStyle w:val="BodyText"/>
      </w:pPr>
    </w:p>
    <w:p w:rsidR="00000000" w:rsidRPr="006B6AE3" w:rsidP="006B6AE3">
      <w:pPr>
        <w:pStyle w:val="AllowPageBreak"/>
      </w:pPr>
    </w:p>
    <w:p w:rsidR="00000000" w:rsidRPr="006B6AE3" w:rsidP="006B6AE3">
      <w:pPr>
        <w:pStyle w:val="Heading1"/>
      </w:pPr>
      <w:bookmarkStart w:id="11" w:name="O_463831"/>
      <w:bookmarkEnd w:id="11"/>
      <w:r w:rsidRPr="006B6AE3">
        <w:t>Range Statement</w:t>
      </w:r>
    </w:p>
    <w:tbl>
      <w:tblPr>
        <w:tblW w:w="0" w:type="auto"/>
        <w:tblLayout w:type="fixed"/>
        <w:tblCellMar>
          <w:left w:w="62" w:type="dxa"/>
          <w:right w:w="62" w:type="dxa"/>
        </w:tblCellMar>
        <w:tblLook w:val="0000"/>
      </w:tblPr>
      <w:tblGrid>
        <w:gridCol w:w="3060"/>
        <w:gridCol w:w="5580"/>
      </w:tblGrid>
      <w:tr w:rsidTr="006B6AE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t>The Range Statement relates to the Unit of Competency as a whole. It allow</w:t>
            </w:r>
            <w:r w:rsidRPr="006B6AE3">
              <w:t xml:space="preserve">s for different work environments and situations that may affect performance. </w:t>
            </w:r>
            <w:r w:rsidRPr="006B6AE3">
              <w:rPr>
                <w:rStyle w:val="BoldandItalics"/>
              </w:rPr>
              <w:t>Bold italicised</w:t>
            </w:r>
            <w:r w:rsidRPr="006B6AE3">
              <w:t xml:space="preserve"> wording in the Performance Criteria is detailed below.</w:t>
            </w:r>
          </w:p>
        </w:tc>
      </w:tr>
      <w:tr w:rsidTr="006B6AE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rPr>
                <w:rStyle w:val="BoldandItalics"/>
              </w:rPr>
              <w:t>Aircraft incidents</w:t>
            </w:r>
            <w:r w:rsidRPr="006B6A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AE3" w:rsidP="006B6AE3">
            <w:pPr>
              <w:pStyle w:val="ListBullet"/>
            </w:pPr>
            <w:r w:rsidRPr="006B6AE3">
              <w:t>aircrew escape units</w:t>
            </w:r>
          </w:p>
          <w:p w:rsidR="00000000" w:rsidRPr="006B6AE3" w:rsidP="006B6AE3">
            <w:pPr>
              <w:pStyle w:val="ListBullet"/>
            </w:pPr>
            <w:r w:rsidRPr="006B6AE3">
              <w:t>brake failure</w:t>
            </w:r>
          </w:p>
          <w:p w:rsidR="00000000" w:rsidRPr="006B6AE3" w:rsidP="006B6AE3">
            <w:pPr>
              <w:pStyle w:val="ListBullet"/>
            </w:pPr>
            <w:r w:rsidRPr="006B6AE3">
              <w:t>crashes in:</w:t>
            </w:r>
          </w:p>
          <w:p w:rsidR="00000000" w:rsidRPr="006B6AE3" w:rsidP="006B6AE3">
            <w:pPr>
              <w:pStyle w:val="ListBullet"/>
            </w:pPr>
            <w:r w:rsidRPr="006B6AE3">
              <w:t>difficult terrain</w:t>
            </w:r>
          </w:p>
          <w:p w:rsidR="00000000" w:rsidRPr="006B6AE3" w:rsidP="006B6AE3">
            <w:pPr>
              <w:pStyle w:val="ListBullet"/>
            </w:pPr>
            <w:r w:rsidRPr="006B6AE3">
              <w:t>mid air</w:t>
            </w:r>
          </w:p>
          <w:p w:rsidR="00000000" w:rsidRPr="006B6AE3" w:rsidP="006B6AE3">
            <w:pPr>
              <w:pStyle w:val="ListBullet"/>
            </w:pPr>
            <w:r w:rsidRPr="006B6AE3">
              <w:t>military</w:t>
            </w:r>
          </w:p>
          <w:p w:rsidR="00000000" w:rsidRPr="006B6AE3" w:rsidP="006B6AE3">
            <w:pPr>
              <w:pStyle w:val="ListBullet"/>
            </w:pPr>
            <w:r w:rsidRPr="006B6AE3">
              <w:t>multiple aircraft</w:t>
            </w:r>
          </w:p>
          <w:p w:rsidR="00000000" w:rsidRPr="006B6AE3" w:rsidP="006B6AE3">
            <w:pPr>
              <w:pStyle w:val="ListBullet"/>
            </w:pPr>
            <w:r w:rsidRPr="006B6AE3">
              <w:t>on water</w:t>
            </w:r>
          </w:p>
          <w:p w:rsidR="00000000" w:rsidRPr="006B6AE3" w:rsidP="006B6AE3">
            <w:pPr>
              <w:pStyle w:val="ListBullet"/>
            </w:pPr>
            <w:r w:rsidRPr="006B6AE3">
              <w:t>structures off airport</w:t>
            </w:r>
          </w:p>
          <w:p w:rsidR="00000000" w:rsidRPr="006B6AE3" w:rsidP="006B6AE3">
            <w:pPr>
              <w:pStyle w:val="ListBullet"/>
            </w:pPr>
            <w:r w:rsidRPr="006B6AE3">
              <w:t>structures on airport</w:t>
            </w:r>
          </w:p>
          <w:p w:rsidR="00000000" w:rsidRPr="006B6AE3" w:rsidP="006B6AE3">
            <w:pPr>
              <w:pStyle w:val="ListBullet"/>
            </w:pPr>
            <w:r w:rsidRPr="006B6AE3">
              <w:t>vehicles</w:t>
            </w:r>
          </w:p>
          <w:p w:rsidR="00000000" w:rsidRPr="006B6AE3" w:rsidP="006B6AE3">
            <w:pPr>
              <w:pStyle w:val="ListBullet"/>
            </w:pPr>
            <w:r w:rsidRPr="006B6AE3">
              <w:t>electrical failure</w:t>
            </w:r>
          </w:p>
          <w:p w:rsidR="00000000" w:rsidRPr="006B6AE3" w:rsidP="006B6AE3">
            <w:pPr>
              <w:pStyle w:val="ListBullet"/>
            </w:pPr>
            <w:r w:rsidRPr="006B6AE3">
              <w:t>explosion</w:t>
            </w:r>
          </w:p>
          <w:p w:rsidR="00000000" w:rsidRPr="006B6AE3" w:rsidP="006B6AE3">
            <w:pPr>
              <w:pStyle w:val="ListBullet"/>
            </w:pPr>
            <w:r w:rsidRPr="006B6AE3">
              <w:t>faulty armaments</w:t>
            </w:r>
          </w:p>
          <w:p w:rsidR="00000000" w:rsidRPr="006B6AE3" w:rsidP="006B6AE3">
            <w:pPr>
              <w:pStyle w:val="ListBullet"/>
            </w:pPr>
            <w:r w:rsidRPr="006B6AE3">
              <w:t>fires in:</w:t>
            </w:r>
          </w:p>
          <w:p w:rsidR="00000000" w:rsidRPr="006B6AE3" w:rsidP="006B6AE3">
            <w:pPr>
              <w:pStyle w:val="ListBullet"/>
            </w:pPr>
            <w:r w:rsidRPr="006B6AE3">
              <w:t>auxiliary power units</w:t>
            </w:r>
          </w:p>
          <w:p w:rsidR="00000000" w:rsidRPr="006B6AE3" w:rsidP="006B6AE3">
            <w:pPr>
              <w:pStyle w:val="ListBullet"/>
            </w:pPr>
            <w:r w:rsidRPr="006B6AE3">
              <w:t>brakes</w:t>
            </w:r>
          </w:p>
          <w:p w:rsidR="00000000" w:rsidRPr="006B6AE3" w:rsidP="006B6AE3">
            <w:pPr>
              <w:pStyle w:val="ListBullet"/>
            </w:pPr>
            <w:r w:rsidRPr="006B6AE3">
              <w:t>cabin</w:t>
            </w:r>
          </w:p>
          <w:p w:rsidR="00000000" w:rsidRPr="006B6AE3" w:rsidP="006B6AE3">
            <w:pPr>
              <w:pStyle w:val="ListBullet"/>
            </w:pPr>
            <w:r w:rsidRPr="006B6AE3">
              <w:t>cargo</w:t>
            </w:r>
          </w:p>
          <w:p w:rsidR="00000000" w:rsidRPr="006B6AE3" w:rsidP="006B6AE3">
            <w:pPr>
              <w:pStyle w:val="ListBullet"/>
            </w:pPr>
            <w:r w:rsidRPr="006B6AE3">
              <w:t>engines</w:t>
            </w:r>
          </w:p>
          <w:p w:rsidR="00000000" w:rsidRPr="006B6AE3" w:rsidP="006B6AE3">
            <w:pPr>
              <w:pStyle w:val="ListBullet"/>
            </w:pPr>
            <w:r w:rsidRPr="006B6AE3">
              <w:t xml:space="preserve">re-fuelling </w:t>
            </w:r>
          </w:p>
          <w:p w:rsidR="00000000" w:rsidRPr="006B6AE3" w:rsidP="006B6AE3">
            <w:pPr>
              <w:pStyle w:val="ListBullet"/>
            </w:pPr>
            <w:r w:rsidRPr="006B6AE3">
              <w:t>tyres</w:t>
            </w:r>
          </w:p>
          <w:p w:rsidR="00000000" w:rsidRPr="006B6AE3" w:rsidP="006B6AE3">
            <w:pPr>
              <w:pStyle w:val="ListBullet"/>
            </w:pPr>
            <w:r w:rsidRPr="006B6AE3">
              <w:t>foreign object damage</w:t>
            </w:r>
          </w:p>
          <w:p w:rsidR="00000000" w:rsidRPr="006B6AE3" w:rsidP="006B6AE3">
            <w:pPr>
              <w:pStyle w:val="ListBullet"/>
            </w:pPr>
            <w:r w:rsidRPr="006B6AE3">
              <w:t xml:space="preserve">fuel spill </w:t>
            </w:r>
          </w:p>
          <w:p w:rsidR="00000000" w:rsidRPr="006B6AE3" w:rsidP="006B6AE3">
            <w:pPr>
              <w:pStyle w:val="ListBullet"/>
            </w:pPr>
            <w:r w:rsidRPr="006B6AE3">
              <w:t>hydraulic failure</w:t>
            </w:r>
          </w:p>
          <w:p w:rsidR="00000000" w:rsidRPr="006B6AE3" w:rsidP="006B6AE3">
            <w:pPr>
              <w:pStyle w:val="ListBullet"/>
            </w:pPr>
            <w:r w:rsidRPr="006B6AE3">
              <w:t>injured, fatigued, and/or incapacitated passengers/crew</w:t>
            </w:r>
          </w:p>
          <w:p w:rsidR="00000000" w:rsidRPr="006B6AE3" w:rsidP="006B6AE3">
            <w:pPr>
              <w:pStyle w:val="ListBullet"/>
            </w:pPr>
            <w:r w:rsidRPr="006B6AE3">
              <w:t>sabotage</w:t>
            </w:r>
          </w:p>
          <w:p w:rsidR="00000000" w:rsidRPr="006B6AE3" w:rsidP="006B6AE3">
            <w:pPr>
              <w:pStyle w:val="ListBullet"/>
            </w:pPr>
            <w:r w:rsidRPr="006B6AE3">
              <w:t>tyre failure</w:t>
            </w:r>
          </w:p>
          <w:p w:rsidR="00000000" w:rsidRPr="006B6AE3" w:rsidP="006B6AE3">
            <w:pPr>
              <w:pStyle w:val="ListBullet"/>
            </w:pPr>
            <w:r w:rsidRPr="006B6AE3">
              <w:t>undercarriage failure</w:t>
            </w:r>
          </w:p>
          <w:p w:rsidR="00000000" w:rsidP="006B6AE3">
            <w:pPr>
              <w:pStyle w:val="ListBullet"/>
              <w:rPr>
                <w:lang w:val="en-NZ"/>
              </w:rPr>
            </w:pPr>
            <w:r w:rsidRPr="006B6AE3">
              <w:t>wildlife collisions</w:t>
            </w:r>
          </w:p>
        </w:tc>
      </w:tr>
      <w:tr w:rsidTr="006B6AE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rPr>
                <w:rStyle w:val="BoldandItalics"/>
              </w:rPr>
              <w:t>Equipment</w:t>
            </w:r>
            <w:r w:rsidRPr="006B6A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AE3" w:rsidP="006B6AE3">
            <w:pPr>
              <w:pStyle w:val="ListBullet"/>
            </w:pPr>
            <w:r w:rsidRPr="006B6AE3">
              <w:t>aircraft rescue and firefighting vehicle</w:t>
            </w:r>
          </w:p>
          <w:p w:rsidR="00000000" w:rsidRPr="006B6AE3" w:rsidP="006B6AE3">
            <w:pPr>
              <w:pStyle w:val="ListBullet"/>
            </w:pPr>
            <w:r w:rsidRPr="006B6AE3">
              <w:t>ancillary firefighting equipment</w:t>
            </w:r>
          </w:p>
          <w:p w:rsidR="00000000" w:rsidRPr="006B6AE3" w:rsidP="006B6AE3">
            <w:pPr>
              <w:pStyle w:val="ListBullet"/>
            </w:pPr>
            <w:r w:rsidRPr="006B6AE3">
              <w:t>apparatus to deliver extinguishing medium</w:t>
            </w:r>
          </w:p>
          <w:p w:rsidR="00000000" w:rsidRPr="006B6AE3" w:rsidP="006B6AE3">
            <w:pPr>
              <w:pStyle w:val="ListBullet"/>
            </w:pPr>
            <w:r w:rsidRPr="006B6AE3">
              <w:t>breathing apparatus</w:t>
            </w:r>
          </w:p>
          <w:p w:rsidR="00000000" w:rsidRPr="006B6AE3" w:rsidP="006B6AE3">
            <w:pPr>
              <w:pStyle w:val="ListBullet"/>
            </w:pPr>
            <w:r w:rsidRPr="006B6AE3">
              <w:t>escape safety devices</w:t>
            </w:r>
          </w:p>
          <w:p w:rsidR="00000000" w:rsidRPr="006B6AE3" w:rsidP="006B6AE3">
            <w:pPr>
              <w:pStyle w:val="ListBullet"/>
            </w:pPr>
            <w:r w:rsidRPr="006B6AE3">
              <w:t>extrication devices</w:t>
            </w:r>
          </w:p>
          <w:p w:rsidR="00000000" w:rsidRPr="006B6AE3" w:rsidP="006B6AE3">
            <w:pPr>
              <w:pStyle w:val="ListBullet"/>
            </w:pPr>
            <w:r w:rsidRPr="006B6AE3">
              <w:t>firefighting hose</w:t>
            </w:r>
          </w:p>
          <w:p w:rsidR="00000000" w:rsidRPr="006B6AE3" w:rsidP="006B6AE3">
            <w:pPr>
              <w:pStyle w:val="ListBullet"/>
            </w:pPr>
            <w:r w:rsidRPr="006B6AE3">
              <w:t xml:space="preserve">fixative or sealant for composite fibres </w:t>
            </w:r>
          </w:p>
          <w:p w:rsidR="00000000" w:rsidRPr="006B6AE3" w:rsidP="006B6AE3">
            <w:pPr>
              <w:pStyle w:val="ListBullet"/>
            </w:pPr>
            <w:r w:rsidRPr="006B6AE3">
              <w:t>ladders</w:t>
            </w:r>
          </w:p>
          <w:p w:rsidR="00000000" w:rsidRPr="006B6AE3" w:rsidP="006B6AE3">
            <w:pPr>
              <w:pStyle w:val="ListBullet"/>
            </w:pPr>
            <w:r w:rsidRPr="006B6AE3">
              <w:t>lighting equipment</w:t>
            </w:r>
          </w:p>
          <w:p w:rsidR="00000000" w:rsidRPr="006B6AE3" w:rsidP="006B6AE3">
            <w:pPr>
              <w:pStyle w:val="ListBullet"/>
            </w:pPr>
            <w:r w:rsidRPr="006B6AE3">
              <w:t xml:space="preserve">rescue boats </w:t>
            </w:r>
          </w:p>
          <w:p w:rsidR="00000000" w:rsidRPr="006B6AE3" w:rsidP="006B6AE3">
            <w:pPr>
              <w:pStyle w:val="ListBullet"/>
            </w:pPr>
            <w:r w:rsidRPr="006B6AE3">
              <w:t>rescue equipment</w:t>
            </w:r>
          </w:p>
          <w:p w:rsidR="00000000" w:rsidRPr="006B6AE3" w:rsidP="006B6AE3">
            <w:pPr>
              <w:pStyle w:val="ListBullet"/>
            </w:pPr>
            <w:r w:rsidRPr="006B6AE3">
              <w:t>specialised tools for cabin entry</w:t>
            </w:r>
          </w:p>
          <w:p w:rsidR="00000000" w:rsidP="006B6AE3">
            <w:pPr>
              <w:pStyle w:val="ListBullet"/>
              <w:rPr>
                <w:lang w:val="en-NZ"/>
              </w:rPr>
            </w:pPr>
            <w:r w:rsidRPr="006B6AE3">
              <w:t>ventilation equipment</w:t>
            </w:r>
          </w:p>
        </w:tc>
      </w:tr>
      <w:tr w:rsidTr="006B6AE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rPr>
                <w:rStyle w:val="BoldandItalics"/>
              </w:rPr>
              <w:t>Strategies</w:t>
            </w:r>
            <w:r w:rsidRPr="006B6AE3">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AE3" w:rsidP="006B6AE3">
            <w:pPr>
              <w:pStyle w:val="ListBullet"/>
            </w:pPr>
            <w:r w:rsidRPr="006B6AE3">
              <w:t>control and extinguish fire</w:t>
            </w:r>
          </w:p>
          <w:p w:rsidR="00000000" w:rsidRPr="006B6AE3" w:rsidP="006B6AE3">
            <w:pPr>
              <w:pStyle w:val="ListBullet"/>
            </w:pPr>
            <w:r w:rsidRPr="006B6AE3">
              <w:t>isolate aircraft fuselage from hazard</w:t>
            </w:r>
          </w:p>
          <w:p w:rsidR="00000000" w:rsidP="006B6AE3">
            <w:pPr>
              <w:pStyle w:val="ListBullet"/>
              <w:rPr>
                <w:lang w:val="en-NZ"/>
              </w:rPr>
            </w:pPr>
            <w:r w:rsidRPr="006B6AE3">
              <w:t>maintain safe paths of egress</w:t>
            </w:r>
          </w:p>
        </w:tc>
      </w:tr>
      <w:tr w:rsidTr="006B6AE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AE3">
            <w:pPr>
              <w:pStyle w:val="BodyText"/>
              <w:rPr>
                <w:lang w:val="en-NZ"/>
              </w:rPr>
            </w:pPr>
            <w:r w:rsidRPr="006B6AE3">
              <w:rPr>
                <w:rStyle w:val="BoldandItalics"/>
              </w:rPr>
              <w:t>Operational tactics</w:t>
            </w:r>
            <w:r w:rsidRPr="006B6AE3">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AE3" w:rsidP="006B6AE3">
            <w:pPr>
              <w:pStyle w:val="ListBullet"/>
            </w:pPr>
            <w:r w:rsidRPr="006B6AE3">
              <w:t xml:space="preserve">defensive firefighting tactics </w:t>
            </w:r>
          </w:p>
          <w:p w:rsidR="00000000" w:rsidRPr="006B6AE3" w:rsidP="006B6AE3">
            <w:pPr>
              <w:pStyle w:val="ListBullet"/>
            </w:pPr>
            <w:r w:rsidRPr="006B6AE3">
              <w:t>offensive firefighting tactics</w:t>
            </w:r>
          </w:p>
        </w:tc>
      </w:tr>
    </w:tbl>
    <w:p w:rsidR="00000000" w:rsidRPr="006B6AE3" w:rsidP="006B6AE3">
      <w:pPr>
        <w:pStyle w:val="BodyText"/>
      </w:pPr>
    </w:p>
    <w:p w:rsidR="00000000" w:rsidRPr="006B6AE3" w:rsidP="006B6AE3">
      <w:pPr>
        <w:pStyle w:val="AllowPageBreak"/>
      </w:pPr>
    </w:p>
    <w:p w:rsidR="00000000" w:rsidRPr="006B6AE3" w:rsidP="006B6AE3">
      <w:pPr>
        <w:pStyle w:val="Heading1"/>
      </w:pPr>
      <w:bookmarkStart w:id="12" w:name="O_463828"/>
      <w:bookmarkEnd w:id="12"/>
      <w:r w:rsidRPr="006B6AE3">
        <w:t>Unit Sector(s)</w:t>
      </w:r>
    </w:p>
    <w:p w:rsidR="00000000" w:rsidRPr="006B6AE3" w:rsidP="006B6AE3">
      <w:pPr>
        <w:pStyle w:val="BodyText"/>
      </w:pPr>
      <w:r w:rsidRPr="006B6AE3">
        <w:t>Not applicable.</w:t>
      </w:r>
    </w:p>
    <w:p w:rsidR="00000000" w:rsidRPr="006B6AE3" w:rsidP="006B6AE3">
      <w:pPr>
        <w:pStyle w:val="AllowPageBreak"/>
      </w:pPr>
    </w:p>
    <w:p w:rsidR="00000000" w:rsidRPr="006B6AE3" w:rsidP="006B6AE3">
      <w:pPr>
        <w:pStyle w:val="Heading1"/>
      </w:pPr>
      <w:bookmarkStart w:id="13" w:name="O_463840"/>
      <w:bookmarkEnd w:id="13"/>
      <w:r w:rsidRPr="006B6AE3">
        <w:t>Corequisite Unit/s</w:t>
      </w:r>
    </w:p>
    <w:tbl>
      <w:tblPr>
        <w:tblW w:w="0" w:type="auto"/>
        <w:tblLayout w:type="fixed"/>
        <w:tblCellMar>
          <w:left w:w="62" w:type="dxa"/>
          <w:right w:w="62" w:type="dxa"/>
        </w:tblCellMar>
        <w:tblLook w:val="0000"/>
      </w:tblPr>
      <w:tblGrid>
        <w:gridCol w:w="3060"/>
        <w:gridCol w:w="5580"/>
      </w:tblGrid>
      <w:tr w:rsidTr="007861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B6AE3">
            <w:pPr>
              <w:pStyle w:val="BodyText"/>
              <w:rPr>
                <w:lang w:val="en-NZ"/>
              </w:rPr>
            </w:pPr>
            <w:r w:rsidRPr="006B6AE3">
              <w:rPr>
                <w:rStyle w:val="SpecialBold"/>
              </w:rPr>
              <w:t>Co-requisite Unit</w:t>
            </w:r>
            <w:r w:rsidRPr="006B6AE3">
              <w:t>/</w:t>
            </w:r>
            <w:r w:rsidRPr="006B6AE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B6AE3" w:rsidP="006B6AE3">
            <w:pPr>
              <w:pStyle w:val="BodyText"/>
            </w:pPr>
            <w:r w:rsidRPr="006B6AE3">
              <w:t>Nil</w:t>
            </w:r>
          </w:p>
        </w:tc>
      </w:tr>
    </w:tbl>
    <w:p w:rsidR="00000000" w:rsidRPr="006B6AE3" w:rsidP="006B6AE3">
      <w:pPr>
        <w:pStyle w:val="BodyText"/>
      </w:pPr>
    </w:p>
    <w:p w:rsidR="00000000" w:rsidRPr="006B6AE3" w:rsidP="006B6AE3"/>
    <w:sectPr w:rsidSect="006B6A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E3" w:rsidRPr="00786162" w:rsidP="00786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62" w:rsidP="006B6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86162" w:rsidP="006B6A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86162" w:rsidP="006B6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E3" w:rsidRPr="00786162" w:rsidP="007861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62" w:rsidRPr="002D2AF8" w:rsidP="006B6AE3">
    <w:pPr>
      <w:pStyle w:val="Header"/>
      <w:framePr w:wrap="around"/>
    </w:pPr>
    <w:r>
      <w:fldChar w:fldCharType="begin"/>
    </w:r>
    <w:r>
      <w:instrText xml:space="preserve"> TITLE   \* MERGEFORMAT </w:instrText>
    </w:r>
    <w:r>
      <w:fldChar w:fldCharType="separate"/>
    </w:r>
    <w:r>
      <w:t>PUAFIR205B Respond to aviation incident (specialist)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786162" w:rsidP="006B6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7A60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6C8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AE3"/>
    <w:pPr>
      <w:spacing w:before="360" w:after="60"/>
      <w:outlineLvl w:val="0"/>
    </w:pPr>
    <w:rPr>
      <w:sz w:val="32"/>
    </w:rPr>
  </w:style>
  <w:style w:type="paragraph" w:styleId="Heading2">
    <w:name w:val="heading 2"/>
    <w:basedOn w:val="HeadingBase"/>
    <w:next w:val="BodyText"/>
    <w:link w:val="Heading2Char"/>
    <w:qFormat/>
    <w:rsid w:val="006B6AE3"/>
    <w:pPr>
      <w:keepLines/>
      <w:spacing w:before="240" w:after="120"/>
      <w:outlineLvl w:val="1"/>
    </w:pPr>
    <w:rPr>
      <w:sz w:val="28"/>
      <w:szCs w:val="40"/>
    </w:rPr>
  </w:style>
  <w:style w:type="paragraph" w:styleId="Heading3">
    <w:name w:val="heading 3"/>
    <w:basedOn w:val="HeadingBase"/>
    <w:next w:val="BodyText"/>
    <w:link w:val="Heading3Char"/>
    <w:qFormat/>
    <w:rsid w:val="006B6AE3"/>
    <w:pPr>
      <w:spacing w:before="180" w:after="120"/>
      <w:outlineLvl w:val="2"/>
    </w:pPr>
    <w:rPr>
      <w:spacing w:val="-10"/>
      <w:kern w:val="32"/>
    </w:rPr>
  </w:style>
  <w:style w:type="paragraph" w:styleId="Heading4">
    <w:name w:val="heading 4"/>
    <w:basedOn w:val="HeadingBase"/>
    <w:next w:val="BodyText"/>
    <w:link w:val="Heading4Char"/>
    <w:qFormat/>
    <w:rsid w:val="006B6AE3"/>
    <w:pPr>
      <w:spacing w:before="160" w:after="120"/>
      <w:outlineLvl w:val="3"/>
    </w:pPr>
    <w:rPr>
      <w:sz w:val="22"/>
    </w:rPr>
  </w:style>
  <w:style w:type="paragraph" w:styleId="Heading5">
    <w:name w:val="heading 5"/>
    <w:basedOn w:val="HeadingBase"/>
    <w:next w:val="Normal"/>
    <w:link w:val="Heading5Char"/>
    <w:qFormat/>
    <w:rsid w:val="006B6AE3"/>
    <w:pPr>
      <w:spacing w:before="80"/>
      <w:outlineLvl w:val="4"/>
    </w:pPr>
    <w:rPr>
      <w:color w:val="918585"/>
      <w:sz w:val="20"/>
    </w:rPr>
  </w:style>
  <w:style w:type="paragraph" w:styleId="Heading6">
    <w:name w:val="heading 6"/>
    <w:basedOn w:val="HeadingBase"/>
    <w:next w:val="Normal"/>
    <w:link w:val="Heading6Char"/>
    <w:qFormat/>
    <w:rsid w:val="006B6AE3"/>
    <w:pPr>
      <w:spacing w:before="60"/>
      <w:outlineLvl w:val="5"/>
    </w:pPr>
    <w:rPr>
      <w:color w:val="918585"/>
      <w:sz w:val="20"/>
    </w:rPr>
  </w:style>
  <w:style w:type="paragraph" w:styleId="Heading7">
    <w:name w:val="heading 7"/>
    <w:basedOn w:val="Normal"/>
    <w:next w:val="Normal"/>
    <w:link w:val="Heading7Char"/>
    <w:qFormat/>
    <w:rsid w:val="006B6AE3"/>
    <w:pPr>
      <w:ind w:left="720"/>
      <w:outlineLvl w:val="6"/>
    </w:pPr>
    <w:rPr>
      <w:i/>
    </w:rPr>
  </w:style>
  <w:style w:type="paragraph" w:styleId="Heading8">
    <w:name w:val="heading 8"/>
    <w:basedOn w:val="Normal"/>
    <w:next w:val="Normal"/>
    <w:link w:val="Heading8Char"/>
    <w:qFormat/>
    <w:rsid w:val="006B6AE3"/>
    <w:pPr>
      <w:ind w:left="720"/>
      <w:outlineLvl w:val="7"/>
    </w:pPr>
    <w:rPr>
      <w:i/>
    </w:rPr>
  </w:style>
  <w:style w:type="paragraph" w:styleId="Heading9">
    <w:name w:val="heading 9"/>
    <w:basedOn w:val="Normal"/>
    <w:next w:val="Normal"/>
    <w:link w:val="Heading9Char"/>
    <w:qFormat/>
    <w:rsid w:val="006B6AE3"/>
    <w:pPr>
      <w:ind w:left="720"/>
      <w:outlineLvl w:val="8"/>
    </w:pPr>
    <w:rPr>
      <w:i/>
    </w:rPr>
  </w:style>
  <w:style w:type="character" w:default="1" w:styleId="DefaultParagraphFont">
    <w:name w:val="Default Paragraph Font"/>
    <w:uiPriority w:val="1"/>
    <w:unhideWhenUsed/>
    <w:rsid w:val="006B6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AE3"/>
  </w:style>
  <w:style w:type="character" w:customStyle="1" w:styleId="Heading1Char">
    <w:name w:val="Heading 1 Char"/>
    <w:basedOn w:val="DefaultParagraphFont"/>
    <w:link w:val="Heading1"/>
    <w:rsid w:val="006B6AE3"/>
    <w:rPr>
      <w:rFonts w:ascii="Times New Roman" w:eastAsia="Times New Roman" w:hAnsi="Times New Roman" w:cs="Times New Roman"/>
      <w:b/>
      <w:sz w:val="32"/>
      <w:szCs w:val="20"/>
      <w:lang w:eastAsia="en-US"/>
    </w:rPr>
  </w:style>
  <w:style w:type="paragraph" w:styleId="BodyText">
    <w:name w:val="Body Text"/>
    <w:basedOn w:val="Normal"/>
    <w:link w:val="BodyTextChar"/>
    <w:rsid w:val="006B6A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AE3"/>
    <w:rPr>
      <w:rFonts w:ascii="Times New Roman" w:eastAsia="Times New Roman" w:hAnsi="Times New Roman" w:cs="Times New Roman"/>
      <w:sz w:val="24"/>
      <w:lang w:eastAsia="en-US"/>
    </w:rPr>
  </w:style>
  <w:style w:type="paragraph" w:styleId="List">
    <w:name w:val="List"/>
    <w:basedOn w:val="BodyText"/>
    <w:next w:val="BodyText"/>
    <w:rsid w:val="006B6AE3"/>
    <w:pPr>
      <w:tabs>
        <w:tab w:val="left" w:pos="340"/>
      </w:tabs>
      <w:spacing w:before="60" w:after="60"/>
      <w:ind w:left="340" w:hanging="340"/>
    </w:pPr>
  </w:style>
  <w:style w:type="paragraph" w:styleId="ListBullet">
    <w:name w:val="List Bullet"/>
    <w:basedOn w:val="List"/>
    <w:rsid w:val="006B6AE3"/>
    <w:pPr>
      <w:numPr>
        <w:numId w:val="12"/>
      </w:numPr>
      <w:tabs>
        <w:tab w:val="clear" w:pos="340"/>
      </w:tabs>
      <w:spacing w:before="40" w:after="40"/>
    </w:pPr>
  </w:style>
  <w:style w:type="character" w:customStyle="1" w:styleId="SpecialBold">
    <w:name w:val="Special Bold"/>
    <w:basedOn w:val="DefaultParagraphFont"/>
    <w:rsid w:val="006B6AE3"/>
    <w:rPr>
      <w:b/>
      <w:spacing w:val="0"/>
    </w:rPr>
  </w:style>
  <w:style w:type="paragraph" w:customStyle="1" w:styleId="SuperHeading">
    <w:name w:val="SuperHeading"/>
    <w:basedOn w:val="Normal"/>
    <w:rsid w:val="006B6AE3"/>
    <w:pPr>
      <w:spacing w:before="240" w:after="120"/>
      <w:outlineLvl w:val="0"/>
    </w:pPr>
    <w:rPr>
      <w:rFonts w:ascii="Times New Roman" w:hAnsi="Times New Roman"/>
      <w:b/>
      <w:sz w:val="32"/>
    </w:rPr>
  </w:style>
  <w:style w:type="paragraph" w:customStyle="1" w:styleId="AllowPageBreak">
    <w:name w:val="AllowPageBreak"/>
    <w:rsid w:val="006B6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6AE3"/>
    <w:rPr>
      <w:b/>
      <w:i/>
      <w:u w:val="none"/>
    </w:rPr>
  </w:style>
  <w:style w:type="character" w:customStyle="1" w:styleId="Heading2Char">
    <w:name w:val="Heading 2 Char"/>
    <w:basedOn w:val="DefaultParagraphFont"/>
    <w:link w:val="Heading2"/>
    <w:rsid w:val="006B6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AE3"/>
    <w:rPr>
      <w:rFonts w:ascii="Courier New" w:eastAsia="Times New Roman" w:hAnsi="Courier New" w:cs="Times New Roman"/>
      <w:i/>
      <w:szCs w:val="20"/>
      <w:lang w:eastAsia="en-US"/>
    </w:rPr>
  </w:style>
  <w:style w:type="paragraph" w:customStyle="1" w:styleId="HeadingBase">
    <w:name w:val="Heading Base"/>
    <w:rsid w:val="006B6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AE3"/>
    <w:pPr>
      <w:tabs>
        <w:tab w:val="right" w:leader="dot" w:pos="9072"/>
      </w:tabs>
      <w:ind w:left="567"/>
    </w:pPr>
    <w:rPr>
      <w:szCs w:val="22"/>
    </w:rPr>
  </w:style>
  <w:style w:type="paragraph" w:customStyle="1" w:styleId="TOCBase">
    <w:name w:val="TOC Base"/>
    <w:rsid w:val="006B6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AE3"/>
    <w:pPr>
      <w:tabs>
        <w:tab w:val="right" w:leader="dot" w:pos="9072"/>
      </w:tabs>
      <w:spacing w:before="40" w:after="40"/>
      <w:ind w:left="284"/>
    </w:pPr>
    <w:rPr>
      <w:rFonts w:ascii="Times New Roman" w:hAnsi="Times New Roman"/>
    </w:rPr>
  </w:style>
  <w:style w:type="paragraph" w:styleId="TOC1">
    <w:name w:val="toc 1"/>
    <w:basedOn w:val="TOCBase"/>
    <w:next w:val="Normal"/>
    <w:rsid w:val="006B6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AE3"/>
    <w:rPr>
      <w:rFonts w:ascii="Times New Roman" w:eastAsia="Times New Roman" w:hAnsi="Times New Roman" w:cs="Times New Roman"/>
      <w:sz w:val="16"/>
      <w:lang w:eastAsia="en-US"/>
    </w:rPr>
  </w:style>
  <w:style w:type="paragraph" w:styleId="Title">
    <w:name w:val="Title"/>
    <w:basedOn w:val="HeadingBase"/>
    <w:link w:val="TitleChar"/>
    <w:qFormat/>
    <w:rsid w:val="006B6AE3"/>
    <w:pPr>
      <w:spacing w:before="5040"/>
      <w:jc w:val="center"/>
    </w:pPr>
    <w:rPr>
      <w:sz w:val="48"/>
      <w:szCs w:val="72"/>
      <w:lang w:val="en-US"/>
    </w:rPr>
  </w:style>
  <w:style w:type="character" w:customStyle="1" w:styleId="TitleChar">
    <w:name w:val="Title Char"/>
    <w:basedOn w:val="DefaultParagraphFont"/>
    <w:link w:val="Title"/>
    <w:rsid w:val="006B6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AE3"/>
    <w:pPr>
      <w:tabs>
        <w:tab w:val="left" w:pos="3600"/>
        <w:tab w:val="left" w:pos="3958"/>
      </w:tabs>
    </w:pPr>
  </w:style>
  <w:style w:type="paragraph" w:customStyle="1" w:styleId="Note">
    <w:name w:val="Note"/>
    <w:basedOn w:val="BodyText"/>
    <w:rsid w:val="006B6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AE3"/>
    <w:pPr>
      <w:framePr w:wrap="auto" w:hAnchor="text" w:y="6049"/>
    </w:pPr>
    <w:rPr>
      <w:color w:val="000000"/>
      <w:sz w:val="40"/>
    </w:rPr>
  </w:style>
  <w:style w:type="paragraph" w:customStyle="1" w:styleId="TOCTitle">
    <w:name w:val="TOCTitle"/>
    <w:basedOn w:val="Heading1"/>
    <w:rsid w:val="006B6AE3"/>
    <w:pPr>
      <w:spacing w:after="240"/>
      <w:jc w:val="center"/>
      <w:outlineLvl w:val="9"/>
    </w:pPr>
    <w:rPr>
      <w:caps/>
    </w:rPr>
  </w:style>
  <w:style w:type="paragraph" w:customStyle="1" w:styleId="Version">
    <w:name w:val="Version"/>
    <w:rsid w:val="006B6A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AE3"/>
    <w:pPr>
      <w:numPr>
        <w:numId w:val="13"/>
      </w:numPr>
      <w:tabs>
        <w:tab w:val="clear" w:pos="680"/>
      </w:tabs>
    </w:pPr>
  </w:style>
  <w:style w:type="paragraph" w:styleId="Index1">
    <w:name w:val="index 1"/>
    <w:basedOn w:val="Normal"/>
    <w:next w:val="Normal"/>
    <w:semiHidden/>
    <w:rsid w:val="006B6AE3"/>
    <w:pPr>
      <w:keepNext w:val="0"/>
      <w:tabs>
        <w:tab w:val="right" w:pos="4176"/>
      </w:tabs>
      <w:ind w:left="198" w:hanging="198"/>
    </w:pPr>
    <w:rPr>
      <w:rFonts w:ascii="Garamond" w:hAnsi="Garamond"/>
    </w:rPr>
  </w:style>
  <w:style w:type="paragraph" w:styleId="IndexHeading">
    <w:name w:val="index heading"/>
    <w:basedOn w:val="Normal"/>
    <w:next w:val="Index1"/>
    <w:semiHidden/>
    <w:rsid w:val="006B6AE3"/>
    <w:pPr>
      <w:spacing w:before="120" w:after="120"/>
    </w:pPr>
    <w:rPr>
      <w:rFonts w:ascii="Arial" w:hAnsi="Arial"/>
      <w:b/>
      <w:color w:val="918585"/>
      <w:sz w:val="24"/>
    </w:rPr>
  </w:style>
  <w:style w:type="paragraph" w:styleId="Header">
    <w:name w:val="header"/>
    <w:basedOn w:val="Normal"/>
    <w:link w:val="HeaderChar"/>
    <w:rsid w:val="006B6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AE3"/>
    <w:rPr>
      <w:rFonts w:ascii="Times New Roman" w:eastAsia="Times New Roman" w:hAnsi="Times New Roman" w:cs="Times New Roman"/>
      <w:sz w:val="16"/>
      <w:szCs w:val="20"/>
      <w:lang w:val="en-GB" w:eastAsia="en-US"/>
    </w:rPr>
  </w:style>
  <w:style w:type="paragraph" w:customStyle="1" w:styleId="Chapter">
    <w:name w:val="Chapter"/>
    <w:basedOn w:val="Normal"/>
    <w:rsid w:val="006B6AE3"/>
    <w:pPr>
      <w:spacing w:before="240"/>
    </w:pPr>
    <w:rPr>
      <w:rFonts w:ascii="Times New Roman" w:hAnsi="Times New Roman"/>
      <w:smallCaps/>
      <w:spacing w:val="80"/>
      <w:sz w:val="28"/>
    </w:rPr>
  </w:style>
  <w:style w:type="paragraph" w:customStyle="1" w:styleId="InChapter">
    <w:name w:val="InChapter"/>
    <w:basedOn w:val="Heading3"/>
    <w:rsid w:val="006B6AE3"/>
    <w:pPr>
      <w:spacing w:after="240"/>
      <w:outlineLvl w:val="9"/>
    </w:pPr>
    <w:rPr>
      <w:noProof/>
    </w:rPr>
  </w:style>
  <w:style w:type="paragraph" w:styleId="Index2">
    <w:name w:val="index 2"/>
    <w:basedOn w:val="Normal"/>
    <w:next w:val="Normal"/>
    <w:semiHidden/>
    <w:rsid w:val="006B6AE3"/>
    <w:pPr>
      <w:tabs>
        <w:tab w:val="right" w:pos="4176"/>
      </w:tabs>
      <w:ind w:left="568" w:hanging="284"/>
    </w:pPr>
    <w:rPr>
      <w:rFonts w:ascii="Garamond" w:hAnsi="Garamond"/>
    </w:rPr>
  </w:style>
  <w:style w:type="paragraph" w:customStyle="1" w:styleId="Byline">
    <w:name w:val="Byline"/>
    <w:rsid w:val="006B6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AE3"/>
    <w:pPr>
      <w:tabs>
        <w:tab w:val="clear" w:pos="3600"/>
        <w:tab w:val="clear" w:pos="3958"/>
      </w:tabs>
      <w:jc w:val="right"/>
    </w:pPr>
  </w:style>
  <w:style w:type="character" w:styleId="Emphasis">
    <w:name w:val="Emphasis"/>
    <w:basedOn w:val="DefaultParagraphFont"/>
    <w:qFormat/>
    <w:rsid w:val="006B6AE3"/>
    <w:rPr>
      <w:i/>
    </w:rPr>
  </w:style>
  <w:style w:type="paragraph" w:styleId="Caption">
    <w:name w:val="caption"/>
    <w:basedOn w:val="BodyText"/>
    <w:next w:val="Normal"/>
    <w:qFormat/>
    <w:rsid w:val="006B6AE3"/>
    <w:pPr>
      <w:framePr w:w="2268" w:hSpace="181" w:vSpace="181" w:wrap="around" w:vAnchor="text" w:hAnchor="page" w:x="1135" w:y="285" w:anchorLock="1"/>
    </w:pPr>
    <w:rPr>
      <w:i/>
    </w:rPr>
  </w:style>
  <w:style w:type="paragraph" w:customStyle="1" w:styleId="MiniTOCTitle">
    <w:name w:val="MiniTOCTitle"/>
    <w:basedOn w:val="Heading4"/>
    <w:rsid w:val="006B6AE3"/>
    <w:pPr>
      <w:spacing w:before="240"/>
      <w:outlineLvl w:val="9"/>
    </w:pPr>
    <w:rPr>
      <w:noProof/>
      <w:sz w:val="24"/>
    </w:rPr>
  </w:style>
  <w:style w:type="paragraph" w:customStyle="1" w:styleId="MiniTOCItem">
    <w:name w:val="MiniTOCItem"/>
    <w:basedOn w:val="ListBullet"/>
    <w:rsid w:val="006B6AE3"/>
    <w:pPr>
      <w:numPr>
        <w:numId w:val="0"/>
      </w:numPr>
      <w:tabs>
        <w:tab w:val="right" w:leader="dot" w:pos="6521"/>
      </w:tabs>
      <w:spacing w:before="0" w:after="0"/>
    </w:pPr>
  </w:style>
  <w:style w:type="paragraph" w:customStyle="1" w:styleId="TOFTitle">
    <w:name w:val="TOFTitle"/>
    <w:basedOn w:val="TOCTitle"/>
    <w:rsid w:val="006B6AE3"/>
  </w:style>
  <w:style w:type="paragraph" w:styleId="TableofFigures">
    <w:name w:val="table of figures"/>
    <w:basedOn w:val="Normal"/>
    <w:next w:val="Normal"/>
    <w:semiHidden/>
    <w:rsid w:val="006B6AE3"/>
    <w:pPr>
      <w:tabs>
        <w:tab w:val="right" w:leader="dot" w:pos="9072"/>
      </w:tabs>
      <w:ind w:left="970" w:hanging="403"/>
    </w:pPr>
    <w:rPr>
      <w:rFonts w:ascii="Times New Roman" w:hAnsi="Times New Roman"/>
      <w:b/>
    </w:rPr>
  </w:style>
  <w:style w:type="paragraph" w:styleId="ListNumber">
    <w:name w:val="List Number"/>
    <w:basedOn w:val="List"/>
    <w:rsid w:val="006B6AE3"/>
    <w:pPr>
      <w:numPr>
        <w:numId w:val="10"/>
      </w:numPr>
    </w:pPr>
  </w:style>
  <w:style w:type="character" w:customStyle="1" w:styleId="WingdingSymbols">
    <w:name w:val="Wingding Symbols"/>
    <w:rsid w:val="006B6AE3"/>
    <w:rPr>
      <w:rFonts w:ascii="Wingdings" w:hAnsi="Wingdings"/>
    </w:rPr>
  </w:style>
  <w:style w:type="paragraph" w:customStyle="1" w:styleId="TableHeading">
    <w:name w:val="Table Heading"/>
    <w:basedOn w:val="HeadingBase"/>
    <w:rsid w:val="006B6AE3"/>
    <w:pPr>
      <w:keepLines/>
      <w:pBdr>
        <w:bottom w:val="single" w:sz="6" w:space="1" w:color="918585"/>
      </w:pBdr>
      <w:spacing w:before="240"/>
    </w:pPr>
  </w:style>
  <w:style w:type="character" w:customStyle="1" w:styleId="HotSpot">
    <w:name w:val="HotSpot"/>
    <w:rsid w:val="006B6AE3"/>
    <w:rPr>
      <w:color w:val="0033CC"/>
      <w:u w:val="none"/>
    </w:rPr>
  </w:style>
  <w:style w:type="paragraph" w:customStyle="1" w:styleId="BodyTextRight">
    <w:name w:val="Body Text Right"/>
    <w:basedOn w:val="BodyText"/>
    <w:rsid w:val="006B6AE3"/>
    <w:pPr>
      <w:spacing w:before="0" w:after="0"/>
      <w:jc w:val="right"/>
    </w:pPr>
  </w:style>
  <w:style w:type="paragraph" w:styleId="Index3">
    <w:name w:val="index 3"/>
    <w:basedOn w:val="ListNumber2"/>
    <w:next w:val="Normal"/>
    <w:semiHidden/>
    <w:rsid w:val="006B6AE3"/>
    <w:pPr>
      <w:numPr>
        <w:numId w:val="0"/>
      </w:numPr>
      <w:tabs>
        <w:tab w:val="right" w:leader="dot" w:pos="4176"/>
      </w:tabs>
    </w:pPr>
  </w:style>
  <w:style w:type="paragraph" w:styleId="ListNumber2">
    <w:name w:val="List Number 2"/>
    <w:basedOn w:val="List2"/>
    <w:rsid w:val="006B6AE3"/>
    <w:pPr>
      <w:numPr>
        <w:numId w:val="9"/>
      </w:numPr>
      <w:tabs>
        <w:tab w:val="clear" w:pos="1060"/>
      </w:tabs>
    </w:pPr>
  </w:style>
  <w:style w:type="paragraph" w:customStyle="1" w:styleId="MarginNote">
    <w:name w:val="Margin Note"/>
    <w:basedOn w:val="BodyText"/>
    <w:rsid w:val="006B6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AE3"/>
    <w:rPr>
      <w:sz w:val="32"/>
    </w:rPr>
  </w:style>
  <w:style w:type="paragraph" w:customStyle="1" w:styleId="HeadingProcedure">
    <w:name w:val="Heading Procedure"/>
    <w:basedOn w:val="HeadingBase"/>
    <w:next w:val="Normal"/>
    <w:rsid w:val="006B6AE3"/>
    <w:pPr>
      <w:tabs>
        <w:tab w:val="left" w:pos="0"/>
      </w:tabs>
      <w:spacing w:before="120" w:after="60"/>
    </w:pPr>
    <w:rPr>
      <w:i/>
      <w:color w:val="918585"/>
      <w:sz w:val="22"/>
    </w:rPr>
  </w:style>
  <w:style w:type="paragraph" w:customStyle="1" w:styleId="TableBodyText">
    <w:name w:val="Table Body Text"/>
    <w:basedOn w:val="BodyText"/>
    <w:rsid w:val="006B6AE3"/>
    <w:pPr>
      <w:spacing w:before="60" w:after="60"/>
    </w:pPr>
  </w:style>
  <w:style w:type="paragraph" w:styleId="ListContinue">
    <w:name w:val="List Continue"/>
    <w:basedOn w:val="List"/>
    <w:rsid w:val="006B6AE3"/>
    <w:pPr>
      <w:ind w:firstLine="0"/>
    </w:pPr>
  </w:style>
  <w:style w:type="paragraph" w:customStyle="1" w:styleId="ListNote">
    <w:name w:val="List Note"/>
    <w:basedOn w:val="List"/>
    <w:rsid w:val="006B6AE3"/>
    <w:pPr>
      <w:pBdr>
        <w:top w:val="single" w:sz="6" w:space="2" w:color="918585"/>
        <w:bottom w:val="single" w:sz="6" w:space="2" w:color="918585"/>
      </w:pBdr>
      <w:tabs>
        <w:tab w:val="left" w:pos="1021"/>
      </w:tabs>
      <w:ind w:firstLine="0"/>
    </w:pPr>
  </w:style>
  <w:style w:type="paragraph" w:customStyle="1" w:styleId="Warning">
    <w:name w:val="Warning"/>
    <w:basedOn w:val="BodyText"/>
    <w:rsid w:val="006B6AE3"/>
    <w:pPr>
      <w:shd w:val="clear" w:color="auto" w:fill="D9D9D9"/>
      <w:tabs>
        <w:tab w:val="left" w:pos="992"/>
      </w:tabs>
      <w:ind w:left="119" w:right="119"/>
    </w:pPr>
    <w:rPr>
      <w:sz w:val="20"/>
    </w:rPr>
  </w:style>
  <w:style w:type="paragraph" w:customStyle="1" w:styleId="MarginIcons">
    <w:name w:val="Margin Icons"/>
    <w:basedOn w:val="BodyText"/>
    <w:rsid w:val="006B6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AE3"/>
    <w:rPr>
      <w:rFonts w:ascii="Courier New" w:hAnsi="Courier New"/>
    </w:rPr>
  </w:style>
  <w:style w:type="paragraph" w:customStyle="1" w:styleId="NoteBullet">
    <w:name w:val="Note Bullet"/>
    <w:basedOn w:val="Note"/>
    <w:rsid w:val="006B6AE3"/>
    <w:pPr>
      <w:tabs>
        <w:tab w:val="clear" w:pos="680"/>
      </w:tabs>
      <w:spacing w:before="60" w:after="60"/>
    </w:pPr>
  </w:style>
  <w:style w:type="paragraph" w:customStyle="1" w:styleId="SubHeading2">
    <w:name w:val="SubHeading2"/>
    <w:basedOn w:val="HeadingBase"/>
    <w:rsid w:val="006B6AE3"/>
    <w:pPr>
      <w:spacing w:before="240" w:after="60"/>
    </w:pPr>
    <w:rPr>
      <w:sz w:val="20"/>
    </w:rPr>
  </w:style>
  <w:style w:type="paragraph" w:customStyle="1" w:styleId="SubHeading1">
    <w:name w:val="SubHeading1"/>
    <w:basedOn w:val="HeadingBase"/>
    <w:rsid w:val="006B6AE3"/>
    <w:pPr>
      <w:spacing w:before="240" w:after="60"/>
    </w:pPr>
    <w:rPr>
      <w:color w:val="918585"/>
      <w:sz w:val="22"/>
    </w:rPr>
  </w:style>
  <w:style w:type="paragraph" w:customStyle="1" w:styleId="SideHeading">
    <w:name w:val="Side Heading"/>
    <w:basedOn w:val="HeadingBase"/>
    <w:rsid w:val="006B6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AE3"/>
    <w:pPr>
      <w:tabs>
        <w:tab w:val="num" w:pos="360"/>
      </w:tabs>
    </w:pPr>
  </w:style>
  <w:style w:type="paragraph" w:styleId="PlainText">
    <w:name w:val="Plain Text"/>
    <w:basedOn w:val="Normal"/>
    <w:link w:val="PlainTextChar"/>
    <w:rsid w:val="006B6AE3"/>
    <w:rPr>
      <w:sz w:val="20"/>
    </w:rPr>
  </w:style>
  <w:style w:type="character" w:customStyle="1" w:styleId="PlainTextChar">
    <w:name w:val="Plain Text Char"/>
    <w:basedOn w:val="DefaultParagraphFont"/>
    <w:link w:val="PlainText"/>
    <w:rsid w:val="006B6AE3"/>
    <w:rPr>
      <w:rFonts w:ascii="Courier New" w:eastAsia="Times New Roman" w:hAnsi="Courier New" w:cs="Times New Roman"/>
      <w:sz w:val="20"/>
      <w:szCs w:val="20"/>
      <w:lang w:eastAsia="en-US"/>
    </w:rPr>
  </w:style>
  <w:style w:type="character" w:customStyle="1" w:styleId="MenuOption">
    <w:name w:val="Menu Option"/>
    <w:basedOn w:val="DefaultParagraphFont"/>
    <w:rsid w:val="006B6AE3"/>
    <w:rPr>
      <w:b/>
      <w:smallCaps/>
    </w:rPr>
  </w:style>
  <w:style w:type="paragraph" w:customStyle="1" w:styleId="TableListNumber">
    <w:name w:val="Table List Number"/>
    <w:basedOn w:val="ListNumber"/>
    <w:rsid w:val="006B6AE3"/>
    <w:pPr>
      <w:numPr>
        <w:numId w:val="0"/>
      </w:numPr>
    </w:pPr>
  </w:style>
  <w:style w:type="paragraph" w:styleId="TOC4">
    <w:name w:val="toc 4"/>
    <w:basedOn w:val="TOCBase"/>
    <w:next w:val="Normal"/>
    <w:semiHidden/>
    <w:rsid w:val="006B6AE3"/>
    <w:pPr>
      <w:tabs>
        <w:tab w:val="right" w:leader="dot" w:pos="9071"/>
      </w:tabs>
      <w:ind w:left="1701"/>
    </w:pPr>
  </w:style>
  <w:style w:type="paragraph" w:customStyle="1" w:styleId="ListAlpha">
    <w:name w:val="List Alpha"/>
    <w:basedOn w:val="List"/>
    <w:rsid w:val="006B6AE3"/>
    <w:pPr>
      <w:numPr>
        <w:numId w:val="8"/>
      </w:numPr>
    </w:pPr>
  </w:style>
  <w:style w:type="paragraph" w:customStyle="1" w:styleId="ListAlpha2">
    <w:name w:val="List Alpha 2"/>
    <w:basedOn w:val="List2"/>
    <w:rsid w:val="006B6AE3"/>
    <w:pPr>
      <w:numPr>
        <w:numId w:val="7"/>
      </w:numPr>
    </w:pPr>
  </w:style>
  <w:style w:type="paragraph" w:styleId="List2">
    <w:name w:val="List 2"/>
    <w:basedOn w:val="BodyText"/>
    <w:rsid w:val="006B6AE3"/>
    <w:pPr>
      <w:tabs>
        <w:tab w:val="left" w:pos="680"/>
      </w:tabs>
      <w:spacing w:before="60" w:after="60"/>
      <w:ind w:left="680" w:hanging="340"/>
    </w:pPr>
  </w:style>
  <w:style w:type="paragraph" w:styleId="List3">
    <w:name w:val="List 3"/>
    <w:basedOn w:val="BodyText"/>
    <w:rsid w:val="006B6AE3"/>
    <w:pPr>
      <w:tabs>
        <w:tab w:val="left" w:pos="1021"/>
      </w:tabs>
      <w:spacing w:before="60" w:after="60"/>
      <w:ind w:left="1020" w:hanging="340"/>
    </w:pPr>
  </w:style>
  <w:style w:type="paragraph" w:styleId="List4">
    <w:name w:val="List 4"/>
    <w:basedOn w:val="BodyText"/>
    <w:rsid w:val="006B6AE3"/>
    <w:pPr>
      <w:tabs>
        <w:tab w:val="left" w:pos="1361"/>
      </w:tabs>
      <w:spacing w:before="60" w:after="60"/>
      <w:ind w:left="1361" w:hanging="340"/>
    </w:pPr>
  </w:style>
  <w:style w:type="paragraph" w:styleId="List5">
    <w:name w:val="List 5"/>
    <w:basedOn w:val="BodyText"/>
    <w:rsid w:val="006B6AE3"/>
    <w:pPr>
      <w:tabs>
        <w:tab w:val="left" w:pos="1701"/>
      </w:tabs>
      <w:spacing w:before="60" w:after="60"/>
      <w:ind w:left="1701" w:hanging="340"/>
    </w:pPr>
  </w:style>
  <w:style w:type="paragraph" w:styleId="ListBullet3">
    <w:name w:val="List Bullet 3"/>
    <w:basedOn w:val="List3"/>
    <w:rsid w:val="006B6AE3"/>
    <w:pPr>
      <w:numPr>
        <w:numId w:val="14"/>
      </w:numPr>
      <w:tabs>
        <w:tab w:val="clear" w:pos="1021"/>
      </w:tabs>
      <w:ind w:left="1037" w:hanging="357"/>
    </w:pPr>
  </w:style>
  <w:style w:type="paragraph" w:styleId="ListBullet4">
    <w:name w:val="List Bullet 4"/>
    <w:basedOn w:val="List4"/>
    <w:rsid w:val="006B6AE3"/>
    <w:pPr>
      <w:numPr>
        <w:numId w:val="2"/>
      </w:numPr>
    </w:pPr>
  </w:style>
  <w:style w:type="paragraph" w:styleId="ListBullet5">
    <w:name w:val="List Bullet 5"/>
    <w:basedOn w:val="List5"/>
    <w:rsid w:val="006B6AE3"/>
    <w:pPr>
      <w:numPr>
        <w:numId w:val="3"/>
      </w:numPr>
    </w:pPr>
  </w:style>
  <w:style w:type="paragraph" w:styleId="ListContinue2">
    <w:name w:val="List Continue 2"/>
    <w:basedOn w:val="List2"/>
    <w:rsid w:val="006B6AE3"/>
    <w:pPr>
      <w:ind w:firstLine="0"/>
    </w:pPr>
  </w:style>
  <w:style w:type="paragraph" w:styleId="ListContinue3">
    <w:name w:val="List Continue 3"/>
    <w:basedOn w:val="List3"/>
    <w:rsid w:val="006B6AE3"/>
    <w:pPr>
      <w:ind w:left="1021" w:firstLine="0"/>
    </w:pPr>
  </w:style>
  <w:style w:type="paragraph" w:styleId="ListContinue4">
    <w:name w:val="List Continue 4"/>
    <w:basedOn w:val="List4"/>
    <w:rsid w:val="006B6AE3"/>
    <w:pPr>
      <w:ind w:firstLine="0"/>
    </w:pPr>
  </w:style>
  <w:style w:type="paragraph" w:styleId="ListContinue5">
    <w:name w:val="List Continue 5"/>
    <w:basedOn w:val="List5"/>
    <w:rsid w:val="006B6AE3"/>
    <w:pPr>
      <w:ind w:firstLine="0"/>
    </w:pPr>
  </w:style>
  <w:style w:type="paragraph" w:styleId="ListNumber3">
    <w:name w:val="List Number 3"/>
    <w:basedOn w:val="List3"/>
    <w:rsid w:val="006B6AE3"/>
    <w:pPr>
      <w:numPr>
        <w:numId w:val="4"/>
      </w:numPr>
    </w:pPr>
  </w:style>
  <w:style w:type="paragraph" w:styleId="ListNumber4">
    <w:name w:val="List Number 4"/>
    <w:basedOn w:val="List4"/>
    <w:rsid w:val="006B6AE3"/>
    <w:pPr>
      <w:numPr>
        <w:numId w:val="5"/>
      </w:numPr>
    </w:pPr>
  </w:style>
  <w:style w:type="paragraph" w:styleId="ListNumber5">
    <w:name w:val="List Number 5"/>
    <w:basedOn w:val="List5"/>
    <w:rsid w:val="006B6AE3"/>
    <w:pPr>
      <w:numPr>
        <w:numId w:val="6"/>
      </w:numPr>
    </w:pPr>
  </w:style>
  <w:style w:type="paragraph" w:styleId="BlockText">
    <w:name w:val="Block Text"/>
    <w:basedOn w:val="Normal"/>
    <w:rsid w:val="006B6AE3"/>
    <w:pPr>
      <w:spacing w:after="120"/>
      <w:ind w:left="1440" w:right="1440"/>
    </w:pPr>
  </w:style>
  <w:style w:type="character" w:customStyle="1" w:styleId="Subscript">
    <w:name w:val="Subscript"/>
    <w:basedOn w:val="DefaultParagraphFont"/>
    <w:rsid w:val="006B6AE3"/>
    <w:rPr>
      <w:sz w:val="16"/>
      <w:vertAlign w:val="subscript"/>
    </w:rPr>
  </w:style>
  <w:style w:type="character" w:customStyle="1" w:styleId="Superscript">
    <w:name w:val="Superscript"/>
    <w:basedOn w:val="DefaultParagraphFont"/>
    <w:rsid w:val="006B6AE3"/>
    <w:rPr>
      <w:sz w:val="16"/>
      <w:vertAlign w:val="superscript"/>
    </w:rPr>
  </w:style>
  <w:style w:type="character" w:customStyle="1" w:styleId="Symbols">
    <w:name w:val="Symbols"/>
    <w:basedOn w:val="DefaultParagraphFont"/>
    <w:rsid w:val="006B6AE3"/>
    <w:rPr>
      <w:rFonts w:ascii="Symbol" w:hAnsi="Symbol"/>
    </w:rPr>
  </w:style>
  <w:style w:type="character" w:customStyle="1" w:styleId="MenuOptions">
    <w:name w:val="Menu Options"/>
    <w:basedOn w:val="DefaultParagraphFont"/>
    <w:rsid w:val="006B6AE3"/>
    <w:rPr>
      <w:rFonts w:ascii="Arial Narrow" w:hAnsi="Arial Narrow"/>
      <w:smallCaps/>
    </w:rPr>
  </w:style>
  <w:style w:type="character" w:customStyle="1" w:styleId="Buttons">
    <w:name w:val="Buttons"/>
    <w:basedOn w:val="DefaultParagraphFont"/>
    <w:rsid w:val="006B6AE3"/>
    <w:rPr>
      <w:b/>
    </w:rPr>
  </w:style>
  <w:style w:type="character" w:customStyle="1" w:styleId="Underlined">
    <w:name w:val="Underlined"/>
    <w:basedOn w:val="DefaultParagraphFont"/>
    <w:rsid w:val="006B6AE3"/>
    <w:rPr>
      <w:u w:val="single"/>
    </w:rPr>
  </w:style>
  <w:style w:type="paragraph" w:customStyle="1" w:styleId="TableBodyTextRight">
    <w:name w:val="Table Body Text Right"/>
    <w:basedOn w:val="TableBodyText"/>
    <w:rsid w:val="006B6AE3"/>
    <w:pPr>
      <w:widowControl w:val="0"/>
      <w:autoSpaceDE w:val="0"/>
      <w:autoSpaceDN w:val="0"/>
      <w:adjustRightInd w:val="0"/>
      <w:jc w:val="right"/>
    </w:pPr>
    <w:rPr>
      <w:rFonts w:cs="Arial"/>
      <w:szCs w:val="18"/>
    </w:rPr>
  </w:style>
  <w:style w:type="paragraph" w:customStyle="1" w:styleId="CopyrightText">
    <w:name w:val="Copyright Text"/>
    <w:basedOn w:val="BodyText"/>
    <w:rsid w:val="006B6AE3"/>
    <w:rPr>
      <w:sz w:val="18"/>
    </w:rPr>
  </w:style>
  <w:style w:type="paragraph" w:customStyle="1" w:styleId="BodySmallRight">
    <w:name w:val="Body Small Right"/>
    <w:basedOn w:val="BodyTextRight"/>
    <w:rsid w:val="006B6AE3"/>
    <w:rPr>
      <w:sz w:val="18"/>
      <w:szCs w:val="18"/>
    </w:rPr>
  </w:style>
  <w:style w:type="paragraph" w:customStyle="1" w:styleId="MarginEdition">
    <w:name w:val="Margin Edition"/>
    <w:basedOn w:val="MarginNote"/>
    <w:rsid w:val="006B6AE3"/>
    <w:pPr>
      <w:spacing w:before="0" w:after="0"/>
    </w:pPr>
    <w:rPr>
      <w:rFonts w:ascii="Times New Roman" w:hAnsi="Times New Roman"/>
      <w:color w:val="999999"/>
    </w:rPr>
  </w:style>
  <w:style w:type="paragraph" w:customStyle="1" w:styleId="Spacer">
    <w:name w:val="Spacer"/>
    <w:basedOn w:val="Normal"/>
    <w:rsid w:val="006B6AE3"/>
    <w:rPr>
      <w:sz w:val="2"/>
      <w:szCs w:val="2"/>
    </w:rPr>
  </w:style>
  <w:style w:type="character" w:customStyle="1" w:styleId="Small">
    <w:name w:val="Small"/>
    <w:basedOn w:val="DefaultParagraphFont"/>
    <w:rsid w:val="006B6AE3"/>
    <w:rPr>
      <w:sz w:val="16"/>
    </w:rPr>
  </w:style>
  <w:style w:type="paragraph" w:customStyle="1" w:styleId="WideTable">
    <w:name w:val="Wide Table"/>
    <w:basedOn w:val="Normal"/>
    <w:rsid w:val="006B6AE3"/>
    <w:pPr>
      <w:ind w:left="-1418"/>
    </w:pPr>
    <w:rPr>
      <w:sz w:val="2"/>
      <w:szCs w:val="2"/>
    </w:rPr>
  </w:style>
  <w:style w:type="character" w:styleId="PageNumber">
    <w:name w:val="page number"/>
    <w:basedOn w:val="DefaultParagraphFont"/>
    <w:rsid w:val="006B6AE3"/>
  </w:style>
  <w:style w:type="paragraph" w:styleId="Quote">
    <w:name w:val="Quote"/>
    <w:basedOn w:val="Heading1"/>
    <w:link w:val="QuoteChar"/>
    <w:qFormat/>
    <w:rsid w:val="006B6AE3"/>
    <w:rPr>
      <w:b w:val="0"/>
      <w:sz w:val="72"/>
      <w:szCs w:val="72"/>
      <w:lang w:val="en-NZ"/>
    </w:rPr>
  </w:style>
  <w:style w:type="character" w:customStyle="1" w:styleId="QuoteChar">
    <w:name w:val="Quote Char"/>
    <w:basedOn w:val="DefaultParagraphFont"/>
    <w:link w:val="Quote"/>
    <w:rsid w:val="006B6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AE3"/>
    <w:pPr>
      <w:pageBreakBefore/>
    </w:pPr>
  </w:style>
  <w:style w:type="paragraph" w:customStyle="1" w:styleId="Border">
    <w:name w:val="Border"/>
    <w:basedOn w:val="Normal"/>
    <w:qFormat/>
    <w:rsid w:val="006B6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AE3"/>
    <w:rPr>
      <w:b/>
      <w:bCs/>
      <w:i/>
      <w:iCs/>
      <w:color w:val="auto"/>
    </w:rPr>
  </w:style>
  <w:style w:type="paragraph" w:styleId="IntenseQuote">
    <w:name w:val="Intense Quote"/>
    <w:basedOn w:val="Normal"/>
    <w:next w:val="Normal"/>
    <w:link w:val="IntenseQuoteChar"/>
    <w:uiPriority w:val="30"/>
    <w:qFormat/>
    <w:rsid w:val="006B6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AE3"/>
    <w:rPr>
      <w:smallCaps/>
      <w:color w:val="auto"/>
      <w:u w:val="single"/>
    </w:rPr>
  </w:style>
  <w:style w:type="character" w:styleId="IntenseReference">
    <w:name w:val="Intense Reference"/>
    <w:basedOn w:val="DefaultParagraphFont"/>
    <w:uiPriority w:val="32"/>
    <w:qFormat/>
    <w:rsid w:val="006B6AE3"/>
    <w:rPr>
      <w:b/>
      <w:bCs/>
      <w:smallCaps/>
      <w:color w:val="auto"/>
      <w:spacing w:val="5"/>
      <w:u w:val="single"/>
    </w:rPr>
  </w:style>
  <w:style w:type="paragraph" w:customStyle="1" w:styleId="2ColumnHeading">
    <w:name w:val="2Column Heading"/>
    <w:basedOn w:val="BodyText"/>
    <w:qFormat/>
    <w:rsid w:val="006B6AE3"/>
    <w:pPr>
      <w:spacing w:after="60"/>
      <w:ind w:left="-2268"/>
    </w:pPr>
    <w:rPr>
      <w:b/>
    </w:rPr>
  </w:style>
  <w:style w:type="paragraph" w:customStyle="1" w:styleId="Heading1TOC">
    <w:name w:val="Heading1 TOC"/>
    <w:basedOn w:val="Normal"/>
    <w:qFormat/>
    <w:rsid w:val="006B6AE3"/>
    <w:pPr>
      <w:spacing w:before="240" w:after="120"/>
    </w:pPr>
    <w:rPr>
      <w:rFonts w:ascii="Times New Roman" w:hAnsi="Times New Roman"/>
      <w:b/>
      <w:sz w:val="32"/>
    </w:rPr>
  </w:style>
  <w:style w:type="paragraph" w:customStyle="1" w:styleId="Heading2TOC">
    <w:name w:val="Heading2 TOC"/>
    <w:basedOn w:val="Normal"/>
    <w:qFormat/>
    <w:rsid w:val="006B6AE3"/>
    <w:pPr>
      <w:spacing w:before="240" w:after="60"/>
    </w:pPr>
    <w:rPr>
      <w:rFonts w:ascii="Times New Roman" w:hAnsi="Times New Roman"/>
      <w:b/>
      <w:sz w:val="28"/>
    </w:rPr>
  </w:style>
  <w:style w:type="character" w:customStyle="1" w:styleId="Underline">
    <w:name w:val="Underline"/>
    <w:basedOn w:val="DefaultParagraphFont"/>
    <w:qFormat/>
    <w:rsid w:val="006B6AE3"/>
    <w:rPr>
      <w:u w:val="single"/>
    </w:rPr>
  </w:style>
  <w:style w:type="paragraph" w:styleId="BalloonText">
    <w:name w:val="Balloon Text"/>
    <w:basedOn w:val="Normal"/>
    <w:link w:val="BalloonTextChar"/>
    <w:rsid w:val="006B6AE3"/>
    <w:rPr>
      <w:rFonts w:ascii="Tahoma" w:hAnsi="Tahoma" w:cs="Tahoma"/>
      <w:sz w:val="16"/>
      <w:szCs w:val="16"/>
    </w:rPr>
  </w:style>
  <w:style w:type="character" w:customStyle="1" w:styleId="BalloonTextChar">
    <w:name w:val="Balloon Text Char"/>
    <w:basedOn w:val="DefaultParagraphFont"/>
    <w:link w:val="BalloonText"/>
    <w:rsid w:val="006B6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A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AE3"/>
    <w:rPr>
      <w:b/>
      <w:color w:val="660033"/>
      <w:spacing w:val="0"/>
    </w:rPr>
  </w:style>
  <w:style w:type="paragraph" w:customStyle="1" w:styleId="Nameditemlist">
    <w:name w:val="Named item list"/>
    <w:basedOn w:val="BodyText"/>
    <w:qFormat/>
    <w:rsid w:val="006B6A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Words>
  <Characters>6241</Characters>
  <Application>Microsoft Office Word</Application>
  <DocSecurity>0</DocSecurity>
  <Lines>243</Lines>
  <Paragraphs>156</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PUAFIR205B Respond to aviation incident (specialist)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2013-03-12T23:45:00Z</dcterms:created>
  <dcterms:modified xsi:type="dcterms:W3CDTF">2013-03-12T23:45:00Z</dcterms:modified>
</cp:coreProperties>
</file>