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BAF" w:rsidP="001D0BAF">
      <w:pPr>
        <w:pStyle w:val="Title"/>
      </w:pPr>
      <w:r>
        <w:fldChar w:fldCharType="begin"/>
      </w:r>
      <w:r>
        <w:instrText xml:space="preserve"> TITLE   \* MERGEFORMAT </w:instrText>
      </w:r>
      <w:r>
        <w:fldChar w:fldCharType="separate"/>
      </w:r>
      <w:r>
        <w:t>PUAFIR203B Respond to urban fire</w:t>
      </w:r>
      <w:r>
        <w:fldChar w:fldCharType="end"/>
      </w:r>
    </w:p>
    <w:p w:rsidR="001D0BAF" w:rsidP="001D0BAF">
      <w:pPr>
        <w:pStyle w:val="Version"/>
        <w:sectPr w:rsidSect="004F3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30AB" w:rsidP="004F30AB">
      <w:pPr>
        <w:pStyle w:val="SuperHeading"/>
      </w:pPr>
      <w:r w:rsidRPr="004F30AB">
        <w:t>PUAFIR203B Respond to urban fire</w:t>
      </w:r>
    </w:p>
    <w:p w:rsidR="00000000" w:rsidRPr="004F30AB" w:rsidP="004F30AB">
      <w:pPr>
        <w:pStyle w:val="SuperHeading"/>
      </w:pPr>
    </w:p>
    <w:p w:rsidR="00000000" w:rsidRPr="004F30AB" w:rsidP="004F30AB">
      <w:pPr>
        <w:pStyle w:val="Heading1"/>
      </w:pPr>
      <w:bookmarkStart w:id="1" w:name="O_533468"/>
      <w:bookmarkEnd w:id="1"/>
      <w:r w:rsidRPr="004F30AB">
        <w:t>Modification History</w:t>
      </w:r>
    </w:p>
    <w:tbl>
      <w:tblPr>
        <w:tblW w:w="0" w:type="auto"/>
        <w:tblLayout w:type="fixed"/>
        <w:tblCellMar>
          <w:left w:w="62" w:type="dxa"/>
          <w:right w:w="62" w:type="dxa"/>
        </w:tblCellMar>
        <w:tblLook w:val="0000"/>
      </w:tblPr>
      <w:tblGrid>
        <w:gridCol w:w="1134"/>
        <w:gridCol w:w="1701"/>
        <w:gridCol w:w="4536"/>
      </w:tblGrid>
      <w:tr w:rsidTr="001D0B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BodyText"/>
            </w:pPr>
            <w:r w:rsidRPr="004F30AB">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BodyText"/>
            </w:pPr>
            <w:r w:rsidRPr="004F30AB">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SpecialBold"/>
              </w:rPr>
              <w:t>Comments</w:t>
            </w:r>
          </w:p>
        </w:tc>
      </w:tr>
      <w:tr w:rsidTr="001D0BAF">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
            </w:pPr>
            <w:r w:rsidRPr="004F30AB">
              <w:t>Unit Descriptor expanded</w:t>
            </w:r>
          </w:p>
          <w:p w:rsidR="00000000" w:rsidRPr="004F30AB" w:rsidP="004F30AB">
            <w:pPr>
              <w:pStyle w:val="List"/>
            </w:pPr>
            <w:r w:rsidRPr="004F30AB">
              <w:t>Application of the Unit added</w:t>
            </w:r>
          </w:p>
          <w:p w:rsidR="00000000" w:rsidRPr="004F30AB" w:rsidP="004F30AB">
            <w:pPr>
              <w:pStyle w:val="List"/>
            </w:pPr>
            <w:r w:rsidRPr="004F30AB">
              <w:t>Some Performance Criteria made more explicit</w:t>
            </w:r>
          </w:p>
          <w:p w:rsidR="00000000" w:rsidRPr="004F30AB" w:rsidP="004F30AB">
            <w:pPr>
              <w:pStyle w:val="List"/>
            </w:pPr>
            <w:r w:rsidRPr="004F30AB">
              <w:t>Range statements revised</w:t>
            </w:r>
          </w:p>
          <w:p w:rsidR="00000000" w:rsidP="004F30AB">
            <w:pPr>
              <w:pStyle w:val="List"/>
              <w:rPr>
                <w:lang w:val="en-NZ"/>
              </w:rPr>
            </w:pPr>
            <w:r w:rsidRPr="004F30AB">
              <w:t>Method of assessment added</w:t>
            </w:r>
          </w:p>
        </w:tc>
      </w:tr>
      <w:tr w:rsidTr="001D0B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BodyText"/>
            </w:pPr>
            <w:r w:rsidRPr="004F30AB">
              <w:t>Primary release on TGA</w:t>
            </w:r>
          </w:p>
        </w:tc>
      </w:tr>
    </w:tbl>
    <w:p w:rsidR="001D0BAF" w:rsidP="004F30AB">
      <w:pPr>
        <w:pStyle w:val="BodyText"/>
      </w:pPr>
    </w:p>
    <w:p w:rsidR="001D0BAF" w:rsidP="004F30AB">
      <w:pPr>
        <w:pStyle w:val="BodyText"/>
      </w:pPr>
    </w:p>
    <w:p w:rsidR="00000000" w:rsidRPr="004F30AB" w:rsidP="004F30AB">
      <w:pPr>
        <w:pStyle w:val="Heading1"/>
      </w:pPr>
      <w:bookmarkStart w:id="2" w:name="O_533467"/>
      <w:bookmarkEnd w:id="2"/>
      <w:r w:rsidRPr="004F30AB">
        <w:t>Unit Descriptor</w:t>
      </w:r>
    </w:p>
    <w:p w:rsidR="00000000" w:rsidRPr="004F30AB" w:rsidP="004F30AB">
      <w:pPr>
        <w:pStyle w:val="BodyText"/>
      </w:pPr>
      <w:r w:rsidRPr="004F30AB">
        <w:t>This unit covers the competency for responding to an urban fire where offensive and defensive strategies are used, when working as a member of a team, under direct supervision.</w:t>
      </w:r>
    </w:p>
    <w:p w:rsidR="00000000" w:rsidRPr="004F30AB" w:rsidP="004F30AB">
      <w:pPr>
        <w:pStyle w:val="BodyText"/>
      </w:pPr>
      <w:r w:rsidRPr="004F30AB">
        <w:t>No licensing, legislative, regulatory or certif</w:t>
      </w:r>
      <w:r w:rsidRPr="004F30AB">
        <w:t>ication requirements apply to this unit at the time of publication.</w:t>
      </w:r>
    </w:p>
    <w:p w:rsidR="00000000" w:rsidRPr="004F30AB" w:rsidP="004F30AB">
      <w:pPr>
        <w:pStyle w:val="AllowPageBreak"/>
      </w:pPr>
    </w:p>
    <w:p w:rsidR="00000000" w:rsidRPr="004F30AB" w:rsidP="004F30AB">
      <w:pPr>
        <w:pStyle w:val="Heading1"/>
      </w:pPr>
      <w:bookmarkStart w:id="3" w:name="O_533466"/>
      <w:bookmarkEnd w:id="3"/>
      <w:r w:rsidRPr="004F30AB">
        <w:t>Application of the Unit</w:t>
      </w:r>
    </w:p>
    <w:p w:rsidR="00000000" w:rsidRPr="004F30AB" w:rsidP="004F30AB">
      <w:pPr>
        <w:pStyle w:val="BodyText"/>
      </w:pPr>
      <w:r w:rsidRPr="004F30AB">
        <w:t>This unit applies to personnel who work as a member of a team. Work at this level is undertaken under direct supervision and instruction.</w:t>
      </w:r>
    </w:p>
    <w:p w:rsidR="00000000" w:rsidRPr="004F30AB" w:rsidP="004F30AB">
      <w:pPr>
        <w:pStyle w:val="AllowPageBreak"/>
      </w:pPr>
    </w:p>
    <w:p w:rsidR="00000000" w:rsidRPr="004F30AB" w:rsidP="004F30AB">
      <w:pPr>
        <w:pStyle w:val="Heading1"/>
      </w:pPr>
      <w:bookmarkStart w:id="4" w:name="O_533465"/>
      <w:bookmarkEnd w:id="4"/>
      <w:r w:rsidRPr="004F30AB">
        <w:t>Licensing/Regulatory Information</w:t>
      </w:r>
    </w:p>
    <w:p w:rsidR="00000000" w:rsidRPr="004F30AB" w:rsidP="004F30AB">
      <w:pPr>
        <w:pStyle w:val="BodyText"/>
      </w:pPr>
      <w:r w:rsidRPr="004F30AB">
        <w:t>Not applicable.</w:t>
      </w:r>
    </w:p>
    <w:p w:rsidR="00000000" w:rsidRPr="004F30AB" w:rsidP="004F30AB">
      <w:pPr>
        <w:pStyle w:val="AllowPageBreak"/>
      </w:pPr>
    </w:p>
    <w:p w:rsidR="00000000" w:rsidRPr="004F30AB" w:rsidP="004F30AB">
      <w:pPr>
        <w:pStyle w:val="Heading1"/>
      </w:pPr>
      <w:bookmarkStart w:id="5" w:name="O_533464"/>
      <w:bookmarkEnd w:id="5"/>
      <w:r w:rsidRPr="004F30AB">
        <w:t>Pre-Requisites</w:t>
      </w:r>
    </w:p>
    <w:p w:rsidR="00000000" w:rsidRPr="004F30AB" w:rsidP="004F30AB">
      <w:pPr>
        <w:pStyle w:val="BodyText"/>
      </w:pPr>
      <w:r w:rsidRPr="004F30AB">
        <w:t>PUAFIR207B Operate breathing apparatus open circuit</w:t>
      </w:r>
    </w:p>
    <w:p w:rsidR="00000000" w:rsidRPr="004F30AB" w:rsidP="004F30AB">
      <w:pPr>
        <w:pStyle w:val="AllowPageBreak"/>
      </w:pPr>
    </w:p>
    <w:p w:rsidR="00000000" w:rsidRPr="004F30AB" w:rsidP="004F30AB">
      <w:pPr>
        <w:pStyle w:val="Heading1"/>
      </w:pPr>
      <w:bookmarkStart w:id="6" w:name="O_533463"/>
      <w:bookmarkEnd w:id="6"/>
      <w:r w:rsidRPr="004F30AB">
        <w:t>Employability Skills Information</w:t>
      </w:r>
    </w:p>
    <w:p w:rsidR="00000000" w:rsidRPr="004F30AB" w:rsidP="004F30AB">
      <w:pPr>
        <w:pStyle w:val="BodyText"/>
      </w:pPr>
      <w:r w:rsidRPr="004F30AB">
        <w:t>This unit contains employability skills.</w:t>
      </w:r>
    </w:p>
    <w:p w:rsidR="00000000" w:rsidRPr="004F30AB" w:rsidP="004F30AB">
      <w:pPr>
        <w:pStyle w:val="AllowPageBreak"/>
      </w:pPr>
    </w:p>
    <w:p w:rsidR="00000000" w:rsidRPr="004F30AB" w:rsidP="004F30AB">
      <w:pPr>
        <w:pStyle w:val="Heading1"/>
      </w:pPr>
      <w:bookmarkStart w:id="7" w:name="O_533462"/>
      <w:bookmarkEnd w:id="7"/>
      <w:r w:rsidRPr="004F30AB">
        <w:t>Elements and Performance Criteria Pre-Content</w:t>
      </w:r>
    </w:p>
    <w:tbl>
      <w:tblPr>
        <w:tblW w:w="0" w:type="auto"/>
        <w:tblLayout w:type="fixed"/>
        <w:tblCellMar>
          <w:left w:w="62" w:type="dxa"/>
          <w:right w:w="62" w:type="dxa"/>
        </w:tblCellMar>
        <w:tblLook w:val="0000"/>
      </w:tblPr>
      <w:tblGrid>
        <w:gridCol w:w="3060"/>
        <w:gridCol w:w="5580"/>
      </w:tblGrid>
      <w:tr w:rsidTr="001D0BA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F30AB" w:rsidP="004F30AB">
            <w:pPr>
              <w:pStyle w:val="BodyText"/>
            </w:pPr>
            <w:r w:rsidRPr="004F30AB">
              <w:t xml:space="preserve">Performance Criteria describe the required performance needed to demonstrate achievement of the element. Where </w:t>
            </w:r>
            <w:r w:rsidRPr="004F30AB">
              <w:rPr>
                <w:rStyle w:val="BoldandItalics"/>
              </w:rPr>
              <w:t xml:space="preserve">bold italicised </w:t>
            </w:r>
            <w:r w:rsidRPr="004F30AB">
              <w:t>text is used, fur</w:t>
            </w:r>
            <w:r w:rsidRPr="004F30AB">
              <w:t>ther information is detailed in the Range Statement. Assessment of performance is to be consistent with the Evidence Guide.</w:t>
            </w:r>
          </w:p>
        </w:tc>
      </w:tr>
    </w:tbl>
    <w:p w:rsidR="00000000" w:rsidRPr="004F30AB" w:rsidP="004F30AB">
      <w:pPr>
        <w:pStyle w:val="BodyText"/>
      </w:pPr>
    </w:p>
    <w:p w:rsidR="00000000" w:rsidRPr="004F30AB" w:rsidP="004F30AB">
      <w:pPr>
        <w:pStyle w:val="AllowPageBreak"/>
      </w:pPr>
    </w:p>
    <w:p w:rsidR="00000000" w:rsidRPr="004F30AB" w:rsidP="004F30AB">
      <w:pPr>
        <w:pStyle w:val="Heading1"/>
      </w:pPr>
      <w:bookmarkStart w:id="8" w:name="O_533461"/>
      <w:bookmarkEnd w:id="8"/>
      <w:r w:rsidRPr="004F30AB">
        <w:t>Elements and Performance Criteria</w:t>
      </w:r>
    </w:p>
    <w:tbl>
      <w:tblPr>
        <w:tblW w:w="0" w:type="auto"/>
        <w:tblLayout w:type="fixed"/>
        <w:tblCellMar>
          <w:left w:w="62" w:type="dxa"/>
          <w:right w:w="62" w:type="dxa"/>
        </w:tblCellMar>
        <w:tblLook w:val="0000"/>
      </w:tblPr>
      <w:tblGrid>
        <w:gridCol w:w="3065"/>
        <w:gridCol w:w="5588"/>
      </w:tblGrid>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1.</w:t>
            </w:r>
            <w:r w:rsidRPr="004F30AB">
              <w:rPr>
                <w:rStyle w:val="SpecialBold"/>
              </w:rPr>
              <w:tab/>
              <w:t>Proceed to fire</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1.1</w:t>
            </w:r>
            <w:r w:rsidRPr="004F30AB">
              <w:tab/>
              <w:t xml:space="preserve">Information received about the location and </w:t>
            </w:r>
            <w:r w:rsidRPr="004F30AB">
              <w:rPr>
                <w:rStyle w:val="BoldandItalics"/>
              </w:rPr>
              <w:t>type of fire</w:t>
            </w:r>
            <w:r w:rsidRPr="004F30AB">
              <w:t xml:space="preserve"> is recorded in accordance with organisational requirements.</w:t>
            </w:r>
          </w:p>
          <w:p w:rsidR="00000000" w:rsidRPr="004F30AB" w:rsidP="004F30AB">
            <w:pPr>
              <w:pStyle w:val="List"/>
            </w:pPr>
            <w:r w:rsidRPr="004F30AB">
              <w:t>1.2</w:t>
            </w:r>
            <w:r w:rsidRPr="004F30AB">
              <w:tab/>
              <w:t xml:space="preserve">Appropriate </w:t>
            </w:r>
            <w:r w:rsidRPr="004F30AB">
              <w:rPr>
                <w:rStyle w:val="BoldandItalics"/>
              </w:rPr>
              <w:t xml:space="preserve">personal protective clothing and equipment </w:t>
            </w:r>
            <w:r w:rsidRPr="004F30AB">
              <w:t>is donned in accordance with organisational procedures.</w:t>
            </w:r>
          </w:p>
          <w:p w:rsidR="00000000" w:rsidP="004F30AB">
            <w:pPr>
              <w:pStyle w:val="List"/>
              <w:rPr>
                <w:lang w:val="en-NZ"/>
              </w:rPr>
            </w:pPr>
            <w:r w:rsidRPr="004F30AB">
              <w:t>1.3</w:t>
            </w:r>
            <w:r w:rsidRPr="004F30AB">
              <w:tab/>
              <w:t>Most effective route to the fire is identified.</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2.</w:t>
            </w:r>
            <w:r w:rsidRPr="004F30AB">
              <w:rPr>
                <w:rStyle w:val="SpecialBold"/>
              </w:rPr>
              <w:tab/>
            </w:r>
            <w:r w:rsidRPr="004F30AB">
              <w:rPr>
                <w:rStyle w:val="SpecialBold"/>
              </w:rPr>
              <w:t>Prepare extinguishing media and/or equipment for use</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2.1</w:t>
            </w:r>
            <w:r w:rsidRPr="004F30AB">
              <w:rPr>
                <w:rStyle w:val="BoldandItalics"/>
              </w:rPr>
              <w:tab/>
              <w:t>Water supplies</w:t>
            </w:r>
            <w:r w:rsidRPr="004F30AB">
              <w:t xml:space="preserve"> at the incident to support firefighting are located.</w:t>
            </w:r>
          </w:p>
          <w:p w:rsidR="00000000" w:rsidRPr="004F30AB" w:rsidP="004F30AB">
            <w:pPr>
              <w:pStyle w:val="List"/>
            </w:pPr>
            <w:r w:rsidRPr="004F30AB">
              <w:t>2.2</w:t>
            </w:r>
            <w:r w:rsidRPr="004F30AB">
              <w:rPr>
                <w:rStyle w:val="BoldandItalics"/>
              </w:rPr>
              <w:tab/>
              <w:t>Equipment</w:t>
            </w:r>
            <w:r w:rsidRPr="004F30AB">
              <w:t xml:space="preserve"> to access and supply water to the firefighting operations is identified and assembled in accordance with organisation</w:t>
            </w:r>
            <w:r w:rsidRPr="004F30AB">
              <w:t>al procedures.</w:t>
            </w:r>
          </w:p>
          <w:p w:rsidR="00000000" w:rsidRPr="004F30AB" w:rsidP="004F30AB">
            <w:pPr>
              <w:pStyle w:val="List"/>
            </w:pPr>
            <w:r w:rsidRPr="004F30AB">
              <w:t>2.3</w:t>
            </w:r>
            <w:r w:rsidRPr="004F30AB">
              <w:tab/>
              <w:t xml:space="preserve">Nominated </w:t>
            </w:r>
            <w:r w:rsidRPr="004F30AB">
              <w:rPr>
                <w:rStyle w:val="BoldandItalics"/>
              </w:rPr>
              <w:t>extinguishing media</w:t>
            </w:r>
            <w:r w:rsidRPr="004F30AB">
              <w:t xml:space="preserve"> and/or equipment is identified, obtained and/or accessed.</w:t>
            </w:r>
          </w:p>
          <w:p w:rsidR="00000000" w:rsidP="004F30AB">
            <w:pPr>
              <w:pStyle w:val="List"/>
              <w:rPr>
                <w:lang w:val="en-NZ"/>
              </w:rPr>
            </w:pPr>
            <w:r w:rsidRPr="004F30AB">
              <w:t>2.4</w:t>
            </w:r>
            <w:r w:rsidRPr="004F30AB">
              <w:tab/>
              <w:t>Extinguishing media and equipment are used in accordance with manufacturers’ specifications and organisational procedures.</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rPr>
                <w:rStyle w:val="SpecialBold"/>
              </w:rPr>
              <w:t>3.</w:t>
            </w:r>
            <w:r w:rsidRPr="004F30AB">
              <w:rPr>
                <w:rStyle w:val="SpecialBold"/>
              </w:rPr>
              <w:tab/>
              <w:t>Enter the structur</w:t>
            </w:r>
            <w:r w:rsidRPr="004F30AB">
              <w:rPr>
                <w:rStyle w:val="SpecialBold"/>
              </w:rPr>
              <w:t>e</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rPr>
                <w:rStyle w:val="BoldandItalics"/>
              </w:rPr>
              <w:t>3.1</w:t>
            </w:r>
            <w:r w:rsidRPr="004F30AB">
              <w:rPr>
                <w:rStyle w:val="BoldandItalics"/>
              </w:rPr>
              <w:tab/>
              <w:t>Hazards</w:t>
            </w:r>
            <w:r w:rsidRPr="004F30AB">
              <w:t xml:space="preserve"> are identified, monitored and controlled in accordance with organisational procedures.</w:t>
            </w:r>
          </w:p>
          <w:p w:rsidR="00000000" w:rsidRPr="004F30AB" w:rsidP="004F30AB">
            <w:pPr>
              <w:pStyle w:val="List"/>
            </w:pPr>
            <w:r w:rsidRPr="004F30AB">
              <w:t>3.2</w:t>
            </w:r>
            <w:r w:rsidRPr="004F30AB">
              <w:tab/>
              <w:t>Personal protective clothing selected is appropriate to the hazards.</w:t>
            </w:r>
          </w:p>
          <w:p w:rsidR="00000000" w:rsidRPr="004F30AB" w:rsidP="004F30AB">
            <w:pPr>
              <w:pStyle w:val="List"/>
            </w:pPr>
            <w:r w:rsidRPr="004F30AB">
              <w:t>3.3</w:t>
            </w:r>
            <w:r w:rsidRPr="004F30AB">
              <w:tab/>
              <w:t>Organisational breathing apparatus (BA) procedures and safe work practices are</w:t>
            </w:r>
            <w:r w:rsidRPr="004F30AB">
              <w:t xml:space="preserve"> followed.</w:t>
            </w:r>
          </w:p>
          <w:p w:rsidR="00000000" w:rsidRPr="004F30AB" w:rsidP="004F30AB">
            <w:pPr>
              <w:pStyle w:val="List"/>
            </w:pPr>
            <w:r w:rsidRPr="004F30AB">
              <w:t>3.4</w:t>
            </w:r>
            <w:r w:rsidRPr="004F30AB">
              <w:tab/>
              <w:t>Structure is entered in accordance with organisational procedures and safety practices.</w:t>
            </w:r>
          </w:p>
          <w:p w:rsidR="00000000" w:rsidRPr="004F30AB" w:rsidP="004F30AB">
            <w:pPr>
              <w:pStyle w:val="List"/>
            </w:pPr>
            <w:r w:rsidRPr="004F30AB">
              <w:t>3.5</w:t>
            </w:r>
            <w:r w:rsidRPr="004F30AB">
              <w:tab/>
              <w:t>Safe paths of access and egress are identified and maintained at all times.</w:t>
            </w:r>
          </w:p>
          <w:p w:rsidR="00000000" w:rsidP="004F30AB">
            <w:pPr>
              <w:pStyle w:val="List"/>
              <w:rPr>
                <w:lang w:val="en-NZ"/>
              </w:rPr>
            </w:pPr>
            <w:r w:rsidRPr="004F30AB">
              <w:t>3.6</w:t>
            </w:r>
            <w:r w:rsidRPr="004F30AB">
              <w:tab/>
              <w:t>Life is protected and damage to property and the environment is minim</w:t>
            </w:r>
            <w:r w:rsidRPr="004F30AB">
              <w:t>ised in accordance with organisational procedures.</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4.</w:t>
            </w:r>
            <w:r w:rsidRPr="004F30AB">
              <w:rPr>
                <w:rStyle w:val="SpecialBold"/>
              </w:rPr>
              <w:tab/>
              <w:t>Conduct search and rescue</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4.1</w:t>
            </w:r>
            <w:r w:rsidRPr="004F30AB">
              <w:tab/>
              <w:t>Systematic primary and secondary searches are conducted.</w:t>
            </w:r>
          </w:p>
          <w:p w:rsidR="00000000" w:rsidRPr="004F30AB" w:rsidP="004F30AB">
            <w:pPr>
              <w:pStyle w:val="List"/>
            </w:pPr>
            <w:r w:rsidRPr="004F30AB">
              <w:t>4.2</w:t>
            </w:r>
            <w:r w:rsidRPr="004F30AB">
              <w:tab/>
              <w:t>Rooms are searched and marked in accordance with organisational procedures.</w:t>
            </w:r>
          </w:p>
          <w:p w:rsidR="00000000" w:rsidRPr="004F30AB" w:rsidP="004F30AB">
            <w:pPr>
              <w:pStyle w:val="List"/>
            </w:pPr>
            <w:r w:rsidRPr="004F30AB">
              <w:t>4.3</w:t>
            </w:r>
            <w:r w:rsidRPr="004F30AB">
              <w:tab/>
              <w:t xml:space="preserve">Casualties are located, </w:t>
            </w:r>
            <w:r w:rsidRPr="004F30AB">
              <w:rPr>
                <w:rStyle w:val="BoldandItalics"/>
              </w:rPr>
              <w:t>assisted</w:t>
            </w:r>
            <w:r w:rsidRPr="004F30AB">
              <w:t xml:space="preserve"> and rescued in accordance with organisational procedures.</w:t>
            </w:r>
          </w:p>
          <w:p w:rsidR="00000000" w:rsidRPr="004F30AB" w:rsidP="004F30AB">
            <w:pPr>
              <w:pStyle w:val="List"/>
            </w:pPr>
            <w:r w:rsidRPr="004F30AB">
              <w:t>4.4</w:t>
            </w:r>
            <w:r w:rsidRPr="004F30AB">
              <w:tab/>
              <w:t>Fatalities are located and protected in accordance with organisational procedures and relevant legislation.</w:t>
            </w:r>
          </w:p>
          <w:p w:rsidR="00000000" w:rsidP="004F30AB">
            <w:pPr>
              <w:pStyle w:val="List"/>
              <w:rPr>
                <w:lang w:val="en-NZ"/>
              </w:rPr>
            </w:pPr>
            <w:r w:rsidRPr="004F30AB">
              <w:t>4.5</w:t>
            </w:r>
            <w:r w:rsidRPr="004F30AB">
              <w:tab/>
              <w:t>All persons are accounted for and information is communicated to Incident</w:t>
            </w:r>
            <w:r w:rsidRPr="004F30AB">
              <w:t xml:space="preserve"> Controller.</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5.</w:t>
            </w:r>
            <w:r w:rsidRPr="004F30AB">
              <w:rPr>
                <w:rStyle w:val="SpecialBold"/>
              </w:rPr>
              <w:tab/>
              <w:t>Combat fires</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5.1</w:t>
            </w:r>
            <w:r w:rsidRPr="004F30AB">
              <w:tab/>
              <w:t>Personal safety is maintained at all times in accordance with organisational procedures and workplace health and safety guidelines.</w:t>
            </w:r>
          </w:p>
          <w:p w:rsidR="00000000" w:rsidRPr="004F30AB" w:rsidP="004F30AB">
            <w:pPr>
              <w:pStyle w:val="List"/>
            </w:pPr>
            <w:r w:rsidRPr="004F30AB">
              <w:t>5.2</w:t>
            </w:r>
            <w:r w:rsidRPr="004F30AB">
              <w:tab/>
              <w:t xml:space="preserve">Organisational </w:t>
            </w:r>
            <w:r w:rsidRPr="004F30AB">
              <w:rPr>
                <w:rStyle w:val="BoldandItalics"/>
              </w:rPr>
              <w:t>firefighting objectives, strategies and tactics</w:t>
            </w:r>
            <w:r w:rsidRPr="004F30AB">
              <w:t xml:space="preserve"> are received, confirmed and implemented as directed.</w:t>
            </w:r>
          </w:p>
          <w:p w:rsidR="00000000" w:rsidRPr="004F30AB" w:rsidP="004F30AB">
            <w:pPr>
              <w:pStyle w:val="List"/>
            </w:pPr>
            <w:r w:rsidRPr="004F30AB">
              <w:t>5.3</w:t>
            </w:r>
            <w:r w:rsidRPr="004F30AB">
              <w:rPr>
                <w:rStyle w:val="BoldandItalics"/>
              </w:rPr>
              <w:tab/>
              <w:t>Firefighting considerations</w:t>
            </w:r>
            <w:r w:rsidRPr="004F30AB">
              <w:t xml:space="preserve"> are taken into account when implementing tactics.</w:t>
            </w:r>
          </w:p>
          <w:p w:rsidR="00000000" w:rsidRPr="004F30AB" w:rsidP="004F30AB">
            <w:pPr>
              <w:pStyle w:val="List"/>
            </w:pPr>
            <w:r w:rsidRPr="004F30AB">
              <w:t>5.4</w:t>
            </w:r>
            <w:r w:rsidRPr="004F30AB">
              <w:tab/>
              <w:t>Equipment and extinguishing media used to combat the fire are appropriate to the class of fire and support operation</w:t>
            </w:r>
            <w:r w:rsidRPr="004F30AB">
              <w:t>al procedures.</w:t>
            </w:r>
          </w:p>
          <w:p w:rsidR="00000000" w:rsidRPr="004F30AB" w:rsidP="004F30AB">
            <w:pPr>
              <w:pStyle w:val="List"/>
            </w:pPr>
            <w:r w:rsidRPr="004F30AB">
              <w:t>5.5</w:t>
            </w:r>
            <w:r w:rsidRPr="004F30AB">
              <w:tab/>
              <w:t>Firefighting equipment is positioned to achieve maximum effect in suppressing the fire, protecting exposures and preserving evidence of fire cause.</w:t>
            </w:r>
          </w:p>
          <w:p w:rsidR="00000000" w:rsidRPr="004F30AB" w:rsidP="004F30AB">
            <w:pPr>
              <w:pStyle w:val="List"/>
            </w:pPr>
            <w:r w:rsidRPr="004F30AB">
              <w:t>5.6</w:t>
            </w:r>
            <w:r w:rsidRPr="004F30AB">
              <w:tab/>
              <w:t>Extinguishing media is applied using appropriate application techniques.</w:t>
            </w:r>
          </w:p>
          <w:p w:rsidR="00000000" w:rsidRPr="004F30AB" w:rsidP="004F30AB">
            <w:pPr>
              <w:pStyle w:val="List"/>
            </w:pPr>
            <w:r w:rsidRPr="004F30AB">
              <w:t>5.7</w:t>
            </w:r>
            <w:r w:rsidRPr="004F30AB">
              <w:tab/>
              <w:t>Fire sup</w:t>
            </w:r>
            <w:r w:rsidRPr="004F30AB">
              <w:t>pression techniques applied minimise hazards to occupants trapped or lost within the structure.</w:t>
            </w:r>
          </w:p>
          <w:p w:rsidR="00000000" w:rsidP="004F30AB">
            <w:pPr>
              <w:pStyle w:val="List"/>
              <w:rPr>
                <w:lang w:val="en-NZ"/>
              </w:rPr>
            </w:pPr>
            <w:r w:rsidRPr="004F30AB">
              <w:t>5.8</w:t>
            </w:r>
            <w:r w:rsidRPr="004F30AB">
              <w:tab/>
              <w:t>Communications with other team members and supervisor are maintained throughout the incident.</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6.</w:t>
            </w:r>
            <w:r w:rsidRPr="004F30AB">
              <w:rPr>
                <w:rStyle w:val="SpecialBold"/>
              </w:rPr>
              <w:tab/>
              <w:t>Observe and react to changes in conditions and fire behavi</w:t>
            </w:r>
            <w:r w:rsidRPr="004F30AB">
              <w:rPr>
                <w:rStyle w:val="SpecialBold"/>
              </w:rPr>
              <w:t>our</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6.1</w:t>
            </w:r>
            <w:r w:rsidRPr="004F30AB">
              <w:rPr>
                <w:rStyle w:val="BoldandItalics"/>
              </w:rPr>
              <w:tab/>
              <w:t>Changing conditions at the fire</w:t>
            </w:r>
            <w:r w:rsidRPr="004F30AB">
              <w:t xml:space="preserve"> are observed and their effects on fire behaviour are noted and reported.</w:t>
            </w:r>
          </w:p>
          <w:p w:rsidR="00000000" w:rsidRPr="004F30AB" w:rsidP="004F30AB">
            <w:pPr>
              <w:pStyle w:val="List"/>
            </w:pPr>
            <w:r w:rsidRPr="004F30AB">
              <w:t>6.2</w:t>
            </w:r>
            <w:r w:rsidRPr="004F30AB">
              <w:rPr>
                <w:rStyle w:val="BoldandItalics"/>
              </w:rPr>
              <w:tab/>
              <w:t>Evidence of changing conditions at the fire</w:t>
            </w:r>
            <w:r w:rsidRPr="004F30AB">
              <w:t xml:space="preserve"> are reported</w:t>
            </w:r>
          </w:p>
          <w:p w:rsidR="00000000" w:rsidP="004F30AB">
            <w:pPr>
              <w:pStyle w:val="List"/>
              <w:rPr>
                <w:lang w:val="en-NZ"/>
              </w:rPr>
            </w:pPr>
            <w:r w:rsidRPr="004F30AB">
              <w:t>6.3</w:t>
            </w:r>
            <w:r w:rsidRPr="004F30AB">
              <w:tab/>
              <w:t>Firefighting tactics are adapted to meet changing conditions and fire behaviou</w:t>
            </w:r>
            <w:r w:rsidRPr="004F30AB">
              <w:t>r.</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7.</w:t>
            </w:r>
            <w:r w:rsidRPr="004F30AB">
              <w:rPr>
                <w:rStyle w:val="SpecialBold"/>
              </w:rPr>
              <w:tab/>
              <w:t>Participate in ancillary operations</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7.1</w:t>
            </w:r>
            <w:r w:rsidRPr="004F30AB">
              <w:rPr>
                <w:rStyle w:val="BoldandItalics"/>
              </w:rPr>
              <w:tab/>
              <w:t>Ancillary activities</w:t>
            </w:r>
            <w:r w:rsidRPr="004F30AB">
              <w:t xml:space="preserve"> to complement firefighting operations and prevent further damage to the structure and its contents are undertaken.</w:t>
            </w:r>
          </w:p>
          <w:p w:rsidR="00000000" w:rsidRPr="004F30AB" w:rsidP="004F30AB">
            <w:pPr>
              <w:pStyle w:val="List"/>
            </w:pPr>
            <w:r w:rsidRPr="004F30AB">
              <w:t>7.2</w:t>
            </w:r>
            <w:r w:rsidRPr="004F30AB">
              <w:tab/>
              <w:t>Water run off from fire is monitored and conditions reported to super</w:t>
            </w:r>
            <w:r w:rsidRPr="004F30AB">
              <w:t>visor.</w:t>
            </w:r>
          </w:p>
          <w:p w:rsidR="00000000" w:rsidP="004F30AB">
            <w:pPr>
              <w:pStyle w:val="List"/>
              <w:rPr>
                <w:lang w:val="en-NZ"/>
              </w:rPr>
            </w:pPr>
            <w:r w:rsidRPr="004F30AB">
              <w:t>7.3</w:t>
            </w:r>
            <w:r w:rsidRPr="004F30AB">
              <w:tab/>
              <w:t>Risk and/or damage to the environment at the incident is minimised or avoided through appropriate firefighting</w:t>
            </w:r>
            <w:r w:rsidRPr="004F30AB">
              <w:rPr>
                <w:rStyle w:val="BoldandItalics"/>
              </w:rPr>
              <w:t xml:space="preserve"> </w:t>
            </w:r>
            <w:r w:rsidRPr="004F30AB">
              <w:t>and ancillary</w:t>
            </w:r>
            <w:r w:rsidRPr="004F30AB">
              <w:rPr>
                <w:rStyle w:val="BoldandItalics"/>
              </w:rPr>
              <w:t xml:space="preserve"> </w:t>
            </w:r>
            <w:r w:rsidRPr="004F30AB">
              <w:t>activities.</w:t>
            </w:r>
          </w:p>
        </w:tc>
      </w:tr>
      <w:tr w:rsidTr="004F30AB">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4F30AB">
            <w:pPr>
              <w:pStyle w:val="List"/>
              <w:rPr>
                <w:lang w:val="en-NZ"/>
              </w:rPr>
            </w:pPr>
            <w:r w:rsidRPr="004F30AB">
              <w:rPr>
                <w:rStyle w:val="SpecialBold"/>
              </w:rPr>
              <w:t>8.</w:t>
            </w:r>
            <w:r w:rsidRPr="004F30AB">
              <w:rPr>
                <w:rStyle w:val="SpecialBold"/>
              </w:rPr>
              <w:tab/>
              <w:t>Conclude firefighting operations</w:t>
            </w:r>
          </w:p>
        </w:tc>
        <w:tc>
          <w:tcPr>
            <w:tcW w:w="5588" w:type="dxa"/>
            <w:tcBorders>
              <w:top w:val="nil"/>
              <w:left w:val="nil"/>
              <w:bottom w:val="nil"/>
              <w:right w:val="nil"/>
            </w:tcBorders>
            <w:tcMar>
              <w:top w:w="0" w:type="dxa"/>
              <w:left w:w="62" w:type="dxa"/>
              <w:bottom w:w="0" w:type="dxa"/>
              <w:right w:w="62" w:type="dxa"/>
            </w:tcMar>
          </w:tcPr>
          <w:p w:rsidR="00000000" w:rsidRPr="004F30AB" w:rsidP="004F30AB">
            <w:pPr>
              <w:pStyle w:val="List"/>
            </w:pPr>
            <w:r w:rsidRPr="004F30AB">
              <w:t>8.1</w:t>
            </w:r>
            <w:r w:rsidRPr="004F30AB">
              <w:tab/>
              <w:t>Firefighting equipment is collected and stowed at the incident.</w:t>
            </w:r>
          </w:p>
          <w:p w:rsidR="00000000" w:rsidRPr="004F30AB" w:rsidP="004F30AB">
            <w:pPr>
              <w:pStyle w:val="List"/>
            </w:pPr>
            <w:r w:rsidRPr="004F30AB">
              <w:t>8.2</w:t>
            </w:r>
            <w:r w:rsidRPr="004F30AB">
              <w:tab/>
              <w:t>Incident scene is made safe for the public.</w:t>
            </w:r>
          </w:p>
          <w:p w:rsidR="00000000" w:rsidRPr="004F30AB" w:rsidP="004F30AB">
            <w:pPr>
              <w:pStyle w:val="List"/>
            </w:pPr>
            <w:r w:rsidRPr="004F30AB">
              <w:t>8.3</w:t>
            </w:r>
            <w:r w:rsidRPr="004F30AB">
              <w:tab/>
              <w:t>Defective or missing equipment is identified and reported.</w:t>
            </w:r>
          </w:p>
          <w:p w:rsidR="00000000" w:rsidRPr="004F30AB" w:rsidP="004F30AB">
            <w:pPr>
              <w:pStyle w:val="List"/>
            </w:pPr>
            <w:r w:rsidRPr="004F30AB">
              <w:t>8.4</w:t>
            </w:r>
            <w:r w:rsidRPr="004F30AB">
              <w:tab/>
              <w:t xml:space="preserve">Assistance is given to complete and </w:t>
            </w:r>
            <w:r w:rsidRPr="004F30AB">
              <w:rPr>
                <w:rStyle w:val="BoldandItalics"/>
              </w:rPr>
              <w:t>record</w:t>
            </w:r>
            <w:r w:rsidRPr="004F30AB">
              <w:t xml:space="preserve"> </w:t>
            </w:r>
            <w:r w:rsidRPr="004F30AB">
              <w:rPr>
                <w:rStyle w:val="BoldandItalics"/>
              </w:rPr>
              <w:t>appropriate</w:t>
            </w:r>
            <w:r w:rsidRPr="004F30AB">
              <w:t xml:space="preserve"> </w:t>
            </w:r>
            <w:r w:rsidRPr="004F30AB">
              <w:rPr>
                <w:rStyle w:val="BoldandItalics"/>
              </w:rPr>
              <w:t>incident information.</w:t>
            </w:r>
          </w:p>
        </w:tc>
      </w:tr>
    </w:tbl>
    <w:p w:rsidR="001D0BAF" w:rsidP="004F30AB">
      <w:pPr>
        <w:pStyle w:val="List"/>
      </w:pPr>
    </w:p>
    <w:p w:rsidR="001D0BAF" w:rsidP="004F30AB">
      <w:pPr>
        <w:pStyle w:val="List"/>
      </w:pPr>
    </w:p>
    <w:p w:rsidR="00000000" w:rsidRPr="004F30AB" w:rsidP="004F30AB">
      <w:pPr>
        <w:pStyle w:val="Heading1"/>
      </w:pPr>
      <w:bookmarkStart w:id="9" w:name="O_533460"/>
      <w:bookmarkEnd w:id="9"/>
      <w:r w:rsidRPr="004F30AB">
        <w:t>Required Skills and Knowledge</w:t>
      </w:r>
    </w:p>
    <w:tbl>
      <w:tblPr>
        <w:tblW w:w="0" w:type="auto"/>
        <w:tblLayout w:type="fixed"/>
        <w:tblCellMar>
          <w:left w:w="62" w:type="dxa"/>
          <w:right w:w="62" w:type="dxa"/>
        </w:tblCellMar>
        <w:tblLook w:val="0000"/>
      </w:tblPr>
      <w:tblGrid>
        <w:gridCol w:w="8640"/>
      </w:tblGrid>
      <w:tr w:rsidTr="004F30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t>This describes th</w:t>
            </w:r>
            <w:r w:rsidRPr="004F30AB">
              <w:t>e essential skills and knowledge and their level, required for this unit.</w:t>
            </w:r>
          </w:p>
        </w:tc>
      </w:tr>
      <w:tr w:rsidTr="004F30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rPr>
                <w:rStyle w:val="SpecialBold"/>
              </w:rPr>
              <w:t>Required Skills</w:t>
            </w:r>
          </w:p>
        </w:tc>
      </w:tr>
      <w:tr w:rsidTr="004F30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30AB" w:rsidP="004F30AB">
            <w:pPr>
              <w:pStyle w:val="ListBullet"/>
            </w:pPr>
            <w:r w:rsidRPr="004F30AB">
              <w:t>apply extinguishing media to the fire</w:t>
            </w:r>
          </w:p>
          <w:p w:rsidR="00000000" w:rsidRPr="004F30AB" w:rsidP="004F30AB">
            <w:pPr>
              <w:pStyle w:val="ListBullet"/>
            </w:pPr>
            <w:r w:rsidRPr="004F30AB">
              <w:t>control fire environment by cooling fire gases</w:t>
            </w:r>
          </w:p>
          <w:p w:rsidR="00000000" w:rsidRPr="004F30AB" w:rsidP="004F30AB">
            <w:pPr>
              <w:pStyle w:val="ListBullet"/>
            </w:pPr>
            <w:r w:rsidRPr="004F30AB">
              <w:t>implement search and rescue procedures</w:t>
            </w:r>
          </w:p>
          <w:p w:rsidR="00000000" w:rsidRPr="004F30AB" w:rsidP="004F30AB">
            <w:pPr>
              <w:pStyle w:val="ListBullet"/>
            </w:pPr>
            <w:r w:rsidRPr="004F30AB">
              <w:t>move in smoke and darkness</w:t>
            </w:r>
          </w:p>
          <w:p w:rsidR="00000000" w:rsidRPr="004F30AB" w:rsidP="004F30AB">
            <w:pPr>
              <w:pStyle w:val="ListBullet"/>
            </w:pPr>
            <w:r w:rsidRPr="004F30AB">
              <w:t>obtain water from reticulated/static water supplies</w:t>
            </w:r>
          </w:p>
          <w:p w:rsidR="00000000" w:rsidRPr="004F30AB" w:rsidP="004F30AB">
            <w:pPr>
              <w:pStyle w:val="ListBullet"/>
            </w:pPr>
            <w:r w:rsidRPr="004F30AB">
              <w:t>operate a branch</w:t>
            </w:r>
          </w:p>
          <w:p w:rsidR="00000000" w:rsidRPr="004F30AB" w:rsidP="004F30AB">
            <w:pPr>
              <w:pStyle w:val="ListBullet"/>
            </w:pPr>
            <w:r w:rsidRPr="004F30AB">
              <w:t>operate a fire extinguisher</w:t>
            </w:r>
          </w:p>
          <w:p w:rsidR="00000000" w:rsidRPr="004F30AB" w:rsidP="004F30AB">
            <w:pPr>
              <w:pStyle w:val="ListBullet"/>
            </w:pPr>
            <w:r w:rsidRPr="004F30AB">
              <w:t>use BA and BA equipment</w:t>
            </w:r>
          </w:p>
          <w:p w:rsidR="00000000" w:rsidP="004F30AB">
            <w:pPr>
              <w:pStyle w:val="ListBullet"/>
              <w:rPr>
                <w:lang w:val="en-NZ"/>
              </w:rPr>
            </w:pPr>
            <w:r w:rsidRPr="004F30AB">
              <w:t>use structural entry techniques</w:t>
            </w:r>
          </w:p>
        </w:tc>
      </w:tr>
      <w:tr w:rsidTr="004F30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rPr>
                <w:rStyle w:val="SpecialBold"/>
              </w:rPr>
              <w:t>Required Knowledge</w:t>
            </w:r>
          </w:p>
        </w:tc>
      </w:tr>
      <w:tr w:rsidTr="004F30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30AB" w:rsidP="004F30AB">
            <w:pPr>
              <w:pStyle w:val="ListBullet"/>
            </w:pPr>
            <w:r w:rsidRPr="004F30AB">
              <w:t>BA procedures</w:t>
            </w:r>
          </w:p>
          <w:p w:rsidR="00000000" w:rsidRPr="004F30AB" w:rsidP="004F30AB">
            <w:pPr>
              <w:pStyle w:val="ListBullet"/>
            </w:pPr>
            <w:r w:rsidRPr="004F30AB">
              <w:t>basic signs of fire cause and activities for protecting evidence</w:t>
            </w:r>
          </w:p>
          <w:p w:rsidR="00000000" w:rsidRPr="004F30AB" w:rsidP="004F30AB">
            <w:pPr>
              <w:pStyle w:val="ListBullet"/>
            </w:pPr>
            <w:r w:rsidRPr="004F30AB">
              <w:t>be</w:t>
            </w:r>
            <w:r w:rsidRPr="004F30AB">
              <w:t>haviour of a building/structure in a fire</w:t>
            </w:r>
          </w:p>
          <w:p w:rsidR="00000000" w:rsidRPr="004F30AB" w:rsidP="004F30AB">
            <w:pPr>
              <w:pStyle w:val="ListBullet"/>
            </w:pPr>
            <w:r w:rsidRPr="004F30AB">
              <w:t>extinguishing media</w:t>
            </w:r>
          </w:p>
          <w:p w:rsidR="00000000" w:rsidRPr="004F30AB" w:rsidP="004F30AB">
            <w:pPr>
              <w:pStyle w:val="ListBullet"/>
            </w:pPr>
            <w:r w:rsidRPr="004F30AB">
              <w:t>fire behaviour</w:t>
            </w:r>
          </w:p>
          <w:p w:rsidR="00000000" w:rsidRPr="004F30AB" w:rsidP="004F30AB">
            <w:pPr>
              <w:pStyle w:val="ListBullet"/>
            </w:pPr>
            <w:r w:rsidRPr="004F30AB">
              <w:t>fire ground signals (audible and visual)</w:t>
            </w:r>
          </w:p>
          <w:p w:rsidR="00000000" w:rsidRPr="004F30AB" w:rsidP="004F30AB">
            <w:pPr>
              <w:pStyle w:val="ListBullet"/>
            </w:pPr>
            <w:r w:rsidRPr="004F30AB">
              <w:t xml:space="preserve">fire tetrahedron </w:t>
            </w:r>
          </w:p>
          <w:p w:rsidR="00000000" w:rsidRPr="004F30AB" w:rsidP="004F30AB">
            <w:pPr>
              <w:pStyle w:val="ListBullet"/>
            </w:pPr>
            <w:r w:rsidRPr="004F30AB">
              <w:t>firefighting foams</w:t>
            </w:r>
          </w:p>
          <w:p w:rsidR="00000000" w:rsidRPr="004F30AB" w:rsidP="004F30AB">
            <w:pPr>
              <w:pStyle w:val="ListBullet"/>
            </w:pPr>
            <w:r w:rsidRPr="004F30AB">
              <w:t>firefighting tactics, techniques, and procedures</w:t>
            </w:r>
          </w:p>
          <w:p w:rsidR="00000000" w:rsidRPr="004F30AB" w:rsidP="004F30AB">
            <w:pPr>
              <w:pStyle w:val="ListBullet"/>
            </w:pPr>
            <w:r w:rsidRPr="004F30AB">
              <w:t>hazards</w:t>
            </w:r>
          </w:p>
          <w:p w:rsidR="00000000" w:rsidRPr="004F30AB" w:rsidP="004F30AB">
            <w:pPr>
              <w:pStyle w:val="ListBullet"/>
            </w:pPr>
            <w:r w:rsidRPr="004F30AB">
              <w:t>identification of various building types including structural elements and materials, causes and signs of structural failure</w:t>
            </w:r>
          </w:p>
          <w:p w:rsidR="00000000" w:rsidRPr="004F30AB" w:rsidP="004F30AB">
            <w:pPr>
              <w:pStyle w:val="ListBullet"/>
            </w:pPr>
            <w:r w:rsidRPr="004F30AB">
              <w:t>map reading</w:t>
            </w:r>
          </w:p>
          <w:p w:rsidR="00000000" w:rsidRPr="004F30AB" w:rsidP="004F30AB">
            <w:pPr>
              <w:pStyle w:val="ListBullet"/>
            </w:pPr>
            <w:r w:rsidRPr="004F30AB">
              <w:t>methods of heat transfer</w:t>
            </w:r>
          </w:p>
          <w:p w:rsidR="00000000" w:rsidRPr="004F30AB" w:rsidP="004F30AB">
            <w:pPr>
              <w:pStyle w:val="ListBullet"/>
            </w:pPr>
            <w:r w:rsidRPr="004F30AB">
              <w:t>natural ventilation procedures</w:t>
            </w:r>
          </w:p>
          <w:p w:rsidR="00000000" w:rsidRPr="004F30AB" w:rsidP="004F30AB">
            <w:pPr>
              <w:pStyle w:val="ListBullet"/>
            </w:pPr>
            <w:r w:rsidRPr="004F30AB">
              <w:t>organisational procedures</w:t>
            </w:r>
          </w:p>
          <w:p w:rsidR="00000000" w:rsidRPr="004F30AB" w:rsidP="004F30AB">
            <w:pPr>
              <w:pStyle w:val="ListBullet"/>
            </w:pPr>
            <w:r w:rsidRPr="004F30AB">
              <w:t>portable fire extinguishers</w:t>
            </w:r>
          </w:p>
          <w:p w:rsidR="00000000" w:rsidRPr="004F30AB" w:rsidP="004F30AB">
            <w:pPr>
              <w:pStyle w:val="ListBullet"/>
            </w:pPr>
            <w:r w:rsidRPr="004F30AB">
              <w:t>principle</w:t>
            </w:r>
            <w:r w:rsidRPr="004F30AB">
              <w:t>s and methods of extinguishment</w:t>
            </w:r>
          </w:p>
          <w:p w:rsidR="00000000" w:rsidRPr="004F30AB" w:rsidP="004F30AB">
            <w:pPr>
              <w:pStyle w:val="ListBullet"/>
            </w:pPr>
            <w:r w:rsidRPr="004F30AB">
              <w:t>procedures for working with ladders, ropes, lines and tying knots</w:t>
            </w:r>
          </w:p>
          <w:p w:rsidR="00000000" w:rsidRPr="004F30AB" w:rsidP="004F30AB">
            <w:pPr>
              <w:pStyle w:val="ListBullet"/>
            </w:pPr>
            <w:r w:rsidRPr="004F30AB">
              <w:t>safe work practices</w:t>
            </w:r>
          </w:p>
          <w:p w:rsidR="00000000" w:rsidRPr="004F30AB" w:rsidP="004F30AB">
            <w:pPr>
              <w:pStyle w:val="ListBullet"/>
            </w:pPr>
            <w:r w:rsidRPr="004F30AB">
              <w:t>salvage and overhaul</w:t>
            </w:r>
          </w:p>
        </w:tc>
      </w:tr>
    </w:tbl>
    <w:p w:rsidR="00000000" w:rsidRPr="004F30AB" w:rsidP="004F30AB">
      <w:pPr>
        <w:pStyle w:val="ListBullet"/>
      </w:pPr>
    </w:p>
    <w:p w:rsidR="00000000" w:rsidRPr="004F30AB" w:rsidP="004F30AB">
      <w:pPr>
        <w:pStyle w:val="AllowPageBreak"/>
      </w:pPr>
    </w:p>
    <w:p w:rsidR="00000000" w:rsidRPr="004F30AB" w:rsidP="004F30AB">
      <w:pPr>
        <w:pStyle w:val="Heading1"/>
      </w:pPr>
      <w:bookmarkStart w:id="10" w:name="O_533459"/>
      <w:bookmarkEnd w:id="10"/>
      <w:r w:rsidRPr="004F30AB">
        <w:t>Evidence Guide</w:t>
      </w:r>
    </w:p>
    <w:tbl>
      <w:tblPr>
        <w:tblW w:w="0" w:type="auto"/>
        <w:tblLayout w:type="fixed"/>
        <w:tblCellMar>
          <w:left w:w="62" w:type="dxa"/>
          <w:right w:w="62" w:type="dxa"/>
        </w:tblCellMar>
        <w:tblLook w:val="0000"/>
      </w:tblPr>
      <w:tblGrid>
        <w:gridCol w:w="3060"/>
        <w:gridCol w:w="5580"/>
      </w:tblGrid>
      <w:tr w:rsidTr="004F30AB">
        <w:tblPrEx>
          <w:tblW w:w="0" w:type="auto"/>
          <w:tblLayout w:type="fixed"/>
          <w:tblCellMar>
            <w:left w:w="62" w:type="dxa"/>
            <w:right w:w="62" w:type="dxa"/>
          </w:tblCellMar>
          <w:tblLook w:val="0000"/>
        </w:tblPrEx>
        <w:trPr>
          <w:trHeight w:val="1021"/>
        </w:trPr>
        <w:tc>
          <w:tcPr>
            <w:tcW w:w="8640" w:type="dxa"/>
            <w:gridSpan w:val="2"/>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t>The evidence guide provides advice on assessment and must be read in conjunction with the Performance Criteria, Required Skills and Knowledge, the Range Statement and the Assessment Guidelines for this Training Package.</w:t>
            </w:r>
          </w:p>
        </w:tc>
      </w:tr>
      <w:tr w:rsidTr="004F30AB">
        <w:tblPrEx>
          <w:tblW w:w="0" w:type="auto"/>
          <w:tblLayout w:type="fixed"/>
          <w:tblCellMar>
            <w:left w:w="62" w:type="dxa"/>
            <w:right w:w="62" w:type="dxa"/>
          </w:tblCellMar>
          <w:tblLook w:val="0000"/>
        </w:tblPrEx>
        <w:trPr>
          <w:trHeight w:val="4293"/>
        </w:trPr>
        <w:tc>
          <w:tcPr>
            <w:tcW w:w="3060" w:type="dxa"/>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rPr>
                <w:rStyle w:val="SpecialBold"/>
              </w:rPr>
              <w:t>Critical aspects for assessment an</w:t>
            </w:r>
            <w:r w:rsidRPr="004F30AB">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F30AB" w:rsidP="004F30AB">
            <w:pPr>
              <w:pStyle w:val="BodyText"/>
            </w:pPr>
            <w:r w:rsidRPr="004F30AB">
              <w:t>Assessment must confirm the ability to:</w:t>
            </w:r>
          </w:p>
          <w:p w:rsidR="00000000" w:rsidRPr="004F30AB" w:rsidP="004F30AB">
            <w:pPr>
              <w:pStyle w:val="ListBullet"/>
            </w:pPr>
            <w:r w:rsidRPr="004F30AB">
              <w:t>identify different construction types and their behaviour in fire</w:t>
            </w:r>
          </w:p>
          <w:p w:rsidR="00000000" w:rsidRPr="004F30AB" w:rsidP="004F30AB">
            <w:pPr>
              <w:pStyle w:val="ListBullet"/>
            </w:pPr>
            <w:r w:rsidRPr="004F30AB">
              <w:t>identify signs of structural collapse</w:t>
            </w:r>
          </w:p>
          <w:p w:rsidR="00000000" w:rsidRPr="004F30AB" w:rsidP="004F30AB">
            <w:pPr>
              <w:pStyle w:val="ListBullet"/>
            </w:pPr>
            <w:r w:rsidRPr="004F30AB">
              <w:t>apply firefighting tactics</w:t>
            </w:r>
          </w:p>
          <w:p w:rsidR="00000000" w:rsidRPr="004F30AB" w:rsidP="004F30AB">
            <w:pPr>
              <w:pStyle w:val="ListBullet"/>
            </w:pPr>
            <w:r w:rsidRPr="004F30AB">
              <w:t>select and use appropriate personal protective clothing</w:t>
            </w:r>
          </w:p>
          <w:p w:rsidR="00000000" w:rsidRPr="004F30AB" w:rsidP="004F30AB">
            <w:pPr>
              <w:pStyle w:val="ListBullet"/>
            </w:pPr>
            <w:r w:rsidRPr="004F30AB">
              <w:t xml:space="preserve">select and use firefighting equipment </w:t>
            </w:r>
          </w:p>
          <w:p w:rsidR="00000000" w:rsidRPr="004F30AB" w:rsidP="004F30AB">
            <w:pPr>
              <w:pStyle w:val="ListBullet"/>
            </w:pPr>
            <w:r w:rsidRPr="004F30AB">
              <w:t>implement actions in the workplace to avoid the risk of injury</w:t>
            </w:r>
          </w:p>
          <w:p w:rsidR="00000000" w:rsidRPr="004F30AB" w:rsidP="004F30AB">
            <w:pPr>
              <w:pStyle w:val="ListBullet"/>
            </w:pPr>
            <w:r w:rsidRPr="004F30AB">
              <w:t>implement BA procedures</w:t>
            </w:r>
          </w:p>
          <w:p w:rsidR="00000000" w:rsidRPr="004F30AB" w:rsidP="004F30AB">
            <w:pPr>
              <w:pStyle w:val="BodyText"/>
            </w:pPr>
            <w:r w:rsidRPr="004F30AB">
              <w:rPr>
                <w:rStyle w:val="SpecialBold"/>
              </w:rPr>
              <w:t>Consistency in performance</w:t>
            </w:r>
          </w:p>
          <w:p w:rsidR="00000000" w:rsidP="004F30AB">
            <w:pPr>
              <w:pStyle w:val="BodyText"/>
              <w:rPr>
                <w:lang w:val="en-NZ"/>
              </w:rPr>
            </w:pPr>
            <w:r w:rsidRPr="004F30AB">
              <w:t xml:space="preserve">Competency should be demonstrated over time in </w:t>
            </w:r>
            <w:r w:rsidRPr="004F30AB">
              <w:t>a range of actual or simulated workplace environments.</w:t>
            </w:r>
          </w:p>
        </w:tc>
      </w:tr>
      <w:tr w:rsidTr="004F30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F30AB" w:rsidP="004F30AB">
            <w:pPr>
              <w:pStyle w:val="BodyText"/>
            </w:pPr>
            <w:r w:rsidRPr="004F30A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F30AB" w:rsidP="004F30AB">
            <w:pPr>
              <w:pStyle w:val="BodyText"/>
            </w:pPr>
            <w:r w:rsidRPr="004F30AB">
              <w:rPr>
                <w:rStyle w:val="SpecialBold"/>
              </w:rPr>
              <w:t>Context of assessment</w:t>
            </w:r>
          </w:p>
          <w:p w:rsidR="00000000" w:rsidRPr="004F30AB" w:rsidP="004F30AB">
            <w:pPr>
              <w:pStyle w:val="BodyText"/>
            </w:pPr>
            <w:r w:rsidRPr="004F30AB">
              <w:t>Competency should be assessed on-the-job and/or in a range of simulated environments.</w:t>
            </w:r>
          </w:p>
          <w:p w:rsidR="00000000" w:rsidRPr="004F30AB" w:rsidP="004F30AB">
            <w:pPr>
              <w:pStyle w:val="BodyText"/>
            </w:pPr>
            <w:r w:rsidRPr="004F30AB">
              <w:rPr>
                <w:rStyle w:val="SpecialBold"/>
              </w:rPr>
              <w:t>Specific resources for assessment</w:t>
            </w:r>
          </w:p>
          <w:p w:rsidR="00000000" w:rsidRPr="004F30AB" w:rsidP="004F30AB">
            <w:pPr>
              <w:pStyle w:val="BodyText"/>
            </w:pPr>
            <w:r w:rsidRPr="004F30AB">
              <w:t>Access is</w:t>
            </w:r>
            <w:r w:rsidRPr="004F30AB">
              <w:t xml:space="preserve"> required to:</w:t>
            </w:r>
          </w:p>
          <w:p w:rsidR="00000000" w:rsidRPr="004F30AB" w:rsidP="004F30AB">
            <w:pPr>
              <w:pStyle w:val="ListBullet"/>
            </w:pPr>
            <w:r w:rsidRPr="004F30AB">
              <w:t>range of controlled or simulated fires</w:t>
            </w:r>
          </w:p>
          <w:p w:rsidR="00000000" w:rsidRPr="004F30AB" w:rsidP="004F30AB">
            <w:pPr>
              <w:pStyle w:val="ListBullet"/>
            </w:pPr>
            <w:r w:rsidRPr="004F30AB">
              <w:t>firefighting equipment</w:t>
            </w:r>
          </w:p>
          <w:p w:rsidR="00000000" w:rsidRPr="004F30AB" w:rsidP="004F30AB">
            <w:pPr>
              <w:pStyle w:val="ListBullet"/>
            </w:pPr>
            <w:r w:rsidRPr="004F30AB">
              <w:t>extinguishing media</w:t>
            </w:r>
          </w:p>
          <w:p w:rsidR="00000000" w:rsidP="004F30AB">
            <w:pPr>
              <w:pStyle w:val="ListBullet"/>
              <w:rPr>
                <w:lang w:val="en-NZ"/>
              </w:rPr>
            </w:pPr>
            <w:r w:rsidRPr="004F30AB">
              <w:t>Breathing apparatus and associated equipment</w:t>
            </w:r>
          </w:p>
        </w:tc>
      </w:tr>
      <w:tr w:rsidTr="004F30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30AB">
            <w:pPr>
              <w:pStyle w:val="BodyText"/>
              <w:rPr>
                <w:lang w:val="en-NZ"/>
              </w:rPr>
            </w:pPr>
            <w:r w:rsidRPr="004F30AB">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4F30AB" w:rsidP="004F30AB">
            <w:pPr>
              <w:pStyle w:val="BodyText"/>
            </w:pPr>
            <w:r w:rsidRPr="004F30AB">
              <w:t>In a public safety environment assessment is usually conducted via direct observation in a training environment or in the workplace via subject matter supervision and/or mentoring, which is typically recorded in a competency workbook.</w:t>
            </w:r>
          </w:p>
          <w:p w:rsidR="00000000" w:rsidRPr="004F30AB" w:rsidP="004F30AB">
            <w:pPr>
              <w:pStyle w:val="BodyText"/>
            </w:pPr>
            <w:r w:rsidRPr="004F30AB">
              <w:t>Assessment is complet</w:t>
            </w:r>
            <w:r w:rsidRPr="004F30AB">
              <w:t>ed using appropriately qualified assessors who select the most appropriate method of assessment.</w:t>
            </w:r>
          </w:p>
          <w:p w:rsidR="00000000" w:rsidRPr="004F30AB" w:rsidP="004F30AB">
            <w:pPr>
              <w:pStyle w:val="BodyText"/>
            </w:pPr>
            <w:r w:rsidRPr="004F30AB">
              <w:t>Assessment may occur in an operational environment or in an agency-approved simulated work environment. Forms of assessment that are typically used include:</w:t>
            </w:r>
          </w:p>
          <w:p w:rsidR="00000000" w:rsidRPr="004F30AB" w:rsidP="004F30AB">
            <w:pPr>
              <w:pStyle w:val="ListBullet"/>
            </w:pPr>
            <w:r w:rsidRPr="004F30AB">
              <w:t>d</w:t>
            </w:r>
            <w:r w:rsidRPr="004F30AB">
              <w:t>irect observation</w:t>
            </w:r>
          </w:p>
          <w:p w:rsidR="00000000" w:rsidRPr="004F30AB" w:rsidP="004F30AB">
            <w:pPr>
              <w:pStyle w:val="ListBullet"/>
            </w:pPr>
            <w:r w:rsidRPr="004F30AB">
              <w:t>interviewing the candidate</w:t>
            </w:r>
          </w:p>
          <w:p w:rsidR="00000000" w:rsidRPr="004F30AB" w:rsidP="004F30AB">
            <w:pPr>
              <w:pStyle w:val="ListBullet"/>
            </w:pPr>
            <w:r w:rsidRPr="004F30AB">
              <w:t>journals and workplace documentation</w:t>
            </w:r>
          </w:p>
          <w:p w:rsidR="00000000" w:rsidRPr="004F30AB" w:rsidP="004F30AB">
            <w:pPr>
              <w:pStyle w:val="ListBullet"/>
            </w:pPr>
            <w:r w:rsidRPr="004F30AB">
              <w:t>third party reports from supervisors</w:t>
            </w:r>
          </w:p>
          <w:p w:rsidR="00000000" w:rsidRPr="004F30AB" w:rsidP="004F30AB">
            <w:pPr>
              <w:pStyle w:val="ListBullet"/>
            </w:pPr>
            <w:r w:rsidRPr="004F30AB">
              <w:t>written or oral questions.</w:t>
            </w:r>
          </w:p>
        </w:tc>
      </w:tr>
    </w:tbl>
    <w:p w:rsidR="00000000" w:rsidRPr="004F30AB" w:rsidP="004F30AB">
      <w:pPr>
        <w:pStyle w:val="ListBullet"/>
      </w:pPr>
    </w:p>
    <w:p w:rsidR="00000000" w:rsidRPr="004F30AB" w:rsidP="004F30AB">
      <w:pPr>
        <w:pStyle w:val="AllowPageBreak"/>
      </w:pPr>
    </w:p>
    <w:p w:rsidR="00000000" w:rsidRPr="004F30AB" w:rsidP="004F30AB">
      <w:pPr>
        <w:pStyle w:val="Heading1"/>
      </w:pPr>
      <w:bookmarkStart w:id="11" w:name="O_533458"/>
      <w:bookmarkEnd w:id="11"/>
      <w:r w:rsidRPr="004F30AB">
        <w:t>Range Statement</w:t>
      </w:r>
    </w:p>
    <w:tbl>
      <w:tblPr>
        <w:tblW w:w="0" w:type="auto"/>
        <w:tblLayout w:type="fixed"/>
        <w:tblCellMar>
          <w:left w:w="62" w:type="dxa"/>
          <w:right w:w="62" w:type="dxa"/>
        </w:tblCellMar>
        <w:tblLook w:val="0000"/>
      </w:tblPr>
      <w:tblGrid>
        <w:gridCol w:w="3060"/>
        <w:gridCol w:w="5580"/>
      </w:tblGrid>
      <w:tr w:rsidTr="004F30A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 xml:space="preserve">The Range Statement relates to the Unit of Competency as a whole. It allows for different work environments and situations that may affect performance. </w:t>
            </w:r>
            <w:r w:rsidRPr="004F30AB">
              <w:rPr>
                <w:rStyle w:val="BoldandItalics"/>
              </w:rPr>
              <w:t>Bold italicised</w:t>
            </w:r>
            <w:r w:rsidRPr="004F30AB">
              <w:t xml:space="preserve"> wording in the Performance Criteria is detailed below.</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Types of fire</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fi</w:t>
            </w:r>
            <w:r w:rsidRPr="004F30AB">
              <w:t>res involving dangerous goods and/or hazardous substances</w:t>
            </w:r>
          </w:p>
          <w:p w:rsidR="00000000" w:rsidRPr="004F30AB" w:rsidP="004F30AB">
            <w:pPr>
              <w:pStyle w:val="ListBullet"/>
            </w:pPr>
            <w:r w:rsidRPr="004F30AB">
              <w:t>mobile property</w:t>
            </w:r>
          </w:p>
          <w:p w:rsidR="00000000" w:rsidRPr="004F30AB" w:rsidP="004F30AB">
            <w:pPr>
              <w:pStyle w:val="ListBullet"/>
            </w:pPr>
            <w:r w:rsidRPr="004F30AB">
              <w:t>non-structures</w:t>
            </w:r>
          </w:p>
          <w:p w:rsidR="00000000" w:rsidP="004F30AB">
            <w:pPr>
              <w:pStyle w:val="ListBullet"/>
              <w:rPr>
                <w:lang w:val="en-NZ"/>
              </w:rPr>
            </w:pPr>
            <w:r w:rsidRPr="004F30AB">
              <w:t>structures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Personal protective clothing and equipment</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breathing apparatus</w:t>
            </w:r>
          </w:p>
          <w:p w:rsidR="00000000" w:rsidRPr="004F30AB" w:rsidP="004F30AB">
            <w:pPr>
              <w:pStyle w:val="ListBullet"/>
            </w:pPr>
            <w:r w:rsidRPr="004F30AB">
              <w:t>eye protection</w:t>
            </w:r>
          </w:p>
          <w:p w:rsidR="00000000" w:rsidRPr="004F30AB" w:rsidP="004F30AB">
            <w:pPr>
              <w:pStyle w:val="ListBullet"/>
            </w:pPr>
            <w:r w:rsidRPr="004F30AB">
              <w:t>hearing protection</w:t>
            </w:r>
          </w:p>
          <w:p w:rsidR="00000000" w:rsidP="004F30AB">
            <w:pPr>
              <w:pStyle w:val="ListBullet"/>
              <w:rPr>
                <w:lang w:val="en-NZ"/>
              </w:rPr>
            </w:pPr>
            <w:r w:rsidRPr="004F30AB">
              <w:t>turnout uniform and gloves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Water supplies</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open</w:t>
            </w:r>
          </w:p>
          <w:p w:rsidR="00000000" w:rsidRPr="004F30AB" w:rsidP="004F30AB">
            <w:pPr>
              <w:pStyle w:val="ListBullet"/>
            </w:pPr>
            <w:r w:rsidRPr="004F30AB">
              <w:t>reticulated</w:t>
            </w:r>
          </w:p>
          <w:p w:rsidR="00000000" w:rsidP="004F30AB">
            <w:pPr>
              <w:pStyle w:val="ListBullet"/>
              <w:rPr>
                <w:lang w:val="en-NZ"/>
              </w:rPr>
            </w:pPr>
            <w:r w:rsidRPr="004F30AB">
              <w:t>static</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Equipment</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BA and control equipment</w:t>
            </w:r>
          </w:p>
          <w:p w:rsidR="00000000" w:rsidRPr="004F30AB" w:rsidP="004F30AB">
            <w:pPr>
              <w:pStyle w:val="ListBullet"/>
            </w:pPr>
            <w:r w:rsidRPr="004F30AB">
              <w:t>branches, nozzles and monitors</w:t>
            </w:r>
          </w:p>
          <w:p w:rsidR="00000000" w:rsidRPr="004F30AB" w:rsidP="004F30AB">
            <w:pPr>
              <w:pStyle w:val="ListBullet"/>
            </w:pPr>
            <w:r w:rsidRPr="004F30AB">
              <w:t>fire extinguishers</w:t>
            </w:r>
          </w:p>
          <w:p w:rsidR="00000000" w:rsidRPr="004F30AB" w:rsidP="004F30AB">
            <w:pPr>
              <w:pStyle w:val="ListBullet"/>
            </w:pPr>
            <w:r w:rsidRPr="004F30AB">
              <w:t>forcible entry tools</w:t>
            </w:r>
          </w:p>
          <w:p w:rsidR="00000000" w:rsidRPr="004F30AB" w:rsidP="004F30AB">
            <w:pPr>
              <w:pStyle w:val="ListBullet"/>
            </w:pPr>
            <w:r w:rsidRPr="004F30AB">
              <w:t xml:space="preserve">hoses and hose fittings </w:t>
            </w:r>
          </w:p>
          <w:p w:rsidR="00000000" w:rsidRPr="004F30AB" w:rsidP="004F30AB">
            <w:pPr>
              <w:pStyle w:val="ListBullet"/>
            </w:pPr>
            <w:r w:rsidRPr="004F30AB">
              <w:t>ladders and rope lines</w:t>
            </w:r>
          </w:p>
          <w:p w:rsidR="00000000" w:rsidRPr="004F30AB" w:rsidP="004F30AB">
            <w:pPr>
              <w:pStyle w:val="ListBullet"/>
            </w:pPr>
            <w:r w:rsidRPr="004F30AB">
              <w:t>portable lights</w:t>
            </w:r>
          </w:p>
          <w:p w:rsidR="00000000" w:rsidRPr="004F30AB" w:rsidP="004F30AB">
            <w:pPr>
              <w:pStyle w:val="ListBullet"/>
            </w:pPr>
            <w:r w:rsidRPr="004F30AB">
              <w:t>radios</w:t>
            </w:r>
          </w:p>
          <w:p w:rsidR="00000000" w:rsidRPr="004F30AB" w:rsidP="004F30AB">
            <w:pPr>
              <w:pStyle w:val="ListBullet"/>
            </w:pPr>
            <w:r w:rsidRPr="004F30AB">
              <w:t>salvage gear</w:t>
            </w:r>
          </w:p>
          <w:p w:rsidR="00000000" w:rsidRPr="004F30AB" w:rsidP="004F30AB">
            <w:pPr>
              <w:pStyle w:val="ListBullet"/>
            </w:pPr>
            <w:r w:rsidRPr="004F30AB">
              <w:t>standpipes, hydrants and booster connections</w:t>
            </w:r>
          </w:p>
          <w:p w:rsidR="00000000" w:rsidP="004F30AB">
            <w:pPr>
              <w:pStyle w:val="ListBullet"/>
              <w:rPr>
                <w:lang w:val="en-NZ"/>
              </w:rPr>
            </w:pPr>
            <w:r w:rsidRPr="004F30AB">
              <w:t>small gear and ancillary equipment</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BodyText"/>
            </w:pPr>
          </w:p>
          <w:p w:rsidR="00000000" w:rsidP="004F30AB">
            <w:pPr>
              <w:pStyle w:val="ListBullet"/>
              <w:rPr>
                <w:lang w:val="en-NZ"/>
              </w:rPr>
            </w:pPr>
            <w:r w:rsidRPr="004F30AB">
              <w:t>other fire extinguishing substances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Extinguishing media</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extinguishing powder</w:t>
            </w:r>
          </w:p>
          <w:p w:rsidR="00000000" w:rsidRPr="004F30AB" w:rsidP="004F30AB">
            <w:pPr>
              <w:pStyle w:val="ListBullet"/>
            </w:pPr>
            <w:r w:rsidRPr="004F30AB">
              <w:t>foam</w:t>
            </w:r>
          </w:p>
          <w:p w:rsidR="00000000" w:rsidRPr="004F30AB" w:rsidP="004F30AB">
            <w:pPr>
              <w:pStyle w:val="ListBullet"/>
            </w:pPr>
            <w:r w:rsidRPr="004F30AB">
              <w:t>gaseous extinguishing agents</w:t>
            </w:r>
          </w:p>
          <w:p w:rsidR="00000000" w:rsidP="004F30AB">
            <w:pPr>
              <w:pStyle w:val="ListBullet"/>
              <w:rPr>
                <w:lang w:val="en-NZ"/>
              </w:rPr>
            </w:pPr>
            <w:r w:rsidRPr="004F30AB">
              <w:t>water</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Hazards</w:t>
            </w:r>
            <w:r w:rsidRPr="004F30A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electricity, including photovoltaic generation</w:t>
            </w:r>
          </w:p>
          <w:p w:rsidR="00000000" w:rsidRPr="004F30AB" w:rsidP="004F30AB">
            <w:pPr>
              <w:pStyle w:val="ListBullet"/>
            </w:pPr>
            <w:r w:rsidRPr="004F30AB">
              <w:t>gas</w:t>
            </w:r>
          </w:p>
          <w:p w:rsidR="00000000" w:rsidRPr="004F30AB" w:rsidP="004F30AB">
            <w:pPr>
              <w:pStyle w:val="ListBullet"/>
            </w:pPr>
            <w:r w:rsidRPr="004F30AB">
              <w:t>hazardous products and materials</w:t>
            </w:r>
          </w:p>
          <w:p w:rsidR="00000000" w:rsidRPr="004F30AB" w:rsidP="004F30AB">
            <w:pPr>
              <w:pStyle w:val="ListBullet"/>
            </w:pPr>
            <w:r w:rsidRPr="004F30AB">
              <w:t>industrial (machinery, equipment, products)</w:t>
            </w:r>
          </w:p>
          <w:p w:rsidR="00000000" w:rsidRPr="004F30AB" w:rsidP="004F30AB">
            <w:pPr>
              <w:pStyle w:val="ListBullet"/>
            </w:pPr>
            <w:r w:rsidRPr="004F30AB">
              <w:t>smoke, darkness and heat</w:t>
            </w:r>
          </w:p>
          <w:p w:rsidR="00000000" w:rsidRPr="004F30AB" w:rsidP="004F30AB">
            <w:pPr>
              <w:pStyle w:val="ListBullet"/>
            </w:pPr>
            <w:r w:rsidRPr="004F30AB">
              <w:t>structural collapse</w:t>
            </w:r>
          </w:p>
          <w:p w:rsidR="00000000" w:rsidRPr="004F30AB" w:rsidP="004F30AB">
            <w:pPr>
              <w:pStyle w:val="ListBullet"/>
            </w:pPr>
            <w:r w:rsidRPr="004F30AB">
              <w:t>structural hazards</w:t>
            </w:r>
          </w:p>
          <w:p w:rsidR="00000000" w:rsidP="004F30AB">
            <w:pPr>
              <w:pStyle w:val="ListBullet"/>
              <w:rPr>
                <w:lang w:val="en-NZ"/>
              </w:rPr>
            </w:pPr>
            <w:r w:rsidRPr="004F30AB">
              <w:t>unauthorised personnel</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Assisted</w:t>
            </w:r>
            <w:r w:rsidRPr="004F30A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first aid</w:t>
            </w:r>
          </w:p>
          <w:p w:rsidR="00000000" w:rsidRPr="004F30AB" w:rsidP="004F30AB">
            <w:pPr>
              <w:pStyle w:val="ListBullet"/>
            </w:pPr>
            <w:r w:rsidRPr="004F30AB">
              <w:t>handing over to ambulance, medical care or other organisation</w:t>
            </w:r>
          </w:p>
          <w:p w:rsidR="00000000" w:rsidRPr="004F30AB" w:rsidP="004F30AB">
            <w:pPr>
              <w:pStyle w:val="ListBullet"/>
            </w:pPr>
            <w:r w:rsidRPr="004F30AB">
              <w:t>protecting from the elements</w:t>
            </w:r>
          </w:p>
          <w:p w:rsidR="00000000" w:rsidP="004F30AB">
            <w:pPr>
              <w:pStyle w:val="ListBullet"/>
              <w:rPr>
                <w:lang w:val="en-NZ"/>
              </w:rPr>
            </w:pPr>
            <w:r w:rsidRPr="004F30AB">
              <w:t>providing refreshments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Firefighting objectives</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confining the spread of fire</w:t>
            </w:r>
          </w:p>
          <w:p w:rsidR="00000000" w:rsidRPr="004F30AB" w:rsidP="004F30AB">
            <w:pPr>
              <w:pStyle w:val="ListBullet"/>
            </w:pPr>
            <w:r w:rsidRPr="004F30AB">
              <w:t>extinguishment</w:t>
            </w:r>
          </w:p>
          <w:p w:rsidR="00000000" w:rsidRPr="004F30AB" w:rsidP="004F30AB">
            <w:pPr>
              <w:pStyle w:val="ListBullet"/>
            </w:pPr>
            <w:r w:rsidRPr="004F30AB">
              <w:t>protecting exposures</w:t>
            </w:r>
          </w:p>
          <w:p w:rsidR="00000000" w:rsidRPr="004F30AB" w:rsidP="004F30AB">
            <w:pPr>
              <w:pStyle w:val="ListBullet"/>
            </w:pPr>
            <w:r w:rsidRPr="004F30AB">
              <w:t>rescuing occupants</w:t>
            </w:r>
          </w:p>
          <w:p w:rsidR="00000000" w:rsidRPr="004F30AB" w:rsidP="004F30AB">
            <w:pPr>
              <w:pStyle w:val="ListBullet"/>
            </w:pPr>
            <w:r w:rsidRPr="004F30AB">
              <w:t xml:space="preserve">salvage </w:t>
            </w:r>
            <w:r w:rsidRPr="004F30AB">
              <w:t>and overhaul</w:t>
            </w:r>
          </w:p>
          <w:p w:rsidR="00000000" w:rsidP="004F30AB">
            <w:pPr>
              <w:pStyle w:val="ListBullet"/>
              <w:rPr>
                <w:lang w:val="en-NZ"/>
              </w:rPr>
            </w:pPr>
            <w:r w:rsidRPr="004F30AB">
              <w:t>ventilation</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Fire strategies</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defensive mode</w:t>
            </w:r>
          </w:p>
          <w:p w:rsidR="00000000" w:rsidRPr="004F30AB" w:rsidP="004F30AB">
            <w:pPr>
              <w:pStyle w:val="ListBullet"/>
            </w:pPr>
            <w:r w:rsidRPr="004F30AB">
              <w:t>direct attack</w:t>
            </w:r>
          </w:p>
          <w:p w:rsidR="00000000" w:rsidRPr="004F30AB" w:rsidP="004F30AB">
            <w:pPr>
              <w:pStyle w:val="ListBullet"/>
            </w:pPr>
            <w:r w:rsidRPr="004F30AB">
              <w:t>indirect attack</w:t>
            </w:r>
          </w:p>
          <w:p w:rsidR="00000000" w:rsidP="004F30AB">
            <w:pPr>
              <w:pStyle w:val="ListBullet"/>
              <w:rPr>
                <w:lang w:val="en-NZ"/>
              </w:rPr>
            </w:pPr>
            <w:r w:rsidRPr="004F30AB">
              <w:t>offensive mode</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Firefighting tactics</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cooling the fuels</w:t>
            </w:r>
          </w:p>
          <w:p w:rsidR="00000000" w:rsidRPr="004F30AB" w:rsidP="004F30AB">
            <w:pPr>
              <w:pStyle w:val="ListBullet"/>
            </w:pPr>
            <w:r w:rsidRPr="004F30AB">
              <w:t>excluding oxygen</w:t>
            </w:r>
          </w:p>
          <w:p w:rsidR="00000000" w:rsidRPr="004F30AB" w:rsidP="004F30AB">
            <w:pPr>
              <w:pStyle w:val="ListBullet"/>
            </w:pPr>
            <w:r w:rsidRPr="004F30AB">
              <w:t>interrupting the chemical chain reaction</w:t>
            </w:r>
          </w:p>
          <w:p w:rsidR="00000000" w:rsidRPr="004F30AB" w:rsidP="004F30AB">
            <w:pPr>
              <w:pStyle w:val="ListBullet"/>
            </w:pPr>
            <w:r w:rsidRPr="004F30AB">
              <w:t>removing fuels</w:t>
            </w:r>
          </w:p>
          <w:p w:rsidR="00000000" w:rsidP="004F30AB">
            <w:pPr>
              <w:pStyle w:val="ListBullet"/>
              <w:rPr>
                <w:lang w:val="en-NZ"/>
              </w:rPr>
            </w:pPr>
            <w:r w:rsidRPr="004F30AB">
              <w:t>ventilation</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Firefighting considerations</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available firefighting resources</w:t>
            </w:r>
          </w:p>
          <w:p w:rsidR="00000000" w:rsidRPr="004F30AB" w:rsidP="004F30AB">
            <w:pPr>
              <w:pStyle w:val="ListBullet"/>
            </w:pPr>
            <w:r w:rsidRPr="004F30AB">
              <w:t>extinguishing media</w:t>
            </w:r>
          </w:p>
          <w:p w:rsidR="00000000" w:rsidRPr="004F30AB" w:rsidP="004F30AB">
            <w:pPr>
              <w:pStyle w:val="ListBullet"/>
            </w:pPr>
            <w:r w:rsidRPr="004F30AB">
              <w:t>fire exposures</w:t>
            </w:r>
          </w:p>
          <w:p w:rsidR="00000000" w:rsidRPr="004F30AB" w:rsidP="004F30AB">
            <w:pPr>
              <w:pStyle w:val="ListBullet"/>
            </w:pPr>
            <w:r w:rsidRPr="004F30AB">
              <w:t>indications of extreme fire behaviour</w:t>
            </w:r>
          </w:p>
          <w:p w:rsidR="00000000" w:rsidRPr="004F30AB" w:rsidP="004F30AB">
            <w:pPr>
              <w:pStyle w:val="ListBullet"/>
            </w:pPr>
            <w:r w:rsidRPr="004F30AB">
              <w:t>signs of structural collapse</w:t>
            </w:r>
          </w:p>
          <w:p w:rsidR="00000000" w:rsidRPr="004F30AB" w:rsidP="004F30AB">
            <w:pPr>
              <w:pStyle w:val="ListBullet"/>
            </w:pPr>
            <w:r w:rsidRPr="004F30AB">
              <w:t>size of fire</w:t>
            </w:r>
          </w:p>
          <w:p w:rsidR="00000000" w:rsidRPr="004F30AB" w:rsidP="004F30AB">
            <w:pPr>
              <w:pStyle w:val="ListBullet"/>
            </w:pPr>
            <w:r w:rsidRPr="004F30AB">
              <w:t>stage of fire development</w:t>
            </w:r>
          </w:p>
          <w:p w:rsidR="00000000" w:rsidRPr="004F30AB" w:rsidP="004F30AB">
            <w:pPr>
              <w:pStyle w:val="ListBullet"/>
            </w:pPr>
            <w:r w:rsidRPr="004F30AB">
              <w:t>topography</w:t>
            </w:r>
          </w:p>
          <w:p w:rsidR="00000000" w:rsidRPr="004F30AB" w:rsidP="004F30AB">
            <w:pPr>
              <w:pStyle w:val="ListBullet"/>
            </w:pPr>
            <w:r w:rsidRPr="004F30AB">
              <w:t>type of fire</w:t>
            </w:r>
          </w:p>
          <w:p w:rsidR="00000000" w:rsidP="004F30AB">
            <w:pPr>
              <w:pStyle w:val="ListBullet"/>
              <w:rPr>
                <w:lang w:val="en-NZ"/>
              </w:rPr>
            </w:pPr>
            <w:r w:rsidRPr="004F30AB">
              <w:t>weather</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Firefighting activities</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anticipating fire behaviour</w:t>
            </w:r>
          </w:p>
          <w:p w:rsidR="00000000" w:rsidRPr="004F30AB" w:rsidP="004F30AB">
            <w:pPr>
              <w:pStyle w:val="ListBullet"/>
            </w:pPr>
            <w:r w:rsidRPr="004F30AB">
              <w:t>applying extinguishing media</w:t>
            </w:r>
          </w:p>
          <w:p w:rsidR="00000000" w:rsidRPr="004F30AB" w:rsidP="004F30AB">
            <w:pPr>
              <w:pStyle w:val="ListBullet"/>
            </w:pPr>
            <w:r w:rsidRPr="004F30AB">
              <w:t>applying techniques to maximise the effect and minimise the damage</w:t>
            </w:r>
          </w:p>
          <w:p w:rsidR="00000000" w:rsidRPr="004F30AB" w:rsidP="004F30AB">
            <w:pPr>
              <w:pStyle w:val="ListBullet"/>
            </w:pPr>
            <w:r w:rsidRPr="004F30AB">
              <w:t>ensuring safety</w:t>
            </w:r>
          </w:p>
          <w:p w:rsidR="00000000" w:rsidRPr="004F30AB" w:rsidP="004F30AB">
            <w:pPr>
              <w:pStyle w:val="ListBullet"/>
            </w:pPr>
            <w:r w:rsidRPr="004F30AB">
              <w:t>hose stream techniques</w:t>
            </w:r>
          </w:p>
          <w:p w:rsidR="00000000" w:rsidRPr="004F30AB" w:rsidP="004F30AB">
            <w:pPr>
              <w:pStyle w:val="ListBullet"/>
            </w:pPr>
            <w:r w:rsidRPr="004F30AB">
              <w:t>locating and accessing the fire</w:t>
            </w:r>
          </w:p>
          <w:p w:rsidR="00000000" w:rsidRPr="004F30AB" w:rsidP="004F30AB">
            <w:pPr>
              <w:pStyle w:val="ListBullet"/>
            </w:pPr>
            <w:r w:rsidRPr="004F30AB">
              <w:t>protecting and notifying supervisor of evidence of fire cause</w:t>
            </w:r>
          </w:p>
          <w:p w:rsidR="00000000" w:rsidP="004F30AB">
            <w:pPr>
              <w:pStyle w:val="ListBullet"/>
              <w:rPr>
                <w:lang w:val="en-NZ"/>
              </w:rPr>
            </w:pPr>
            <w:r w:rsidRPr="004F30AB">
              <w:t>search and rescue</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Changing conditions at the fire</w:t>
            </w:r>
            <w:r w:rsidRPr="004F30A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increase/decrease in fuel available to fire</w:t>
            </w:r>
          </w:p>
          <w:p w:rsidR="00000000" w:rsidRPr="004F30AB" w:rsidP="004F30AB">
            <w:pPr>
              <w:pStyle w:val="ListBullet"/>
            </w:pPr>
            <w:r w:rsidRPr="004F30AB">
              <w:t>increase/decrease in heat of fire</w:t>
            </w:r>
          </w:p>
          <w:p w:rsidR="00000000" w:rsidRPr="004F30AB" w:rsidP="004F30AB">
            <w:pPr>
              <w:pStyle w:val="ListBullet"/>
            </w:pPr>
            <w:r w:rsidRPr="004F30AB">
              <w:t>increase/decrease in oxygen available to fire</w:t>
            </w:r>
          </w:p>
          <w:p w:rsidR="00000000" w:rsidRPr="004F30AB" w:rsidP="004F30AB">
            <w:pPr>
              <w:pStyle w:val="ListBullet"/>
            </w:pPr>
            <w:r w:rsidRPr="004F30AB">
              <w:t>impen</w:t>
            </w:r>
            <w:r w:rsidRPr="004F30AB">
              <w:t>ding structural collapse</w:t>
            </w:r>
          </w:p>
          <w:p w:rsidR="00000000" w:rsidRPr="004F30AB" w:rsidP="004F30AB">
            <w:pPr>
              <w:pStyle w:val="ListBullet"/>
            </w:pPr>
            <w:r w:rsidRPr="004F30AB">
              <w:t>other materials becoming involved in fire</w:t>
            </w:r>
          </w:p>
          <w:p w:rsidR="00000000" w:rsidRPr="004F30AB" w:rsidP="004F30AB">
            <w:pPr>
              <w:pStyle w:val="ListBullet"/>
            </w:pPr>
            <w:r w:rsidRPr="004F30AB">
              <w:t>fire spread</w:t>
            </w:r>
          </w:p>
          <w:p w:rsidR="00000000" w:rsidRPr="004F30AB" w:rsidP="004F30AB">
            <w:pPr>
              <w:pStyle w:val="ListBullet"/>
            </w:pPr>
            <w:r w:rsidRPr="004F30AB">
              <w:t>flame colour and size</w:t>
            </w:r>
          </w:p>
          <w:p w:rsidR="00000000" w:rsidRPr="004F30AB" w:rsidP="004F30AB">
            <w:pPr>
              <w:pStyle w:val="ListBullet"/>
            </w:pPr>
            <w:r w:rsidRPr="004F30AB">
              <w:t>increase in heat</w:t>
            </w:r>
          </w:p>
          <w:p w:rsidR="00000000" w:rsidRPr="004F30AB" w:rsidP="004F30AB">
            <w:pPr>
              <w:pStyle w:val="ListBullet"/>
            </w:pPr>
            <w:r w:rsidRPr="004F30AB">
              <w:t>signs of structural collapse</w:t>
            </w:r>
          </w:p>
          <w:p w:rsidR="00000000" w:rsidRPr="004F30AB" w:rsidP="004F30AB">
            <w:pPr>
              <w:pStyle w:val="ListBullet"/>
            </w:pPr>
            <w:r w:rsidRPr="004F30AB">
              <w:t>smoke colour</w:t>
            </w:r>
          </w:p>
          <w:p w:rsidR="00000000" w:rsidP="004F30AB">
            <w:pPr>
              <w:pStyle w:val="ListBullet"/>
              <w:rPr>
                <w:lang w:val="en-NZ"/>
              </w:rPr>
            </w:pPr>
            <w:r w:rsidRPr="004F30AB">
              <w:t>weather conditions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Evidence of changing conditions at the fire</w:t>
            </w:r>
            <w:r w:rsidRPr="004F30A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fire spread</w:t>
            </w:r>
          </w:p>
          <w:p w:rsidR="00000000" w:rsidRPr="004F30AB" w:rsidP="004F30AB">
            <w:pPr>
              <w:pStyle w:val="ListBullet"/>
            </w:pPr>
            <w:r w:rsidRPr="004F30AB">
              <w:t>flame colour and size</w:t>
            </w:r>
          </w:p>
          <w:p w:rsidR="00000000" w:rsidRPr="004F30AB" w:rsidP="004F30AB">
            <w:pPr>
              <w:pStyle w:val="ListBullet"/>
            </w:pPr>
            <w:r w:rsidRPr="004F30AB">
              <w:t>increase in heat</w:t>
            </w:r>
          </w:p>
          <w:p w:rsidR="00000000" w:rsidRPr="004F30AB" w:rsidP="004F30AB">
            <w:pPr>
              <w:pStyle w:val="ListBullet"/>
            </w:pPr>
            <w:r w:rsidRPr="004F30AB">
              <w:t>signs of structural collapse</w:t>
            </w:r>
          </w:p>
          <w:p w:rsidR="00000000" w:rsidRPr="004F30AB" w:rsidP="004F30AB">
            <w:pPr>
              <w:pStyle w:val="ListBullet"/>
            </w:pPr>
            <w:r w:rsidRPr="004F30AB">
              <w:t>smoke colour</w:t>
            </w:r>
          </w:p>
          <w:p w:rsidR="00000000" w:rsidP="004F30AB">
            <w:pPr>
              <w:pStyle w:val="ListBullet"/>
              <w:rPr>
                <w:lang w:val="en-NZ"/>
              </w:rPr>
            </w:pPr>
            <w:r w:rsidRPr="004F30AB">
              <w:t>weather conditions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Ancillary activities</w:t>
            </w:r>
            <w:r w:rsidRPr="004F30AB">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 xml:space="preserve">damming water run off </w:t>
            </w:r>
          </w:p>
          <w:p w:rsidR="00000000" w:rsidRPr="004F30AB" w:rsidP="004F30AB">
            <w:pPr>
              <w:pStyle w:val="ListBullet"/>
            </w:pPr>
            <w:r w:rsidRPr="004F30AB">
              <w:t>guarding against hazards</w:t>
            </w:r>
          </w:p>
          <w:p w:rsidR="00000000" w:rsidRPr="004F30AB" w:rsidP="004F30AB">
            <w:pPr>
              <w:pStyle w:val="ListBullet"/>
            </w:pPr>
            <w:r w:rsidRPr="004F30AB">
              <w:t>making-up equipment</w:t>
            </w:r>
          </w:p>
          <w:p w:rsidR="00000000" w:rsidRPr="004F30AB" w:rsidP="004F30AB">
            <w:pPr>
              <w:pStyle w:val="ListBullet"/>
            </w:pPr>
            <w:r w:rsidRPr="004F30AB">
              <w:t>overhaul</w:t>
            </w:r>
          </w:p>
          <w:p w:rsidR="00000000" w:rsidRPr="004F30AB" w:rsidP="004F30AB">
            <w:pPr>
              <w:pStyle w:val="ListBullet"/>
            </w:pPr>
            <w:r w:rsidRPr="004F30AB">
              <w:t>salvage</w:t>
            </w:r>
          </w:p>
          <w:p w:rsidR="00000000" w:rsidRPr="004F30AB" w:rsidP="004F30AB">
            <w:pPr>
              <w:pStyle w:val="ListBullet"/>
            </w:pPr>
            <w:r w:rsidRPr="004F30AB">
              <w:t>securing the area</w:t>
            </w:r>
          </w:p>
          <w:p w:rsidR="00000000" w:rsidP="004F30AB">
            <w:pPr>
              <w:pStyle w:val="ListBullet"/>
              <w:rPr>
                <w:lang w:val="en-NZ"/>
              </w:rPr>
            </w:pPr>
            <w:r w:rsidRPr="004F30AB">
              <w:t>ventilation</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rPr>
                <w:rStyle w:val="BoldandItalics"/>
              </w:rPr>
              <w:t>Recording appropriate incident information</w:t>
            </w:r>
            <w:r w:rsidRPr="004F30A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ListBullet"/>
              <w:rPr>
                <w:lang w:val="en-NZ"/>
              </w:rPr>
            </w:pPr>
            <w:r w:rsidRPr="004F30AB">
              <w:t>recording information in accordance with organisational requirements</w:t>
            </w:r>
          </w:p>
        </w:tc>
      </w:tr>
      <w:tr w:rsidTr="004F30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AB">
            <w:pPr>
              <w:pStyle w:val="BodyText"/>
              <w:rPr>
                <w:lang w:val="en-NZ"/>
              </w:rPr>
            </w:pPr>
            <w:r w:rsidRPr="004F30AB">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AB" w:rsidP="004F30AB">
            <w:pPr>
              <w:pStyle w:val="ListBullet"/>
            </w:pPr>
            <w:r w:rsidRPr="004F30AB">
              <w:t>attendance records</w:t>
            </w:r>
          </w:p>
          <w:p w:rsidR="00000000" w:rsidRPr="004F30AB" w:rsidP="004F30AB">
            <w:pPr>
              <w:pStyle w:val="ListBullet"/>
            </w:pPr>
            <w:r w:rsidRPr="004F30AB">
              <w:t xml:space="preserve">completing personal notebooks logs and/or report forms </w:t>
            </w:r>
          </w:p>
          <w:p w:rsidR="00000000" w:rsidRPr="004F30AB" w:rsidP="004F30AB">
            <w:pPr>
              <w:pStyle w:val="ListBullet"/>
            </w:pPr>
            <w:r w:rsidRPr="004F30AB">
              <w:t>equipment used</w:t>
            </w:r>
          </w:p>
          <w:p w:rsidR="00000000" w:rsidRPr="004F30AB" w:rsidP="004F30AB">
            <w:pPr>
              <w:pStyle w:val="ListBullet"/>
            </w:pPr>
            <w:r w:rsidRPr="004F30AB">
              <w:t>objectives set</w:t>
            </w:r>
          </w:p>
          <w:p w:rsidR="00000000" w:rsidRPr="004F30AB" w:rsidP="004F30AB">
            <w:pPr>
              <w:pStyle w:val="ListBullet"/>
            </w:pPr>
            <w:r w:rsidRPr="004F30AB">
              <w:t>owner/occupant details</w:t>
            </w:r>
          </w:p>
          <w:p w:rsidR="00000000" w:rsidRPr="004F30AB" w:rsidP="004F30AB">
            <w:pPr>
              <w:pStyle w:val="ListBullet"/>
            </w:pPr>
            <w:r w:rsidRPr="004F30AB">
              <w:t>problems encountered</w:t>
            </w:r>
          </w:p>
          <w:p w:rsidR="00000000" w:rsidRPr="004F30AB" w:rsidP="004F30AB">
            <w:pPr>
              <w:pStyle w:val="ListBullet"/>
            </w:pPr>
            <w:r w:rsidRPr="004F30AB">
              <w:t>strategies and tactics</w:t>
            </w:r>
          </w:p>
          <w:p w:rsidR="00000000" w:rsidRPr="004F30AB" w:rsidP="004F30AB">
            <w:pPr>
              <w:pStyle w:val="ListBullet"/>
            </w:pPr>
            <w:r w:rsidRPr="004F30AB">
              <w:t>values</w:t>
            </w:r>
          </w:p>
        </w:tc>
      </w:tr>
    </w:tbl>
    <w:p w:rsidR="001D0BAF" w:rsidP="004F30AB">
      <w:pPr>
        <w:pStyle w:val="BodyText"/>
      </w:pPr>
    </w:p>
    <w:p w:rsidR="001D0BAF" w:rsidP="004F30AB">
      <w:pPr>
        <w:pStyle w:val="BodyText"/>
      </w:pPr>
    </w:p>
    <w:p w:rsidR="00000000" w:rsidRPr="004F30AB" w:rsidP="004F30AB">
      <w:pPr>
        <w:pStyle w:val="Heading1"/>
      </w:pPr>
      <w:bookmarkStart w:id="12" w:name="O_533457"/>
      <w:bookmarkEnd w:id="12"/>
      <w:r w:rsidRPr="004F30AB">
        <w:t>Unit Sector(s)</w:t>
      </w:r>
    </w:p>
    <w:p w:rsidR="00000000" w:rsidRPr="004F30AB" w:rsidP="004F30AB">
      <w:pPr>
        <w:pStyle w:val="BodyText"/>
      </w:pPr>
      <w:r w:rsidRPr="004F30AB">
        <w:t>Not applicable.</w:t>
      </w:r>
    </w:p>
    <w:p w:rsidR="00000000" w:rsidRPr="004F30AB" w:rsidP="004F30AB">
      <w:pPr>
        <w:pStyle w:val="AllowPageBreak"/>
      </w:pPr>
    </w:p>
    <w:p w:rsidR="00000000" w:rsidRPr="004F30AB" w:rsidP="004F30AB">
      <w:pPr>
        <w:pStyle w:val="Heading1"/>
      </w:pPr>
      <w:bookmarkStart w:id="13" w:name="O_533456"/>
      <w:bookmarkEnd w:id="13"/>
      <w:r w:rsidRPr="004F30AB">
        <w:t>Corequisite Unit/s</w:t>
      </w:r>
    </w:p>
    <w:p w:rsidR="00000000" w:rsidRPr="004F30AB" w:rsidP="004F30AB">
      <w:pPr>
        <w:pStyle w:val="BodyText"/>
      </w:pPr>
      <w:r w:rsidRPr="004F30AB">
        <w:t xml:space="preserve">Not applicable. </w:t>
      </w:r>
    </w:p>
    <w:p w:rsidR="00000000" w:rsidRPr="004F30AB" w:rsidP="004F30AB"/>
    <w:sectPr w:rsidSect="004F3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B" w:rsidRPr="001D0BAF" w:rsidP="001D0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AF" w:rsidP="004F3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0BAF" w:rsidP="004F30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D0BAF" w:rsidP="004F3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B" w:rsidRPr="001D0BAF" w:rsidP="001D0B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AF" w:rsidRPr="002D2AF8" w:rsidP="004F30AB">
    <w:pPr>
      <w:pStyle w:val="Header"/>
      <w:framePr w:wrap="around"/>
    </w:pPr>
    <w:r>
      <w:fldChar w:fldCharType="begin"/>
    </w:r>
    <w:r>
      <w:instrText xml:space="preserve"> TITLE   \* MERGEFORMAT </w:instrText>
    </w:r>
    <w:r>
      <w:fldChar w:fldCharType="separate"/>
    </w:r>
    <w:r>
      <w:t>PUAFIR203B Respond to urban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1D0BAF" w:rsidP="004F3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9A2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408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0AB"/>
    <w:pPr>
      <w:spacing w:before="360" w:after="60"/>
      <w:outlineLvl w:val="0"/>
    </w:pPr>
    <w:rPr>
      <w:sz w:val="32"/>
    </w:rPr>
  </w:style>
  <w:style w:type="paragraph" w:styleId="Heading2">
    <w:name w:val="heading 2"/>
    <w:basedOn w:val="HeadingBase"/>
    <w:next w:val="BodyText"/>
    <w:link w:val="Heading2Char"/>
    <w:qFormat/>
    <w:rsid w:val="004F30AB"/>
    <w:pPr>
      <w:keepLines/>
      <w:spacing w:before="240" w:after="120"/>
      <w:outlineLvl w:val="1"/>
    </w:pPr>
    <w:rPr>
      <w:sz w:val="28"/>
      <w:szCs w:val="40"/>
    </w:rPr>
  </w:style>
  <w:style w:type="paragraph" w:styleId="Heading3">
    <w:name w:val="heading 3"/>
    <w:basedOn w:val="HeadingBase"/>
    <w:next w:val="BodyText"/>
    <w:link w:val="Heading3Char"/>
    <w:qFormat/>
    <w:rsid w:val="004F30AB"/>
    <w:pPr>
      <w:spacing w:before="180" w:after="120"/>
      <w:outlineLvl w:val="2"/>
    </w:pPr>
    <w:rPr>
      <w:spacing w:val="-10"/>
      <w:kern w:val="32"/>
    </w:rPr>
  </w:style>
  <w:style w:type="paragraph" w:styleId="Heading4">
    <w:name w:val="heading 4"/>
    <w:basedOn w:val="HeadingBase"/>
    <w:next w:val="BodyText"/>
    <w:link w:val="Heading4Char"/>
    <w:qFormat/>
    <w:rsid w:val="004F30AB"/>
    <w:pPr>
      <w:spacing w:before="160" w:after="120"/>
      <w:outlineLvl w:val="3"/>
    </w:pPr>
    <w:rPr>
      <w:sz w:val="22"/>
    </w:rPr>
  </w:style>
  <w:style w:type="paragraph" w:styleId="Heading5">
    <w:name w:val="heading 5"/>
    <w:basedOn w:val="HeadingBase"/>
    <w:next w:val="Normal"/>
    <w:link w:val="Heading5Char"/>
    <w:qFormat/>
    <w:rsid w:val="004F30AB"/>
    <w:pPr>
      <w:spacing w:before="80"/>
      <w:outlineLvl w:val="4"/>
    </w:pPr>
    <w:rPr>
      <w:color w:val="918585"/>
      <w:sz w:val="20"/>
    </w:rPr>
  </w:style>
  <w:style w:type="paragraph" w:styleId="Heading6">
    <w:name w:val="heading 6"/>
    <w:basedOn w:val="HeadingBase"/>
    <w:next w:val="Normal"/>
    <w:link w:val="Heading6Char"/>
    <w:qFormat/>
    <w:rsid w:val="004F30AB"/>
    <w:pPr>
      <w:spacing w:before="60"/>
      <w:outlineLvl w:val="5"/>
    </w:pPr>
    <w:rPr>
      <w:color w:val="918585"/>
      <w:sz w:val="20"/>
    </w:rPr>
  </w:style>
  <w:style w:type="paragraph" w:styleId="Heading7">
    <w:name w:val="heading 7"/>
    <w:basedOn w:val="Normal"/>
    <w:next w:val="Normal"/>
    <w:link w:val="Heading7Char"/>
    <w:qFormat/>
    <w:rsid w:val="004F30AB"/>
    <w:pPr>
      <w:ind w:left="720"/>
      <w:outlineLvl w:val="6"/>
    </w:pPr>
    <w:rPr>
      <w:i/>
    </w:rPr>
  </w:style>
  <w:style w:type="paragraph" w:styleId="Heading8">
    <w:name w:val="heading 8"/>
    <w:basedOn w:val="Normal"/>
    <w:next w:val="Normal"/>
    <w:link w:val="Heading8Char"/>
    <w:qFormat/>
    <w:rsid w:val="004F30AB"/>
    <w:pPr>
      <w:ind w:left="720"/>
      <w:outlineLvl w:val="7"/>
    </w:pPr>
    <w:rPr>
      <w:i/>
    </w:rPr>
  </w:style>
  <w:style w:type="paragraph" w:styleId="Heading9">
    <w:name w:val="heading 9"/>
    <w:basedOn w:val="Normal"/>
    <w:next w:val="Normal"/>
    <w:link w:val="Heading9Char"/>
    <w:qFormat/>
    <w:rsid w:val="004F30AB"/>
    <w:pPr>
      <w:ind w:left="720"/>
      <w:outlineLvl w:val="8"/>
    </w:pPr>
    <w:rPr>
      <w:i/>
    </w:rPr>
  </w:style>
  <w:style w:type="character" w:default="1" w:styleId="DefaultParagraphFont">
    <w:name w:val="Default Paragraph Font"/>
    <w:uiPriority w:val="1"/>
    <w:unhideWhenUsed/>
    <w:rsid w:val="004F3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0AB"/>
  </w:style>
  <w:style w:type="character" w:customStyle="1" w:styleId="Heading1Char">
    <w:name w:val="Heading 1 Char"/>
    <w:basedOn w:val="DefaultParagraphFont"/>
    <w:link w:val="Heading1"/>
    <w:rsid w:val="004F30AB"/>
    <w:rPr>
      <w:rFonts w:ascii="Times New Roman" w:eastAsia="Times New Roman" w:hAnsi="Times New Roman" w:cs="Times New Roman"/>
      <w:b/>
      <w:sz w:val="32"/>
      <w:szCs w:val="20"/>
      <w:lang w:eastAsia="en-US"/>
    </w:rPr>
  </w:style>
  <w:style w:type="paragraph" w:styleId="BodyText">
    <w:name w:val="Body Text"/>
    <w:basedOn w:val="Normal"/>
    <w:link w:val="BodyTextChar"/>
    <w:rsid w:val="004F30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0AB"/>
    <w:rPr>
      <w:rFonts w:ascii="Times New Roman" w:eastAsia="Times New Roman" w:hAnsi="Times New Roman" w:cs="Times New Roman"/>
      <w:sz w:val="24"/>
      <w:lang w:eastAsia="en-US"/>
    </w:rPr>
  </w:style>
  <w:style w:type="paragraph" w:styleId="List">
    <w:name w:val="List"/>
    <w:basedOn w:val="BodyText"/>
    <w:next w:val="BodyText"/>
    <w:rsid w:val="004F30AB"/>
    <w:pPr>
      <w:tabs>
        <w:tab w:val="left" w:pos="340"/>
      </w:tabs>
      <w:spacing w:before="60" w:after="60"/>
      <w:ind w:left="340" w:hanging="340"/>
    </w:pPr>
  </w:style>
  <w:style w:type="paragraph" w:styleId="ListBullet">
    <w:name w:val="List Bullet"/>
    <w:basedOn w:val="List"/>
    <w:rsid w:val="004F30AB"/>
    <w:pPr>
      <w:numPr>
        <w:numId w:val="12"/>
      </w:numPr>
      <w:tabs>
        <w:tab w:val="clear" w:pos="340"/>
      </w:tabs>
      <w:spacing w:before="40" w:after="40"/>
    </w:pPr>
  </w:style>
  <w:style w:type="character" w:customStyle="1" w:styleId="SpecialBold">
    <w:name w:val="Special Bold"/>
    <w:basedOn w:val="DefaultParagraphFont"/>
    <w:rsid w:val="004F30AB"/>
    <w:rPr>
      <w:b/>
      <w:spacing w:val="0"/>
    </w:rPr>
  </w:style>
  <w:style w:type="paragraph" w:customStyle="1" w:styleId="SuperHeading">
    <w:name w:val="SuperHeading"/>
    <w:basedOn w:val="Normal"/>
    <w:rsid w:val="004F30AB"/>
    <w:pPr>
      <w:spacing w:before="240" w:after="120"/>
      <w:outlineLvl w:val="0"/>
    </w:pPr>
    <w:rPr>
      <w:rFonts w:ascii="Times New Roman" w:hAnsi="Times New Roman"/>
      <w:b/>
      <w:sz w:val="32"/>
    </w:rPr>
  </w:style>
  <w:style w:type="paragraph" w:customStyle="1" w:styleId="AllowPageBreak">
    <w:name w:val="AllowPageBreak"/>
    <w:rsid w:val="004F3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30AB"/>
    <w:rPr>
      <w:b/>
      <w:i/>
      <w:u w:val="none"/>
    </w:rPr>
  </w:style>
  <w:style w:type="character" w:customStyle="1" w:styleId="Heading2Char">
    <w:name w:val="Heading 2 Char"/>
    <w:basedOn w:val="DefaultParagraphFont"/>
    <w:link w:val="Heading2"/>
    <w:rsid w:val="004F3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0AB"/>
    <w:rPr>
      <w:rFonts w:ascii="Courier New" w:eastAsia="Times New Roman" w:hAnsi="Courier New" w:cs="Times New Roman"/>
      <w:i/>
      <w:szCs w:val="20"/>
      <w:lang w:eastAsia="en-US"/>
    </w:rPr>
  </w:style>
  <w:style w:type="paragraph" w:customStyle="1" w:styleId="HeadingBase">
    <w:name w:val="Heading Base"/>
    <w:rsid w:val="004F3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0AB"/>
    <w:pPr>
      <w:tabs>
        <w:tab w:val="right" w:leader="dot" w:pos="9072"/>
      </w:tabs>
      <w:ind w:left="567"/>
    </w:pPr>
    <w:rPr>
      <w:szCs w:val="22"/>
    </w:rPr>
  </w:style>
  <w:style w:type="paragraph" w:customStyle="1" w:styleId="TOCBase">
    <w:name w:val="TOC Base"/>
    <w:rsid w:val="004F3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0AB"/>
    <w:pPr>
      <w:tabs>
        <w:tab w:val="right" w:leader="dot" w:pos="9072"/>
      </w:tabs>
      <w:spacing w:before="40" w:after="40"/>
      <w:ind w:left="284"/>
    </w:pPr>
    <w:rPr>
      <w:rFonts w:ascii="Times New Roman" w:hAnsi="Times New Roman"/>
    </w:rPr>
  </w:style>
  <w:style w:type="paragraph" w:styleId="TOC1">
    <w:name w:val="toc 1"/>
    <w:basedOn w:val="TOCBase"/>
    <w:next w:val="Normal"/>
    <w:rsid w:val="004F3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0AB"/>
    <w:rPr>
      <w:rFonts w:ascii="Times New Roman" w:eastAsia="Times New Roman" w:hAnsi="Times New Roman" w:cs="Times New Roman"/>
      <w:sz w:val="16"/>
      <w:lang w:eastAsia="en-US"/>
    </w:rPr>
  </w:style>
  <w:style w:type="paragraph" w:styleId="Title">
    <w:name w:val="Title"/>
    <w:basedOn w:val="HeadingBase"/>
    <w:link w:val="TitleChar"/>
    <w:qFormat/>
    <w:rsid w:val="004F30AB"/>
    <w:pPr>
      <w:spacing w:before="5040"/>
      <w:jc w:val="center"/>
    </w:pPr>
    <w:rPr>
      <w:sz w:val="48"/>
      <w:szCs w:val="72"/>
      <w:lang w:val="en-US"/>
    </w:rPr>
  </w:style>
  <w:style w:type="character" w:customStyle="1" w:styleId="TitleChar">
    <w:name w:val="Title Char"/>
    <w:basedOn w:val="DefaultParagraphFont"/>
    <w:link w:val="Title"/>
    <w:rsid w:val="004F3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0AB"/>
    <w:pPr>
      <w:tabs>
        <w:tab w:val="left" w:pos="3600"/>
        <w:tab w:val="left" w:pos="3958"/>
      </w:tabs>
    </w:pPr>
  </w:style>
  <w:style w:type="paragraph" w:customStyle="1" w:styleId="Note">
    <w:name w:val="Note"/>
    <w:basedOn w:val="BodyText"/>
    <w:rsid w:val="004F3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0AB"/>
    <w:pPr>
      <w:framePr w:wrap="auto" w:hAnchor="text" w:y="6049"/>
    </w:pPr>
    <w:rPr>
      <w:color w:val="000000"/>
      <w:sz w:val="40"/>
    </w:rPr>
  </w:style>
  <w:style w:type="paragraph" w:customStyle="1" w:styleId="TOCTitle">
    <w:name w:val="TOCTitle"/>
    <w:basedOn w:val="Heading1"/>
    <w:rsid w:val="004F30AB"/>
    <w:pPr>
      <w:spacing w:after="240"/>
      <w:jc w:val="center"/>
      <w:outlineLvl w:val="9"/>
    </w:pPr>
    <w:rPr>
      <w:caps/>
    </w:rPr>
  </w:style>
  <w:style w:type="paragraph" w:customStyle="1" w:styleId="Version">
    <w:name w:val="Version"/>
    <w:rsid w:val="004F30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0AB"/>
    <w:pPr>
      <w:numPr>
        <w:numId w:val="13"/>
      </w:numPr>
      <w:tabs>
        <w:tab w:val="clear" w:pos="680"/>
      </w:tabs>
    </w:pPr>
  </w:style>
  <w:style w:type="paragraph" w:styleId="Index1">
    <w:name w:val="index 1"/>
    <w:basedOn w:val="Normal"/>
    <w:next w:val="Normal"/>
    <w:semiHidden/>
    <w:rsid w:val="004F30AB"/>
    <w:pPr>
      <w:keepNext w:val="0"/>
      <w:tabs>
        <w:tab w:val="right" w:pos="4176"/>
      </w:tabs>
      <w:ind w:left="198" w:hanging="198"/>
    </w:pPr>
    <w:rPr>
      <w:rFonts w:ascii="Garamond" w:hAnsi="Garamond"/>
    </w:rPr>
  </w:style>
  <w:style w:type="paragraph" w:styleId="IndexHeading">
    <w:name w:val="index heading"/>
    <w:basedOn w:val="Normal"/>
    <w:next w:val="Index1"/>
    <w:semiHidden/>
    <w:rsid w:val="004F30AB"/>
    <w:pPr>
      <w:spacing w:before="120" w:after="120"/>
    </w:pPr>
    <w:rPr>
      <w:rFonts w:ascii="Arial" w:hAnsi="Arial"/>
      <w:b/>
      <w:color w:val="918585"/>
      <w:sz w:val="24"/>
    </w:rPr>
  </w:style>
  <w:style w:type="paragraph" w:styleId="Header">
    <w:name w:val="header"/>
    <w:basedOn w:val="Normal"/>
    <w:link w:val="HeaderChar"/>
    <w:rsid w:val="004F3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0AB"/>
    <w:rPr>
      <w:rFonts w:ascii="Times New Roman" w:eastAsia="Times New Roman" w:hAnsi="Times New Roman" w:cs="Times New Roman"/>
      <w:sz w:val="16"/>
      <w:szCs w:val="20"/>
      <w:lang w:val="en-GB" w:eastAsia="en-US"/>
    </w:rPr>
  </w:style>
  <w:style w:type="paragraph" w:customStyle="1" w:styleId="Chapter">
    <w:name w:val="Chapter"/>
    <w:basedOn w:val="Normal"/>
    <w:rsid w:val="004F30AB"/>
    <w:pPr>
      <w:spacing w:before="240"/>
    </w:pPr>
    <w:rPr>
      <w:rFonts w:ascii="Times New Roman" w:hAnsi="Times New Roman"/>
      <w:smallCaps/>
      <w:spacing w:val="80"/>
      <w:sz w:val="28"/>
    </w:rPr>
  </w:style>
  <w:style w:type="paragraph" w:customStyle="1" w:styleId="InChapter">
    <w:name w:val="InChapter"/>
    <w:basedOn w:val="Heading3"/>
    <w:rsid w:val="004F30AB"/>
    <w:pPr>
      <w:spacing w:after="240"/>
      <w:outlineLvl w:val="9"/>
    </w:pPr>
    <w:rPr>
      <w:noProof/>
    </w:rPr>
  </w:style>
  <w:style w:type="paragraph" w:styleId="Index2">
    <w:name w:val="index 2"/>
    <w:basedOn w:val="Normal"/>
    <w:next w:val="Normal"/>
    <w:semiHidden/>
    <w:rsid w:val="004F30AB"/>
    <w:pPr>
      <w:tabs>
        <w:tab w:val="right" w:pos="4176"/>
      </w:tabs>
      <w:ind w:left="568" w:hanging="284"/>
    </w:pPr>
    <w:rPr>
      <w:rFonts w:ascii="Garamond" w:hAnsi="Garamond"/>
    </w:rPr>
  </w:style>
  <w:style w:type="paragraph" w:customStyle="1" w:styleId="Byline">
    <w:name w:val="Byline"/>
    <w:rsid w:val="004F3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0AB"/>
    <w:pPr>
      <w:tabs>
        <w:tab w:val="clear" w:pos="3600"/>
        <w:tab w:val="clear" w:pos="3958"/>
      </w:tabs>
      <w:jc w:val="right"/>
    </w:pPr>
  </w:style>
  <w:style w:type="character" w:styleId="Emphasis">
    <w:name w:val="Emphasis"/>
    <w:basedOn w:val="DefaultParagraphFont"/>
    <w:qFormat/>
    <w:rsid w:val="004F30AB"/>
    <w:rPr>
      <w:i/>
    </w:rPr>
  </w:style>
  <w:style w:type="paragraph" w:styleId="Caption">
    <w:name w:val="caption"/>
    <w:basedOn w:val="BodyText"/>
    <w:next w:val="Normal"/>
    <w:qFormat/>
    <w:rsid w:val="004F30AB"/>
    <w:pPr>
      <w:framePr w:w="2268" w:hSpace="181" w:vSpace="181" w:wrap="around" w:vAnchor="text" w:hAnchor="page" w:x="1135" w:y="285" w:anchorLock="1"/>
    </w:pPr>
    <w:rPr>
      <w:i/>
    </w:rPr>
  </w:style>
  <w:style w:type="paragraph" w:customStyle="1" w:styleId="MiniTOCTitle">
    <w:name w:val="MiniTOCTitle"/>
    <w:basedOn w:val="Heading4"/>
    <w:rsid w:val="004F30AB"/>
    <w:pPr>
      <w:spacing w:before="240"/>
      <w:outlineLvl w:val="9"/>
    </w:pPr>
    <w:rPr>
      <w:noProof/>
      <w:sz w:val="24"/>
    </w:rPr>
  </w:style>
  <w:style w:type="paragraph" w:customStyle="1" w:styleId="MiniTOCItem">
    <w:name w:val="MiniTOCItem"/>
    <w:basedOn w:val="ListBullet"/>
    <w:rsid w:val="004F30AB"/>
    <w:pPr>
      <w:numPr>
        <w:numId w:val="0"/>
      </w:numPr>
      <w:tabs>
        <w:tab w:val="right" w:leader="dot" w:pos="6521"/>
      </w:tabs>
      <w:spacing w:before="0" w:after="0"/>
    </w:pPr>
  </w:style>
  <w:style w:type="paragraph" w:customStyle="1" w:styleId="TOFTitle">
    <w:name w:val="TOFTitle"/>
    <w:basedOn w:val="TOCTitle"/>
    <w:rsid w:val="004F30AB"/>
  </w:style>
  <w:style w:type="paragraph" w:styleId="TableofFigures">
    <w:name w:val="table of figures"/>
    <w:basedOn w:val="Normal"/>
    <w:next w:val="Normal"/>
    <w:semiHidden/>
    <w:rsid w:val="004F30AB"/>
    <w:pPr>
      <w:tabs>
        <w:tab w:val="right" w:leader="dot" w:pos="9072"/>
      </w:tabs>
      <w:ind w:left="970" w:hanging="403"/>
    </w:pPr>
    <w:rPr>
      <w:rFonts w:ascii="Times New Roman" w:hAnsi="Times New Roman"/>
      <w:b/>
    </w:rPr>
  </w:style>
  <w:style w:type="paragraph" w:styleId="ListNumber">
    <w:name w:val="List Number"/>
    <w:basedOn w:val="List"/>
    <w:rsid w:val="004F30AB"/>
    <w:pPr>
      <w:numPr>
        <w:numId w:val="10"/>
      </w:numPr>
    </w:pPr>
  </w:style>
  <w:style w:type="character" w:customStyle="1" w:styleId="WingdingSymbols">
    <w:name w:val="Wingding Symbols"/>
    <w:rsid w:val="004F30AB"/>
    <w:rPr>
      <w:rFonts w:ascii="Wingdings" w:hAnsi="Wingdings"/>
    </w:rPr>
  </w:style>
  <w:style w:type="paragraph" w:customStyle="1" w:styleId="TableHeading">
    <w:name w:val="Table Heading"/>
    <w:basedOn w:val="HeadingBase"/>
    <w:rsid w:val="004F30AB"/>
    <w:pPr>
      <w:keepLines/>
      <w:pBdr>
        <w:bottom w:val="single" w:sz="6" w:space="1" w:color="918585"/>
      </w:pBdr>
      <w:spacing w:before="240"/>
    </w:pPr>
  </w:style>
  <w:style w:type="character" w:customStyle="1" w:styleId="HotSpot">
    <w:name w:val="HotSpot"/>
    <w:rsid w:val="004F30AB"/>
    <w:rPr>
      <w:color w:val="0033CC"/>
      <w:u w:val="none"/>
    </w:rPr>
  </w:style>
  <w:style w:type="paragraph" w:customStyle="1" w:styleId="BodyTextRight">
    <w:name w:val="Body Text Right"/>
    <w:basedOn w:val="BodyText"/>
    <w:rsid w:val="004F30AB"/>
    <w:pPr>
      <w:spacing w:before="0" w:after="0"/>
      <w:jc w:val="right"/>
    </w:pPr>
  </w:style>
  <w:style w:type="paragraph" w:styleId="Index3">
    <w:name w:val="index 3"/>
    <w:basedOn w:val="ListNumber2"/>
    <w:next w:val="Normal"/>
    <w:semiHidden/>
    <w:rsid w:val="004F30AB"/>
    <w:pPr>
      <w:numPr>
        <w:numId w:val="0"/>
      </w:numPr>
      <w:tabs>
        <w:tab w:val="right" w:leader="dot" w:pos="4176"/>
      </w:tabs>
    </w:pPr>
  </w:style>
  <w:style w:type="paragraph" w:styleId="ListNumber2">
    <w:name w:val="List Number 2"/>
    <w:basedOn w:val="List2"/>
    <w:rsid w:val="004F30AB"/>
    <w:pPr>
      <w:numPr>
        <w:numId w:val="9"/>
      </w:numPr>
      <w:tabs>
        <w:tab w:val="clear" w:pos="1060"/>
      </w:tabs>
    </w:pPr>
  </w:style>
  <w:style w:type="paragraph" w:customStyle="1" w:styleId="MarginNote">
    <w:name w:val="Margin Note"/>
    <w:basedOn w:val="BodyText"/>
    <w:rsid w:val="004F3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0AB"/>
    <w:rPr>
      <w:sz w:val="32"/>
    </w:rPr>
  </w:style>
  <w:style w:type="paragraph" w:customStyle="1" w:styleId="HeadingProcedure">
    <w:name w:val="Heading Procedure"/>
    <w:basedOn w:val="HeadingBase"/>
    <w:next w:val="Normal"/>
    <w:rsid w:val="004F30AB"/>
    <w:pPr>
      <w:tabs>
        <w:tab w:val="left" w:pos="0"/>
      </w:tabs>
      <w:spacing w:before="120" w:after="60"/>
    </w:pPr>
    <w:rPr>
      <w:i/>
      <w:color w:val="918585"/>
      <w:sz w:val="22"/>
    </w:rPr>
  </w:style>
  <w:style w:type="paragraph" w:customStyle="1" w:styleId="TableBodyText">
    <w:name w:val="Table Body Text"/>
    <w:basedOn w:val="BodyText"/>
    <w:rsid w:val="004F30AB"/>
    <w:pPr>
      <w:spacing w:before="60" w:after="60"/>
    </w:pPr>
  </w:style>
  <w:style w:type="paragraph" w:styleId="ListContinue">
    <w:name w:val="List Continue"/>
    <w:basedOn w:val="List"/>
    <w:rsid w:val="004F30AB"/>
    <w:pPr>
      <w:ind w:firstLine="0"/>
    </w:pPr>
  </w:style>
  <w:style w:type="paragraph" w:customStyle="1" w:styleId="ListNote">
    <w:name w:val="List Note"/>
    <w:basedOn w:val="List"/>
    <w:rsid w:val="004F30AB"/>
    <w:pPr>
      <w:pBdr>
        <w:top w:val="single" w:sz="6" w:space="2" w:color="918585"/>
        <w:bottom w:val="single" w:sz="6" w:space="2" w:color="918585"/>
      </w:pBdr>
      <w:tabs>
        <w:tab w:val="left" w:pos="1021"/>
      </w:tabs>
      <w:ind w:firstLine="0"/>
    </w:pPr>
  </w:style>
  <w:style w:type="paragraph" w:customStyle="1" w:styleId="Warning">
    <w:name w:val="Warning"/>
    <w:basedOn w:val="BodyText"/>
    <w:rsid w:val="004F30AB"/>
    <w:pPr>
      <w:shd w:val="clear" w:color="auto" w:fill="D9D9D9"/>
      <w:tabs>
        <w:tab w:val="left" w:pos="992"/>
      </w:tabs>
      <w:ind w:left="119" w:right="119"/>
    </w:pPr>
    <w:rPr>
      <w:sz w:val="20"/>
    </w:rPr>
  </w:style>
  <w:style w:type="paragraph" w:customStyle="1" w:styleId="MarginIcons">
    <w:name w:val="Margin Icons"/>
    <w:basedOn w:val="BodyText"/>
    <w:rsid w:val="004F3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0AB"/>
    <w:rPr>
      <w:rFonts w:ascii="Courier New" w:hAnsi="Courier New"/>
    </w:rPr>
  </w:style>
  <w:style w:type="paragraph" w:customStyle="1" w:styleId="NoteBullet">
    <w:name w:val="Note Bullet"/>
    <w:basedOn w:val="Note"/>
    <w:rsid w:val="004F30AB"/>
    <w:pPr>
      <w:tabs>
        <w:tab w:val="clear" w:pos="680"/>
      </w:tabs>
      <w:spacing w:before="60" w:after="60"/>
    </w:pPr>
  </w:style>
  <w:style w:type="paragraph" w:customStyle="1" w:styleId="SubHeading2">
    <w:name w:val="SubHeading2"/>
    <w:basedOn w:val="HeadingBase"/>
    <w:rsid w:val="004F30AB"/>
    <w:pPr>
      <w:spacing w:before="240" w:after="60"/>
    </w:pPr>
    <w:rPr>
      <w:sz w:val="20"/>
    </w:rPr>
  </w:style>
  <w:style w:type="paragraph" w:customStyle="1" w:styleId="SubHeading1">
    <w:name w:val="SubHeading1"/>
    <w:basedOn w:val="HeadingBase"/>
    <w:rsid w:val="004F30AB"/>
    <w:pPr>
      <w:spacing w:before="240" w:after="60"/>
    </w:pPr>
    <w:rPr>
      <w:color w:val="918585"/>
      <w:sz w:val="22"/>
    </w:rPr>
  </w:style>
  <w:style w:type="paragraph" w:customStyle="1" w:styleId="SideHeading">
    <w:name w:val="Side Heading"/>
    <w:basedOn w:val="HeadingBase"/>
    <w:rsid w:val="004F3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0AB"/>
    <w:pPr>
      <w:tabs>
        <w:tab w:val="num" w:pos="360"/>
      </w:tabs>
    </w:pPr>
  </w:style>
  <w:style w:type="paragraph" w:styleId="PlainText">
    <w:name w:val="Plain Text"/>
    <w:basedOn w:val="Normal"/>
    <w:link w:val="PlainTextChar"/>
    <w:rsid w:val="004F30AB"/>
    <w:rPr>
      <w:sz w:val="20"/>
    </w:rPr>
  </w:style>
  <w:style w:type="character" w:customStyle="1" w:styleId="PlainTextChar">
    <w:name w:val="Plain Text Char"/>
    <w:basedOn w:val="DefaultParagraphFont"/>
    <w:link w:val="PlainText"/>
    <w:rsid w:val="004F30AB"/>
    <w:rPr>
      <w:rFonts w:ascii="Courier New" w:eastAsia="Times New Roman" w:hAnsi="Courier New" w:cs="Times New Roman"/>
      <w:sz w:val="20"/>
      <w:szCs w:val="20"/>
      <w:lang w:eastAsia="en-US"/>
    </w:rPr>
  </w:style>
  <w:style w:type="character" w:customStyle="1" w:styleId="MenuOption">
    <w:name w:val="Menu Option"/>
    <w:basedOn w:val="DefaultParagraphFont"/>
    <w:rsid w:val="004F30AB"/>
    <w:rPr>
      <w:b/>
      <w:smallCaps/>
    </w:rPr>
  </w:style>
  <w:style w:type="paragraph" w:customStyle="1" w:styleId="TableListNumber">
    <w:name w:val="Table List Number"/>
    <w:basedOn w:val="ListNumber"/>
    <w:rsid w:val="004F30AB"/>
    <w:pPr>
      <w:numPr>
        <w:numId w:val="0"/>
      </w:numPr>
    </w:pPr>
  </w:style>
  <w:style w:type="paragraph" w:styleId="TOC4">
    <w:name w:val="toc 4"/>
    <w:basedOn w:val="TOCBase"/>
    <w:next w:val="Normal"/>
    <w:semiHidden/>
    <w:rsid w:val="004F30AB"/>
    <w:pPr>
      <w:tabs>
        <w:tab w:val="right" w:leader="dot" w:pos="9071"/>
      </w:tabs>
      <w:ind w:left="1701"/>
    </w:pPr>
  </w:style>
  <w:style w:type="paragraph" w:customStyle="1" w:styleId="ListAlpha">
    <w:name w:val="List Alpha"/>
    <w:basedOn w:val="List"/>
    <w:rsid w:val="004F30AB"/>
    <w:pPr>
      <w:numPr>
        <w:numId w:val="8"/>
      </w:numPr>
    </w:pPr>
  </w:style>
  <w:style w:type="paragraph" w:customStyle="1" w:styleId="ListAlpha2">
    <w:name w:val="List Alpha 2"/>
    <w:basedOn w:val="List2"/>
    <w:rsid w:val="004F30AB"/>
    <w:pPr>
      <w:numPr>
        <w:numId w:val="7"/>
      </w:numPr>
    </w:pPr>
  </w:style>
  <w:style w:type="paragraph" w:styleId="List2">
    <w:name w:val="List 2"/>
    <w:basedOn w:val="BodyText"/>
    <w:rsid w:val="004F30AB"/>
    <w:pPr>
      <w:tabs>
        <w:tab w:val="left" w:pos="680"/>
      </w:tabs>
      <w:spacing w:before="60" w:after="60"/>
      <w:ind w:left="680" w:hanging="340"/>
    </w:pPr>
  </w:style>
  <w:style w:type="paragraph" w:styleId="List3">
    <w:name w:val="List 3"/>
    <w:basedOn w:val="BodyText"/>
    <w:rsid w:val="004F30AB"/>
    <w:pPr>
      <w:tabs>
        <w:tab w:val="left" w:pos="1021"/>
      </w:tabs>
      <w:spacing w:before="60" w:after="60"/>
      <w:ind w:left="1020" w:hanging="340"/>
    </w:pPr>
  </w:style>
  <w:style w:type="paragraph" w:styleId="List4">
    <w:name w:val="List 4"/>
    <w:basedOn w:val="BodyText"/>
    <w:rsid w:val="004F30AB"/>
    <w:pPr>
      <w:tabs>
        <w:tab w:val="left" w:pos="1361"/>
      </w:tabs>
      <w:spacing w:before="60" w:after="60"/>
      <w:ind w:left="1361" w:hanging="340"/>
    </w:pPr>
  </w:style>
  <w:style w:type="paragraph" w:styleId="List5">
    <w:name w:val="List 5"/>
    <w:basedOn w:val="BodyText"/>
    <w:rsid w:val="004F30AB"/>
    <w:pPr>
      <w:tabs>
        <w:tab w:val="left" w:pos="1701"/>
      </w:tabs>
      <w:spacing w:before="60" w:after="60"/>
      <w:ind w:left="1701" w:hanging="340"/>
    </w:pPr>
  </w:style>
  <w:style w:type="paragraph" w:styleId="ListBullet3">
    <w:name w:val="List Bullet 3"/>
    <w:basedOn w:val="List3"/>
    <w:rsid w:val="004F30AB"/>
    <w:pPr>
      <w:numPr>
        <w:numId w:val="14"/>
      </w:numPr>
      <w:tabs>
        <w:tab w:val="clear" w:pos="1021"/>
      </w:tabs>
      <w:ind w:left="1037" w:hanging="357"/>
    </w:pPr>
  </w:style>
  <w:style w:type="paragraph" w:styleId="ListBullet4">
    <w:name w:val="List Bullet 4"/>
    <w:basedOn w:val="List4"/>
    <w:rsid w:val="004F30AB"/>
    <w:pPr>
      <w:numPr>
        <w:numId w:val="2"/>
      </w:numPr>
    </w:pPr>
  </w:style>
  <w:style w:type="paragraph" w:styleId="ListBullet5">
    <w:name w:val="List Bullet 5"/>
    <w:basedOn w:val="List5"/>
    <w:rsid w:val="004F30AB"/>
    <w:pPr>
      <w:numPr>
        <w:numId w:val="3"/>
      </w:numPr>
    </w:pPr>
  </w:style>
  <w:style w:type="paragraph" w:styleId="ListContinue2">
    <w:name w:val="List Continue 2"/>
    <w:basedOn w:val="List2"/>
    <w:rsid w:val="004F30AB"/>
    <w:pPr>
      <w:ind w:firstLine="0"/>
    </w:pPr>
  </w:style>
  <w:style w:type="paragraph" w:styleId="ListContinue3">
    <w:name w:val="List Continue 3"/>
    <w:basedOn w:val="List3"/>
    <w:rsid w:val="004F30AB"/>
    <w:pPr>
      <w:ind w:left="1021" w:firstLine="0"/>
    </w:pPr>
  </w:style>
  <w:style w:type="paragraph" w:styleId="ListContinue4">
    <w:name w:val="List Continue 4"/>
    <w:basedOn w:val="List4"/>
    <w:rsid w:val="004F30AB"/>
    <w:pPr>
      <w:ind w:firstLine="0"/>
    </w:pPr>
  </w:style>
  <w:style w:type="paragraph" w:styleId="ListContinue5">
    <w:name w:val="List Continue 5"/>
    <w:basedOn w:val="List5"/>
    <w:rsid w:val="004F30AB"/>
    <w:pPr>
      <w:ind w:firstLine="0"/>
    </w:pPr>
  </w:style>
  <w:style w:type="paragraph" w:styleId="ListNumber3">
    <w:name w:val="List Number 3"/>
    <w:basedOn w:val="List3"/>
    <w:rsid w:val="004F30AB"/>
    <w:pPr>
      <w:numPr>
        <w:numId w:val="4"/>
      </w:numPr>
    </w:pPr>
  </w:style>
  <w:style w:type="paragraph" w:styleId="ListNumber4">
    <w:name w:val="List Number 4"/>
    <w:basedOn w:val="List4"/>
    <w:rsid w:val="004F30AB"/>
    <w:pPr>
      <w:numPr>
        <w:numId w:val="5"/>
      </w:numPr>
    </w:pPr>
  </w:style>
  <w:style w:type="paragraph" w:styleId="ListNumber5">
    <w:name w:val="List Number 5"/>
    <w:basedOn w:val="List5"/>
    <w:rsid w:val="004F30AB"/>
    <w:pPr>
      <w:numPr>
        <w:numId w:val="6"/>
      </w:numPr>
    </w:pPr>
  </w:style>
  <w:style w:type="paragraph" w:styleId="BlockText">
    <w:name w:val="Block Text"/>
    <w:basedOn w:val="Normal"/>
    <w:rsid w:val="004F30AB"/>
    <w:pPr>
      <w:spacing w:after="120"/>
      <w:ind w:left="1440" w:right="1440"/>
    </w:pPr>
  </w:style>
  <w:style w:type="character" w:customStyle="1" w:styleId="Subscript">
    <w:name w:val="Subscript"/>
    <w:basedOn w:val="DefaultParagraphFont"/>
    <w:rsid w:val="004F30AB"/>
    <w:rPr>
      <w:sz w:val="16"/>
      <w:vertAlign w:val="subscript"/>
    </w:rPr>
  </w:style>
  <w:style w:type="character" w:customStyle="1" w:styleId="Superscript">
    <w:name w:val="Superscript"/>
    <w:basedOn w:val="DefaultParagraphFont"/>
    <w:rsid w:val="004F30AB"/>
    <w:rPr>
      <w:sz w:val="16"/>
      <w:vertAlign w:val="superscript"/>
    </w:rPr>
  </w:style>
  <w:style w:type="character" w:customStyle="1" w:styleId="Symbols">
    <w:name w:val="Symbols"/>
    <w:basedOn w:val="DefaultParagraphFont"/>
    <w:rsid w:val="004F30AB"/>
    <w:rPr>
      <w:rFonts w:ascii="Symbol" w:hAnsi="Symbol"/>
    </w:rPr>
  </w:style>
  <w:style w:type="character" w:customStyle="1" w:styleId="MenuOptions">
    <w:name w:val="Menu Options"/>
    <w:basedOn w:val="DefaultParagraphFont"/>
    <w:rsid w:val="004F30AB"/>
    <w:rPr>
      <w:rFonts w:ascii="Arial Narrow" w:hAnsi="Arial Narrow"/>
      <w:smallCaps/>
    </w:rPr>
  </w:style>
  <w:style w:type="character" w:customStyle="1" w:styleId="Buttons">
    <w:name w:val="Buttons"/>
    <w:basedOn w:val="DefaultParagraphFont"/>
    <w:rsid w:val="004F30AB"/>
    <w:rPr>
      <w:b/>
    </w:rPr>
  </w:style>
  <w:style w:type="character" w:customStyle="1" w:styleId="Underlined">
    <w:name w:val="Underlined"/>
    <w:basedOn w:val="DefaultParagraphFont"/>
    <w:rsid w:val="004F30AB"/>
    <w:rPr>
      <w:u w:val="single"/>
    </w:rPr>
  </w:style>
  <w:style w:type="paragraph" w:customStyle="1" w:styleId="TableBodyTextRight">
    <w:name w:val="Table Body Text Right"/>
    <w:basedOn w:val="TableBodyText"/>
    <w:rsid w:val="004F30AB"/>
    <w:pPr>
      <w:widowControl w:val="0"/>
      <w:autoSpaceDE w:val="0"/>
      <w:autoSpaceDN w:val="0"/>
      <w:adjustRightInd w:val="0"/>
      <w:jc w:val="right"/>
    </w:pPr>
    <w:rPr>
      <w:rFonts w:cs="Arial"/>
      <w:szCs w:val="18"/>
    </w:rPr>
  </w:style>
  <w:style w:type="paragraph" w:customStyle="1" w:styleId="CopyrightText">
    <w:name w:val="Copyright Text"/>
    <w:basedOn w:val="BodyText"/>
    <w:rsid w:val="004F30AB"/>
    <w:rPr>
      <w:sz w:val="18"/>
    </w:rPr>
  </w:style>
  <w:style w:type="paragraph" w:customStyle="1" w:styleId="BodySmallRight">
    <w:name w:val="Body Small Right"/>
    <w:basedOn w:val="BodyTextRight"/>
    <w:rsid w:val="004F30AB"/>
    <w:rPr>
      <w:sz w:val="18"/>
      <w:szCs w:val="18"/>
    </w:rPr>
  </w:style>
  <w:style w:type="paragraph" w:customStyle="1" w:styleId="MarginEdition">
    <w:name w:val="Margin Edition"/>
    <w:basedOn w:val="MarginNote"/>
    <w:rsid w:val="004F30AB"/>
    <w:pPr>
      <w:spacing w:before="0" w:after="0"/>
    </w:pPr>
    <w:rPr>
      <w:rFonts w:ascii="Times New Roman" w:hAnsi="Times New Roman"/>
      <w:color w:val="999999"/>
    </w:rPr>
  </w:style>
  <w:style w:type="paragraph" w:customStyle="1" w:styleId="Spacer">
    <w:name w:val="Spacer"/>
    <w:basedOn w:val="Normal"/>
    <w:rsid w:val="004F30AB"/>
    <w:rPr>
      <w:sz w:val="2"/>
      <w:szCs w:val="2"/>
    </w:rPr>
  </w:style>
  <w:style w:type="character" w:customStyle="1" w:styleId="Small">
    <w:name w:val="Small"/>
    <w:basedOn w:val="DefaultParagraphFont"/>
    <w:rsid w:val="004F30AB"/>
    <w:rPr>
      <w:sz w:val="16"/>
    </w:rPr>
  </w:style>
  <w:style w:type="paragraph" w:customStyle="1" w:styleId="WideTable">
    <w:name w:val="Wide Table"/>
    <w:basedOn w:val="Normal"/>
    <w:rsid w:val="004F30AB"/>
    <w:pPr>
      <w:ind w:left="-1418"/>
    </w:pPr>
    <w:rPr>
      <w:sz w:val="2"/>
      <w:szCs w:val="2"/>
    </w:rPr>
  </w:style>
  <w:style w:type="character" w:styleId="PageNumber">
    <w:name w:val="page number"/>
    <w:basedOn w:val="DefaultParagraphFont"/>
    <w:rsid w:val="004F30AB"/>
  </w:style>
  <w:style w:type="paragraph" w:styleId="Quote">
    <w:name w:val="Quote"/>
    <w:basedOn w:val="Heading1"/>
    <w:link w:val="QuoteChar"/>
    <w:qFormat/>
    <w:rsid w:val="004F30AB"/>
    <w:rPr>
      <w:b w:val="0"/>
      <w:sz w:val="72"/>
      <w:szCs w:val="72"/>
      <w:lang w:val="en-NZ"/>
    </w:rPr>
  </w:style>
  <w:style w:type="character" w:customStyle="1" w:styleId="QuoteChar">
    <w:name w:val="Quote Char"/>
    <w:basedOn w:val="DefaultParagraphFont"/>
    <w:link w:val="Quote"/>
    <w:rsid w:val="004F3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0AB"/>
    <w:pPr>
      <w:pageBreakBefore/>
    </w:pPr>
  </w:style>
  <w:style w:type="paragraph" w:customStyle="1" w:styleId="Border">
    <w:name w:val="Border"/>
    <w:basedOn w:val="Normal"/>
    <w:qFormat/>
    <w:rsid w:val="004F3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0AB"/>
    <w:rPr>
      <w:b/>
      <w:bCs/>
      <w:i/>
      <w:iCs/>
      <w:color w:val="auto"/>
    </w:rPr>
  </w:style>
  <w:style w:type="paragraph" w:styleId="IntenseQuote">
    <w:name w:val="Intense Quote"/>
    <w:basedOn w:val="Normal"/>
    <w:next w:val="Normal"/>
    <w:link w:val="IntenseQuoteChar"/>
    <w:uiPriority w:val="30"/>
    <w:qFormat/>
    <w:rsid w:val="004F3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0AB"/>
    <w:rPr>
      <w:smallCaps/>
      <w:color w:val="auto"/>
      <w:u w:val="single"/>
    </w:rPr>
  </w:style>
  <w:style w:type="character" w:styleId="IntenseReference">
    <w:name w:val="Intense Reference"/>
    <w:basedOn w:val="DefaultParagraphFont"/>
    <w:uiPriority w:val="32"/>
    <w:qFormat/>
    <w:rsid w:val="004F30AB"/>
    <w:rPr>
      <w:b/>
      <w:bCs/>
      <w:smallCaps/>
      <w:color w:val="auto"/>
      <w:spacing w:val="5"/>
      <w:u w:val="single"/>
    </w:rPr>
  </w:style>
  <w:style w:type="paragraph" w:customStyle="1" w:styleId="2ColumnHeading">
    <w:name w:val="2Column Heading"/>
    <w:basedOn w:val="BodyText"/>
    <w:qFormat/>
    <w:rsid w:val="004F30AB"/>
    <w:pPr>
      <w:spacing w:after="60"/>
      <w:ind w:left="-2268"/>
    </w:pPr>
    <w:rPr>
      <w:b/>
    </w:rPr>
  </w:style>
  <w:style w:type="paragraph" w:customStyle="1" w:styleId="Heading1TOC">
    <w:name w:val="Heading1 TOC"/>
    <w:basedOn w:val="Normal"/>
    <w:qFormat/>
    <w:rsid w:val="004F30AB"/>
    <w:pPr>
      <w:spacing w:before="240" w:after="120"/>
    </w:pPr>
    <w:rPr>
      <w:rFonts w:ascii="Times New Roman" w:hAnsi="Times New Roman"/>
      <w:b/>
      <w:sz w:val="32"/>
    </w:rPr>
  </w:style>
  <w:style w:type="paragraph" w:customStyle="1" w:styleId="Heading2TOC">
    <w:name w:val="Heading2 TOC"/>
    <w:basedOn w:val="Normal"/>
    <w:qFormat/>
    <w:rsid w:val="004F30AB"/>
    <w:pPr>
      <w:spacing w:before="240" w:after="60"/>
    </w:pPr>
    <w:rPr>
      <w:rFonts w:ascii="Times New Roman" w:hAnsi="Times New Roman"/>
      <w:b/>
      <w:sz w:val="28"/>
    </w:rPr>
  </w:style>
  <w:style w:type="character" w:customStyle="1" w:styleId="Underline">
    <w:name w:val="Underline"/>
    <w:basedOn w:val="DefaultParagraphFont"/>
    <w:qFormat/>
    <w:rsid w:val="004F30AB"/>
    <w:rPr>
      <w:u w:val="single"/>
    </w:rPr>
  </w:style>
  <w:style w:type="paragraph" w:styleId="BalloonText">
    <w:name w:val="Balloon Text"/>
    <w:basedOn w:val="Normal"/>
    <w:link w:val="BalloonTextChar"/>
    <w:rsid w:val="004F30AB"/>
    <w:rPr>
      <w:rFonts w:ascii="Tahoma" w:hAnsi="Tahoma" w:cs="Tahoma"/>
      <w:sz w:val="16"/>
      <w:szCs w:val="16"/>
    </w:rPr>
  </w:style>
  <w:style w:type="character" w:customStyle="1" w:styleId="BalloonTextChar">
    <w:name w:val="Balloon Text Char"/>
    <w:basedOn w:val="DefaultParagraphFont"/>
    <w:link w:val="BalloonText"/>
    <w:rsid w:val="004F3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0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0AB"/>
    <w:rPr>
      <w:b/>
      <w:color w:val="660033"/>
      <w:spacing w:val="0"/>
    </w:rPr>
  </w:style>
  <w:style w:type="paragraph" w:customStyle="1" w:styleId="Nameditemlist">
    <w:name w:val="Named item list"/>
    <w:basedOn w:val="BodyText"/>
    <w:qFormat/>
    <w:rsid w:val="004F30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10127</Characters>
  <Application>Microsoft Office Word</Application>
  <DocSecurity>0</DocSecurity>
  <Lines>396</Lines>
  <Paragraphs>269</Paragraphs>
  <ScaleCrop>false</ScaleCrop>
  <Company>Author-it Software Corporation Ltd.</Company>
  <LinksUpToDate>false</LinksUpToDate>
  <CharactersWithSpaces>11599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PUAFIR203B Respond to urban fire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2013-03-12T23:46:00Z</dcterms:created>
  <dcterms:modified xsi:type="dcterms:W3CDTF">2013-03-12T23:46:00Z</dcterms:modified>
</cp:coreProperties>
</file>