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535" w:rsidP="008C1535">
      <w:pPr>
        <w:pStyle w:val="Title"/>
      </w:pPr>
      <w:bookmarkStart w:id="0" w:name="_GoBack"/>
      <w:bookmarkEnd w:id="0"/>
      <w:r>
        <w:fldChar w:fldCharType="begin"/>
      </w:r>
      <w:r>
        <w:instrText xml:space="preserve"> TITLE   \* MERGEFORMAT </w:instrText>
      </w:r>
      <w:r>
        <w:fldChar w:fldCharType="separate"/>
      </w:r>
      <w:r>
        <w:t>PUAEMR016A Facilitate community involvement in recovery</w:t>
      </w:r>
      <w:r>
        <w:fldChar w:fldCharType="end"/>
      </w:r>
    </w:p>
    <w:p w:rsidR="008C1535" w:rsidP="008C1535">
      <w:pPr>
        <w:pStyle w:val="Version"/>
        <w:sectPr w:rsidSect="009623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623FD" w:rsidP="009623FD">
      <w:pPr>
        <w:pStyle w:val="SuperHeading"/>
      </w:pPr>
      <w:r w:rsidRPr="009623FD">
        <w:t>PUAEMR016A Facilitate community involvement in recovery</w:t>
      </w:r>
    </w:p>
    <w:p w:rsidR="00000000" w:rsidRPr="009623FD" w:rsidP="009623FD">
      <w:pPr>
        <w:pStyle w:val="SuperHeading"/>
      </w:pPr>
    </w:p>
    <w:p w:rsidR="00000000" w:rsidRPr="009623FD" w:rsidP="009623FD">
      <w:pPr>
        <w:pStyle w:val="Heading1"/>
      </w:pPr>
      <w:bookmarkStart w:id="1" w:name="O_402194"/>
      <w:bookmarkEnd w:id="1"/>
      <w:r w:rsidRPr="009623FD">
        <w:t>Modification History</w:t>
      </w:r>
    </w:p>
    <w:p w:rsidR="00000000" w:rsidRPr="009623FD" w:rsidP="009623FD">
      <w:pPr>
        <w:pStyle w:val="BodyText"/>
      </w:pPr>
      <w:r w:rsidRPr="009623FD">
        <w:t>PUAEMR016A Release 2:</w:t>
      </w:r>
      <w:r w:rsidRPr="009623FD">
        <w:tab/>
        <w:t>Layout adjusted. Content reviewed.</w:t>
      </w:r>
    </w:p>
    <w:p w:rsidR="00000000" w:rsidRPr="009623FD" w:rsidP="009623FD">
      <w:pPr>
        <w:pStyle w:val="BodyText"/>
      </w:pPr>
      <w:r w:rsidRPr="009623FD">
        <w:t>PUAEMR016A Rele</w:t>
      </w:r>
      <w:r w:rsidRPr="009623FD">
        <w:t>ase 1:</w:t>
      </w:r>
      <w:r w:rsidRPr="009623FD">
        <w:tab/>
        <w:t>Primary release.</w:t>
      </w:r>
    </w:p>
    <w:p w:rsidR="00000000" w:rsidRPr="009623FD" w:rsidP="009623FD">
      <w:pPr>
        <w:pStyle w:val="AllowPageBreak"/>
      </w:pPr>
    </w:p>
    <w:p w:rsidR="00000000" w:rsidRPr="009623FD" w:rsidP="009623FD">
      <w:pPr>
        <w:pStyle w:val="Heading1"/>
      </w:pPr>
      <w:bookmarkStart w:id="2" w:name="O_402190"/>
      <w:bookmarkEnd w:id="2"/>
      <w:r w:rsidRPr="009623FD">
        <w:t>Unit Descriptor</w:t>
      </w:r>
    </w:p>
    <w:p w:rsidR="00000000" w:rsidRPr="009623FD" w:rsidP="009623FD">
      <w:pPr>
        <w:pStyle w:val="BodyText"/>
      </w:pPr>
      <w:r w:rsidRPr="009623FD">
        <w:t>This unit covers the competency required to support an affected community to develop a strategic approach to its recovery.</w:t>
      </w:r>
    </w:p>
    <w:p w:rsidR="00000000" w:rsidRPr="009623FD" w:rsidP="009623FD">
      <w:pPr>
        <w:pStyle w:val="BodyText"/>
      </w:pPr>
      <w:r w:rsidRPr="009623FD">
        <w:t>This support may include strengthening ongoing community capacity; enhancing</w:t>
      </w:r>
      <w:r w:rsidRPr="009623FD">
        <w:t xml:space="preserve"> the social, economic, environmental and physical infrastructure of the community; and resolving local and external issues hindering recovery.</w:t>
      </w:r>
    </w:p>
    <w:p w:rsidR="00000000" w:rsidRPr="009623FD" w:rsidP="009623FD">
      <w:pPr>
        <w:pStyle w:val="AllowPageBreak"/>
      </w:pPr>
    </w:p>
    <w:p w:rsidR="00000000" w:rsidRPr="009623FD" w:rsidP="009623FD">
      <w:pPr>
        <w:pStyle w:val="Heading1"/>
      </w:pPr>
      <w:bookmarkStart w:id="3" w:name="O_402202"/>
      <w:bookmarkEnd w:id="3"/>
      <w:r w:rsidRPr="009623FD">
        <w:t>Application of the Unit</w:t>
      </w:r>
    </w:p>
    <w:p w:rsidR="00000000" w:rsidRPr="009623FD" w:rsidP="009623FD">
      <w:pPr>
        <w:pStyle w:val="BodyText"/>
      </w:pPr>
      <w:r w:rsidRPr="009623FD">
        <w:t xml:space="preserve">This unit applies to workers involved in middle to senior management of </w:t>
      </w:r>
      <w:r w:rsidRPr="009623FD">
        <w:t>an aspect of disaster recovery.</w:t>
      </w:r>
    </w:p>
    <w:p w:rsidR="00000000" w:rsidRPr="009623FD" w:rsidP="009623FD">
      <w:pPr>
        <w:pStyle w:val="AllowPageBreak"/>
      </w:pPr>
    </w:p>
    <w:p w:rsidR="00000000" w:rsidRPr="009623FD" w:rsidP="009623FD">
      <w:pPr>
        <w:pStyle w:val="Heading1"/>
      </w:pPr>
      <w:bookmarkStart w:id="4" w:name="O_402195"/>
      <w:bookmarkEnd w:id="4"/>
      <w:r w:rsidRPr="009623FD">
        <w:t>Licensing/Regulatory Information</w:t>
      </w:r>
    </w:p>
    <w:p w:rsidR="00000000" w:rsidRPr="009623FD" w:rsidP="009623FD">
      <w:pPr>
        <w:pStyle w:val="BodyText"/>
      </w:pPr>
      <w:r w:rsidRPr="009623FD">
        <w:t>Not applicable.</w:t>
      </w:r>
    </w:p>
    <w:p w:rsidR="00000000" w:rsidRPr="009623FD" w:rsidP="009623FD">
      <w:pPr>
        <w:pStyle w:val="AllowPageBreak"/>
      </w:pPr>
    </w:p>
    <w:p w:rsidR="00000000" w:rsidRPr="009623FD" w:rsidP="009623FD">
      <w:pPr>
        <w:pStyle w:val="Heading1"/>
      </w:pPr>
      <w:bookmarkStart w:id="5" w:name="O_402193"/>
      <w:bookmarkEnd w:id="5"/>
      <w:r w:rsidRPr="009623FD">
        <w:t>Pre-Requisites</w:t>
      </w:r>
    </w:p>
    <w:p w:rsidR="00000000" w:rsidRPr="009623FD" w:rsidP="009623FD">
      <w:pPr>
        <w:pStyle w:val="BodyText"/>
      </w:pPr>
      <w:r w:rsidRPr="009623FD">
        <w:t>Not applicable.</w:t>
      </w:r>
    </w:p>
    <w:p w:rsidR="00000000" w:rsidRPr="009623FD" w:rsidP="009623FD">
      <w:pPr>
        <w:pStyle w:val="AllowPageBreak"/>
      </w:pPr>
    </w:p>
    <w:p w:rsidR="00000000" w:rsidRPr="009623FD" w:rsidP="009623FD">
      <w:pPr>
        <w:pStyle w:val="Heading1"/>
      </w:pPr>
      <w:bookmarkStart w:id="6" w:name="O_402198"/>
      <w:bookmarkEnd w:id="6"/>
      <w:r w:rsidRPr="009623FD">
        <w:t>Employability Skills Information</w:t>
      </w:r>
    </w:p>
    <w:p w:rsidR="00000000" w:rsidRPr="009623FD" w:rsidP="009623FD">
      <w:pPr>
        <w:pStyle w:val="BodyText"/>
      </w:pPr>
      <w:r w:rsidRPr="009623FD">
        <w:t>This unit contains employability skills.</w:t>
      </w:r>
    </w:p>
    <w:p w:rsidR="00000000" w:rsidRPr="009623FD" w:rsidP="009623FD">
      <w:pPr>
        <w:pStyle w:val="AllowPageBreak"/>
      </w:pPr>
    </w:p>
    <w:p w:rsidR="00000000" w:rsidRPr="009623FD" w:rsidP="009623FD">
      <w:pPr>
        <w:pStyle w:val="Heading1"/>
      </w:pPr>
      <w:bookmarkStart w:id="7" w:name="O_402199"/>
      <w:bookmarkEnd w:id="7"/>
      <w:r w:rsidRPr="009623FD">
        <w:t>Elements and Performance Criteria Pre-Content</w:t>
      </w:r>
    </w:p>
    <w:tbl>
      <w:tblPr>
        <w:tblW w:w="0" w:type="auto"/>
        <w:tblLayout w:type="fixed"/>
        <w:tblCellMar>
          <w:left w:w="62" w:type="dxa"/>
          <w:right w:w="62" w:type="dxa"/>
        </w:tblCellMar>
        <w:tblLook w:val="0000"/>
      </w:tblPr>
      <w:tblGrid>
        <w:gridCol w:w="3060"/>
        <w:gridCol w:w="5580"/>
      </w:tblGrid>
      <w:tr w:rsidTr="008C153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3FD">
            <w:pPr>
              <w:pStyle w:val="BodyText"/>
              <w:rPr>
                <w:lang w:val="en-NZ"/>
              </w:rPr>
            </w:pPr>
            <w:r w:rsidRPr="009623FD">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9623FD" w:rsidP="009623FD">
            <w:pPr>
              <w:pStyle w:val="BodyText"/>
            </w:pPr>
            <w:r w:rsidRPr="009623FD">
              <w:t xml:space="preserve">Performance Criteria describe the required performance needed to demonstrate achievement of the element. Where </w:t>
            </w:r>
            <w:r w:rsidRPr="009623FD">
              <w:rPr>
                <w:rStyle w:val="BoldandItalics"/>
              </w:rPr>
              <w:t>bold italicised</w:t>
            </w:r>
            <w:r w:rsidRPr="009623FD">
              <w:t xml:space="preserve"> text is used, fur</w:t>
            </w:r>
            <w:r w:rsidRPr="009623FD">
              <w:t>ther information is detailed in the Range Statement. Assessment of performance is to be consistent with the Evidence Guide.</w:t>
            </w:r>
          </w:p>
        </w:tc>
      </w:tr>
    </w:tbl>
    <w:p w:rsidR="00000000" w:rsidRPr="009623FD" w:rsidP="009623FD">
      <w:pPr>
        <w:pStyle w:val="BodyText"/>
      </w:pPr>
    </w:p>
    <w:p w:rsidR="00000000" w:rsidRPr="009623FD" w:rsidP="009623FD">
      <w:pPr>
        <w:pStyle w:val="AllowPageBreak"/>
      </w:pPr>
    </w:p>
    <w:p w:rsidR="00000000" w:rsidRPr="009623FD" w:rsidP="009623FD">
      <w:pPr>
        <w:pStyle w:val="Heading1"/>
      </w:pPr>
      <w:bookmarkStart w:id="8" w:name="O_402200"/>
      <w:bookmarkEnd w:id="8"/>
      <w:r w:rsidRPr="009623FD">
        <w:t>Elements and Performance Criteria</w:t>
      </w:r>
    </w:p>
    <w:tbl>
      <w:tblPr>
        <w:tblW w:w="0" w:type="auto"/>
        <w:tblLayout w:type="fixed"/>
        <w:tblCellMar>
          <w:left w:w="62" w:type="dxa"/>
          <w:right w:w="62" w:type="dxa"/>
        </w:tblCellMar>
        <w:tblLook w:val="0000"/>
      </w:tblPr>
      <w:tblGrid>
        <w:gridCol w:w="3060"/>
        <w:gridCol w:w="5580"/>
      </w:tblGrid>
      <w:tr w:rsidTr="009623F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623FD" w:rsidP="009623FD">
            <w:pPr>
              <w:pStyle w:val="BodyText"/>
            </w:pPr>
            <w:r w:rsidRPr="009623FD">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623FD">
            <w:pPr>
              <w:pStyle w:val="BodyText"/>
              <w:rPr>
                <w:lang w:val="en-NZ"/>
              </w:rPr>
            </w:pPr>
            <w:r w:rsidRPr="009623FD">
              <w:rPr>
                <w:rStyle w:val="SpecialBold"/>
              </w:rPr>
              <w:t>PERFORMANCE CRITERIA</w:t>
            </w:r>
          </w:p>
        </w:tc>
      </w:tr>
      <w:tr w:rsidTr="009623F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3FD">
            <w:pPr>
              <w:pStyle w:val="List"/>
              <w:rPr>
                <w:lang w:val="en-NZ"/>
              </w:rPr>
            </w:pPr>
            <w:r w:rsidRPr="009623FD">
              <w:rPr>
                <w:rStyle w:val="SpecialBold"/>
              </w:rPr>
              <w:t>1.</w:t>
            </w:r>
            <w:r w:rsidRPr="009623FD">
              <w:rPr>
                <w:rStyle w:val="SpecialBold"/>
              </w:rPr>
              <w:tab/>
            </w:r>
            <w:r w:rsidRPr="009623FD">
              <w:rPr>
                <w:rStyle w:val="SpecialBold"/>
              </w:rPr>
              <w:t>Engage the community to enhance existing community structures and networks</w:t>
            </w:r>
          </w:p>
        </w:tc>
        <w:tc>
          <w:tcPr>
            <w:tcW w:w="5580" w:type="dxa"/>
            <w:tcBorders>
              <w:top w:val="nil"/>
              <w:left w:val="nil"/>
              <w:bottom w:val="nil"/>
              <w:right w:val="nil"/>
            </w:tcBorders>
            <w:tcMar>
              <w:top w:w="0" w:type="dxa"/>
              <w:left w:w="62" w:type="dxa"/>
              <w:bottom w:w="0" w:type="dxa"/>
              <w:right w:w="62" w:type="dxa"/>
            </w:tcMar>
          </w:tcPr>
          <w:p w:rsidR="00000000" w:rsidRPr="009623FD" w:rsidP="009623FD">
            <w:pPr>
              <w:pStyle w:val="List"/>
            </w:pPr>
            <w:r w:rsidRPr="009623FD">
              <w:t>1.1</w:t>
            </w:r>
            <w:r w:rsidRPr="009623FD">
              <w:tab/>
            </w:r>
            <w:r w:rsidRPr="009623FD">
              <w:rPr>
                <w:rStyle w:val="BoldandItalics"/>
              </w:rPr>
              <w:t>Recovery plans and arrangements</w:t>
            </w:r>
            <w:r w:rsidRPr="009623FD">
              <w:t>, manuals and contact lists are located and implemented.</w:t>
            </w:r>
          </w:p>
          <w:p w:rsidR="00000000" w:rsidRPr="009623FD" w:rsidP="009623FD">
            <w:pPr>
              <w:pStyle w:val="List"/>
            </w:pPr>
            <w:r w:rsidRPr="009623FD">
              <w:t>1.2</w:t>
            </w:r>
            <w:r w:rsidRPr="009623FD">
              <w:tab/>
              <w:t xml:space="preserve">Key </w:t>
            </w:r>
            <w:r w:rsidRPr="009623FD">
              <w:rPr>
                <w:rStyle w:val="BoldandItalics"/>
              </w:rPr>
              <w:t>stakeholders,</w:t>
            </w:r>
            <w:r w:rsidRPr="009623FD">
              <w:t xml:space="preserve"> their potential interests, sensitivities, dependencies, roles and r</w:t>
            </w:r>
            <w:r w:rsidRPr="009623FD">
              <w:t>esponsibilities are identified.</w:t>
            </w:r>
          </w:p>
          <w:p w:rsidR="00000000" w:rsidRPr="009623FD" w:rsidP="009623FD">
            <w:pPr>
              <w:pStyle w:val="List"/>
            </w:pPr>
            <w:r w:rsidRPr="009623FD">
              <w:t>1.3</w:t>
            </w:r>
            <w:r w:rsidRPr="009623FD">
              <w:tab/>
              <w:t>Community capacity is assessed to identify gaps.</w:t>
            </w:r>
          </w:p>
          <w:p w:rsidR="00000000" w:rsidRPr="009623FD" w:rsidP="009623FD">
            <w:pPr>
              <w:pStyle w:val="List"/>
            </w:pPr>
            <w:r w:rsidRPr="009623FD">
              <w:t>1.4</w:t>
            </w:r>
            <w:r w:rsidRPr="009623FD">
              <w:tab/>
              <w:t>Gaps are addressed by cultivating strategic relationships; building alliances with, and between, key individuals and groups; and developing community leaders.</w:t>
            </w:r>
          </w:p>
          <w:p w:rsidR="00000000" w:rsidRPr="009623FD" w:rsidP="009623FD">
            <w:pPr>
              <w:pStyle w:val="List"/>
            </w:pPr>
            <w:r w:rsidRPr="009623FD">
              <w:t>1.5</w:t>
            </w:r>
            <w:r w:rsidRPr="009623FD">
              <w:tab/>
            </w:r>
            <w:r w:rsidRPr="009623FD">
              <w:rPr>
                <w:rStyle w:val="BoldandItalics"/>
              </w:rPr>
              <w:t>Netw</w:t>
            </w:r>
            <w:r w:rsidRPr="009623FD">
              <w:rPr>
                <w:rStyle w:val="BoldandItalics"/>
              </w:rPr>
              <w:t>orks</w:t>
            </w:r>
            <w:r w:rsidRPr="009623FD">
              <w:t xml:space="preserve">, organisations and individuals are routinely provided with opportunities to examine </w:t>
            </w:r>
            <w:r w:rsidRPr="009623FD">
              <w:rPr>
                <w:rStyle w:val="BoldandItalics"/>
              </w:rPr>
              <w:t>issues and concerns.</w:t>
            </w:r>
          </w:p>
          <w:p w:rsidR="00000000" w:rsidRPr="009623FD" w:rsidP="009623FD">
            <w:pPr>
              <w:pStyle w:val="List"/>
            </w:pPr>
            <w:r w:rsidRPr="009623FD">
              <w:t>1.6</w:t>
            </w:r>
            <w:r w:rsidRPr="009623FD">
              <w:tab/>
              <w:t>Opportunities are sought for involvement in community forums and decision making.</w:t>
            </w:r>
          </w:p>
          <w:p w:rsidR="00000000" w:rsidP="009623FD">
            <w:pPr>
              <w:pStyle w:val="List"/>
              <w:rPr>
                <w:lang w:val="en-NZ"/>
              </w:rPr>
            </w:pPr>
            <w:r w:rsidRPr="009623FD">
              <w:t>1.7</w:t>
            </w:r>
            <w:r w:rsidRPr="009623FD">
              <w:tab/>
              <w:t>A variety of communication and consultation methods is u</w:t>
            </w:r>
            <w:r w:rsidRPr="009623FD">
              <w:t>sed to provide the community with information in ways that suit their language, literacy and cultural needs.</w:t>
            </w:r>
          </w:p>
        </w:tc>
      </w:tr>
      <w:tr w:rsidTr="009623F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3FD">
            <w:pPr>
              <w:pStyle w:val="List"/>
              <w:rPr>
                <w:lang w:val="en-NZ"/>
              </w:rPr>
            </w:pPr>
            <w:r w:rsidRPr="009623FD">
              <w:rPr>
                <w:rStyle w:val="SpecialBold"/>
              </w:rPr>
              <w:t>2.</w:t>
            </w:r>
            <w:r w:rsidRPr="009623FD">
              <w:rPr>
                <w:rStyle w:val="SpecialBold"/>
              </w:rPr>
              <w:tab/>
              <w:t>Facilitate the community recovery committee’s development of a strategic approach</w:t>
            </w:r>
          </w:p>
        </w:tc>
        <w:tc>
          <w:tcPr>
            <w:tcW w:w="5580" w:type="dxa"/>
            <w:tcBorders>
              <w:top w:val="nil"/>
              <w:left w:val="nil"/>
              <w:bottom w:val="nil"/>
              <w:right w:val="nil"/>
            </w:tcBorders>
            <w:tcMar>
              <w:top w:w="0" w:type="dxa"/>
              <w:left w:w="62" w:type="dxa"/>
              <w:bottom w:w="0" w:type="dxa"/>
              <w:right w:w="62" w:type="dxa"/>
            </w:tcMar>
          </w:tcPr>
          <w:p w:rsidR="00000000" w:rsidRPr="009623FD" w:rsidP="009623FD">
            <w:pPr>
              <w:pStyle w:val="List"/>
            </w:pPr>
            <w:r w:rsidRPr="009623FD">
              <w:t>2.1</w:t>
            </w:r>
            <w:r w:rsidRPr="009623FD">
              <w:tab/>
              <w:t>Support is provided to establish effective governance str</w:t>
            </w:r>
            <w:r w:rsidRPr="009623FD">
              <w:t>uctures.</w:t>
            </w:r>
          </w:p>
          <w:p w:rsidR="00000000" w:rsidRPr="009623FD" w:rsidP="009623FD">
            <w:pPr>
              <w:pStyle w:val="List"/>
            </w:pPr>
            <w:r w:rsidRPr="009623FD">
              <w:t>2.2</w:t>
            </w:r>
            <w:r w:rsidRPr="009623FD">
              <w:tab/>
              <w:t>Support is provided with the identification, assessment and prioritising of community needs and goals.</w:t>
            </w:r>
          </w:p>
          <w:p w:rsidR="00000000" w:rsidRPr="009623FD" w:rsidP="009623FD">
            <w:pPr>
              <w:pStyle w:val="List"/>
            </w:pPr>
            <w:r w:rsidRPr="009623FD">
              <w:t>2.3</w:t>
            </w:r>
            <w:r w:rsidRPr="009623FD">
              <w:tab/>
              <w:t xml:space="preserve">Guidance is provided about relevant </w:t>
            </w:r>
            <w:r w:rsidRPr="009623FD">
              <w:rPr>
                <w:rStyle w:val="BoldandItalics"/>
              </w:rPr>
              <w:t>recovery strategies</w:t>
            </w:r>
            <w:r w:rsidRPr="009623FD">
              <w:t xml:space="preserve"> that will address the community’s multiple concerns, needs and aspirations.</w:t>
            </w:r>
          </w:p>
          <w:p w:rsidR="00000000" w:rsidRPr="009623FD" w:rsidP="009623FD">
            <w:pPr>
              <w:pStyle w:val="List"/>
            </w:pPr>
            <w:r w:rsidRPr="009623FD">
              <w:t>2.4</w:t>
            </w:r>
            <w:r w:rsidRPr="009623FD">
              <w:tab/>
            </w:r>
            <w:r w:rsidRPr="009623FD">
              <w:t>Support is provided to gather and consider community feedback.</w:t>
            </w:r>
          </w:p>
          <w:p w:rsidR="00000000" w:rsidRPr="009623FD" w:rsidP="009623FD">
            <w:pPr>
              <w:pStyle w:val="List"/>
            </w:pPr>
            <w:r w:rsidRPr="009623FD">
              <w:t>2.5</w:t>
            </w:r>
            <w:r w:rsidRPr="009623FD">
              <w:tab/>
              <w:t>Support is provided to negotiate and select appropriate recovery strategies that promote community goals, plans and activities.</w:t>
            </w:r>
          </w:p>
          <w:p w:rsidR="00000000" w:rsidRPr="009623FD" w:rsidP="009623FD">
            <w:pPr>
              <w:pStyle w:val="List"/>
            </w:pPr>
            <w:r w:rsidRPr="009623FD">
              <w:t>2.6</w:t>
            </w:r>
            <w:r w:rsidRPr="009623FD">
              <w:tab/>
              <w:t>Support is provided to identify and develop strategies an</w:t>
            </w:r>
            <w:r w:rsidRPr="009623FD">
              <w:t>d links for community action.</w:t>
            </w:r>
          </w:p>
          <w:p w:rsidR="00000000" w:rsidP="009623FD">
            <w:pPr>
              <w:pStyle w:val="List"/>
              <w:rPr>
                <w:lang w:val="en-NZ"/>
              </w:rPr>
            </w:pPr>
            <w:r w:rsidRPr="009623FD">
              <w:t>2.7</w:t>
            </w:r>
            <w:r w:rsidRPr="009623FD">
              <w:tab/>
              <w:t>Support is provided to regularly review the committee’s strategic approach.</w:t>
            </w:r>
          </w:p>
        </w:tc>
      </w:tr>
      <w:tr w:rsidTr="009623F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3FD">
            <w:pPr>
              <w:pStyle w:val="List"/>
              <w:rPr>
                <w:lang w:val="en-NZ"/>
              </w:rPr>
            </w:pPr>
            <w:r w:rsidRPr="009623FD">
              <w:rPr>
                <w:rStyle w:val="SpecialBold"/>
              </w:rPr>
              <w:t>3.</w:t>
            </w:r>
            <w:r w:rsidRPr="009623FD">
              <w:rPr>
                <w:rStyle w:val="SpecialBold"/>
              </w:rPr>
              <w:tab/>
              <w:t>Facilitate the community’s implementation of effective recovery strategies</w:t>
            </w:r>
          </w:p>
        </w:tc>
        <w:tc>
          <w:tcPr>
            <w:tcW w:w="5580" w:type="dxa"/>
            <w:tcBorders>
              <w:top w:val="nil"/>
              <w:left w:val="nil"/>
              <w:bottom w:val="nil"/>
              <w:right w:val="nil"/>
            </w:tcBorders>
            <w:tcMar>
              <w:top w:w="0" w:type="dxa"/>
              <w:left w:w="62" w:type="dxa"/>
              <w:bottom w:w="0" w:type="dxa"/>
              <w:right w:w="62" w:type="dxa"/>
            </w:tcMar>
          </w:tcPr>
          <w:p w:rsidR="00000000" w:rsidRPr="009623FD" w:rsidP="009623FD">
            <w:pPr>
              <w:pStyle w:val="List"/>
            </w:pPr>
            <w:r w:rsidRPr="009623FD">
              <w:t>3.1</w:t>
            </w:r>
            <w:r w:rsidRPr="009623FD">
              <w:tab/>
              <w:t xml:space="preserve">Support is provided with identifying and mobilising existing </w:t>
            </w:r>
            <w:r w:rsidRPr="009623FD">
              <w:rPr>
                <w:rStyle w:val="BoldandItalics"/>
              </w:rPr>
              <w:t>re</w:t>
            </w:r>
            <w:r w:rsidRPr="009623FD">
              <w:rPr>
                <w:rStyle w:val="BoldandItalics"/>
              </w:rPr>
              <w:t>sources.</w:t>
            </w:r>
          </w:p>
          <w:p w:rsidR="00000000" w:rsidRPr="009623FD" w:rsidP="009623FD">
            <w:pPr>
              <w:pStyle w:val="List"/>
            </w:pPr>
            <w:r w:rsidRPr="009623FD">
              <w:t>3.2</w:t>
            </w:r>
            <w:r w:rsidRPr="009623FD">
              <w:tab/>
              <w:t>Strategies are suggested for accessing additional resources when required.</w:t>
            </w:r>
          </w:p>
          <w:p w:rsidR="00000000" w:rsidRPr="009623FD" w:rsidP="009623FD">
            <w:pPr>
              <w:pStyle w:val="List"/>
            </w:pPr>
            <w:r w:rsidRPr="009623FD">
              <w:t>3.3</w:t>
            </w:r>
            <w:r w:rsidRPr="009623FD">
              <w:tab/>
              <w:t>Resources are acquired using own networks, where appropriate.</w:t>
            </w:r>
          </w:p>
          <w:p w:rsidR="00000000" w:rsidRPr="009623FD" w:rsidP="009623FD">
            <w:pPr>
              <w:pStyle w:val="List"/>
            </w:pPr>
            <w:r w:rsidRPr="009623FD">
              <w:t>3.4</w:t>
            </w:r>
            <w:r w:rsidRPr="009623FD">
              <w:tab/>
              <w:t>Support is provided with developing agreed implementation plans.</w:t>
            </w:r>
          </w:p>
          <w:p w:rsidR="00000000" w:rsidRPr="009623FD" w:rsidP="009623FD">
            <w:pPr>
              <w:pStyle w:val="List"/>
            </w:pPr>
            <w:r w:rsidRPr="009623FD">
              <w:t>3.5</w:t>
            </w:r>
            <w:r w:rsidRPr="009623FD">
              <w:tab/>
            </w:r>
            <w:r w:rsidRPr="009623FD">
              <w:t>Support is provided to enable community based recovery activities.</w:t>
            </w:r>
          </w:p>
          <w:p w:rsidR="00000000" w:rsidRPr="009623FD" w:rsidP="009623FD">
            <w:pPr>
              <w:pStyle w:val="List"/>
            </w:pPr>
            <w:r w:rsidRPr="009623FD">
              <w:t>3.6</w:t>
            </w:r>
            <w:r w:rsidRPr="009623FD">
              <w:tab/>
              <w:t>Self management strategies are employed to ensure own well-being.</w:t>
            </w:r>
          </w:p>
          <w:p w:rsidR="00000000" w:rsidRPr="009623FD" w:rsidP="009623FD">
            <w:pPr>
              <w:pStyle w:val="List"/>
            </w:pPr>
            <w:r w:rsidRPr="009623FD">
              <w:t>3.7</w:t>
            </w:r>
            <w:r w:rsidRPr="009623FD">
              <w:tab/>
              <w:t>Effectiveness of recovery strategies and activities, adequacy of resources and expenditure is monitored against pla</w:t>
            </w:r>
            <w:r w:rsidRPr="009623FD">
              <w:t>ns.</w:t>
            </w:r>
          </w:p>
          <w:p w:rsidR="00000000" w:rsidRPr="009623FD" w:rsidP="009623FD">
            <w:pPr>
              <w:pStyle w:val="List"/>
            </w:pPr>
            <w:r w:rsidRPr="009623FD">
              <w:t>3.8</w:t>
            </w:r>
            <w:r w:rsidRPr="009623FD">
              <w:tab/>
              <w:t>Variations to implementation plans are suggested to accommodate changed circumstances or to achieve more effective outcomes.</w:t>
            </w:r>
          </w:p>
          <w:p w:rsidR="00000000" w:rsidRPr="009623FD" w:rsidP="009623FD">
            <w:pPr>
              <w:pStyle w:val="List"/>
            </w:pPr>
            <w:r w:rsidRPr="009623FD">
              <w:t>3.9</w:t>
            </w:r>
            <w:r w:rsidRPr="009623FD">
              <w:tab/>
              <w:t>Ownership is promoted by keeping stakeholders fully informed about overall recovery progress, specific activities and a</w:t>
            </w:r>
            <w:r w:rsidRPr="009623FD">
              <w:t>ny variations in recovery strategies or their implementation.</w:t>
            </w:r>
          </w:p>
          <w:p w:rsidR="00000000" w:rsidP="009623FD">
            <w:pPr>
              <w:pStyle w:val="List"/>
              <w:rPr>
                <w:lang w:val="en-NZ"/>
              </w:rPr>
            </w:pPr>
            <w:r w:rsidRPr="009623FD">
              <w:t>3.10</w:t>
            </w:r>
            <w:r w:rsidRPr="009623FD">
              <w:tab/>
              <w:t>Aspects of the recovery process, decisions taken and outcomes relevant to own role are documented accurately in accordance with accountability and audit requirements.</w:t>
            </w:r>
          </w:p>
        </w:tc>
      </w:tr>
      <w:tr w:rsidTr="009623F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3FD">
            <w:pPr>
              <w:pStyle w:val="List"/>
              <w:rPr>
                <w:lang w:val="en-NZ"/>
              </w:rPr>
            </w:pPr>
            <w:r w:rsidRPr="009623FD">
              <w:rPr>
                <w:rStyle w:val="SpecialBold"/>
              </w:rPr>
              <w:t>4.</w:t>
            </w:r>
            <w:r w:rsidRPr="009623FD">
              <w:rPr>
                <w:rStyle w:val="SpecialBold"/>
              </w:rPr>
              <w:tab/>
              <w:t>Facilitate sustain</w:t>
            </w:r>
            <w:r w:rsidRPr="009623FD">
              <w:rPr>
                <w:rStyle w:val="SpecialBold"/>
              </w:rPr>
              <w:t>ability of the community’s recovery</w:t>
            </w:r>
          </w:p>
        </w:tc>
        <w:tc>
          <w:tcPr>
            <w:tcW w:w="5580" w:type="dxa"/>
            <w:tcBorders>
              <w:top w:val="nil"/>
              <w:left w:val="nil"/>
              <w:bottom w:val="nil"/>
              <w:right w:val="nil"/>
            </w:tcBorders>
            <w:tcMar>
              <w:top w:w="0" w:type="dxa"/>
              <w:left w:w="62" w:type="dxa"/>
              <w:bottom w:w="0" w:type="dxa"/>
              <w:right w:w="62" w:type="dxa"/>
            </w:tcMar>
          </w:tcPr>
          <w:p w:rsidR="00000000" w:rsidRPr="009623FD" w:rsidP="009623FD">
            <w:pPr>
              <w:pStyle w:val="List"/>
            </w:pPr>
            <w:r w:rsidRPr="009623FD">
              <w:t>4.1</w:t>
            </w:r>
            <w:r w:rsidRPr="009623FD">
              <w:tab/>
              <w:t xml:space="preserve">Effectiveness of recovery strategies is </w:t>
            </w:r>
            <w:r w:rsidRPr="009623FD">
              <w:rPr>
                <w:rStyle w:val="BoldandItalics"/>
              </w:rPr>
              <w:t>evaluated</w:t>
            </w:r>
            <w:r w:rsidRPr="009623FD">
              <w:t xml:space="preserve"> and recommendations are made for the conduct of ongoing activities.</w:t>
            </w:r>
          </w:p>
          <w:p w:rsidR="00000000" w:rsidRPr="009623FD" w:rsidP="009623FD">
            <w:pPr>
              <w:pStyle w:val="List"/>
            </w:pPr>
            <w:r w:rsidRPr="009623FD">
              <w:t>4.2</w:t>
            </w:r>
            <w:r w:rsidRPr="009623FD">
              <w:tab/>
              <w:t>An agreed departure plan is developed with sufficient lead time.</w:t>
            </w:r>
          </w:p>
          <w:p w:rsidR="00000000" w:rsidRPr="009623FD" w:rsidP="009623FD">
            <w:pPr>
              <w:pStyle w:val="List"/>
            </w:pPr>
            <w:r w:rsidRPr="009623FD">
              <w:t>4.3</w:t>
            </w:r>
            <w:r w:rsidRPr="009623FD">
              <w:tab/>
              <w:t>Ongoing community capacit</w:t>
            </w:r>
            <w:r w:rsidRPr="009623FD">
              <w:t>y is secured by ensuring recovery plans are current, resources are adequate and structures are self sufficient.</w:t>
            </w:r>
          </w:p>
          <w:p w:rsidR="00000000" w:rsidRPr="009623FD" w:rsidP="009623FD">
            <w:pPr>
              <w:pStyle w:val="List"/>
            </w:pPr>
            <w:r w:rsidRPr="009623FD">
              <w:t>4.4</w:t>
            </w:r>
            <w:r w:rsidRPr="009623FD">
              <w:tab/>
              <w:t>Long term sustainability of the community is promoted.</w:t>
            </w:r>
          </w:p>
          <w:p w:rsidR="00000000" w:rsidRPr="009623FD" w:rsidP="009623FD">
            <w:pPr>
              <w:pStyle w:val="List"/>
            </w:pPr>
            <w:r w:rsidRPr="009623FD">
              <w:t>4.5</w:t>
            </w:r>
            <w:r w:rsidRPr="009623FD">
              <w:tab/>
              <w:t>Arrangements for transition to mainstream services and sources of indirect suppor</w:t>
            </w:r>
            <w:r w:rsidRPr="009623FD">
              <w:t>t are clearly communicated to all stakeholders.</w:t>
            </w:r>
          </w:p>
          <w:p w:rsidR="00000000" w:rsidRPr="009623FD" w:rsidP="009623FD">
            <w:pPr>
              <w:pStyle w:val="List"/>
            </w:pPr>
            <w:r w:rsidRPr="009623FD">
              <w:t>4.6</w:t>
            </w:r>
            <w:r w:rsidRPr="009623FD">
              <w:tab/>
              <w:t>All audit and reporting requirements are completed.</w:t>
            </w:r>
          </w:p>
        </w:tc>
      </w:tr>
    </w:tbl>
    <w:p w:rsidR="008C1535" w:rsidP="009623FD">
      <w:pPr>
        <w:pStyle w:val="BodyText"/>
      </w:pPr>
    </w:p>
    <w:p w:rsidR="008C1535" w:rsidP="009623FD">
      <w:pPr>
        <w:pStyle w:val="BodyText"/>
      </w:pPr>
    </w:p>
    <w:p w:rsidR="00000000" w:rsidRPr="009623FD" w:rsidP="009623FD">
      <w:pPr>
        <w:pStyle w:val="Heading1"/>
      </w:pPr>
      <w:bookmarkStart w:id="9" w:name="O_402191"/>
      <w:bookmarkEnd w:id="9"/>
      <w:r w:rsidRPr="009623FD">
        <w:t>Required Skills and Knowledge</w:t>
      </w:r>
    </w:p>
    <w:tbl>
      <w:tblPr>
        <w:tblW w:w="0" w:type="auto"/>
        <w:tblLayout w:type="fixed"/>
        <w:tblCellMar>
          <w:left w:w="62" w:type="dxa"/>
          <w:right w:w="62" w:type="dxa"/>
        </w:tblCellMar>
        <w:tblLook w:val="0000"/>
      </w:tblPr>
      <w:tblGrid>
        <w:gridCol w:w="8640"/>
      </w:tblGrid>
      <w:tr w:rsidTr="008C153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623FD">
            <w:pPr>
              <w:pStyle w:val="BodyText"/>
              <w:rPr>
                <w:lang w:val="en-NZ"/>
              </w:rPr>
            </w:pPr>
            <w:r w:rsidRPr="009623FD">
              <w:t>This describes the essential skills and knowledge and their level, required for this unit.</w:t>
            </w:r>
          </w:p>
        </w:tc>
      </w:tr>
      <w:tr w:rsidTr="008C153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623FD">
            <w:pPr>
              <w:pStyle w:val="BodyText"/>
              <w:rPr>
                <w:lang w:val="en-NZ"/>
              </w:rPr>
            </w:pPr>
            <w:r w:rsidRPr="009623FD">
              <w:rPr>
                <w:rStyle w:val="SpecialBold"/>
              </w:rPr>
              <w:t>Required Skills</w:t>
            </w:r>
          </w:p>
        </w:tc>
      </w:tr>
      <w:tr w:rsidTr="008C153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623FD" w:rsidP="009623FD">
            <w:pPr>
              <w:pStyle w:val="ListBullet"/>
            </w:pPr>
            <w:r w:rsidRPr="009623FD">
              <w:t>advocacy, negotiation, mediation, conflict resolution</w:t>
            </w:r>
          </w:p>
          <w:p w:rsidR="00000000" w:rsidRPr="009623FD" w:rsidP="009623FD">
            <w:pPr>
              <w:pStyle w:val="ListBullet"/>
            </w:pPr>
            <w:r w:rsidRPr="009623FD">
              <w:t>group facilitation, leadership, motivation</w:t>
            </w:r>
          </w:p>
          <w:p w:rsidR="00000000" w:rsidRPr="009623FD" w:rsidP="009623FD">
            <w:pPr>
              <w:pStyle w:val="ListBullet"/>
            </w:pPr>
            <w:r w:rsidRPr="009623FD">
              <w:t>interpersonal communication</w:t>
            </w:r>
          </w:p>
          <w:p w:rsidR="00000000" w:rsidRPr="009623FD" w:rsidP="009623FD">
            <w:pPr>
              <w:pStyle w:val="ListBullet"/>
            </w:pPr>
            <w:r w:rsidRPr="009623FD">
              <w:t>liaison, networking with service providers, agencies</w:t>
            </w:r>
          </w:p>
          <w:p w:rsidR="00000000" w:rsidRPr="009623FD" w:rsidP="009623FD">
            <w:pPr>
              <w:pStyle w:val="ListBullet"/>
            </w:pPr>
            <w:r w:rsidRPr="009623FD">
              <w:t>project management including planning, budgeting, organising</w:t>
            </w:r>
          </w:p>
          <w:p w:rsidR="00000000" w:rsidRPr="009623FD" w:rsidP="009623FD">
            <w:pPr>
              <w:pStyle w:val="ListBullet"/>
            </w:pPr>
            <w:r w:rsidRPr="009623FD">
              <w:t>research skills, project/program evaluation</w:t>
            </w:r>
          </w:p>
          <w:p w:rsidR="00000000" w:rsidRPr="009623FD" w:rsidP="009623FD">
            <w:pPr>
              <w:pStyle w:val="ListBullet"/>
            </w:pPr>
            <w:r w:rsidRPr="009623FD">
              <w:t>support multiple agencies and service providers to deal with multiple problems</w:t>
            </w:r>
          </w:p>
          <w:p w:rsidR="00000000" w:rsidRPr="009623FD" w:rsidP="009623FD">
            <w:pPr>
              <w:pStyle w:val="ListBullet"/>
            </w:pPr>
            <w:r w:rsidRPr="009623FD">
              <w:t>work independently with limited supervision and as part of a team</w:t>
            </w:r>
          </w:p>
          <w:p w:rsidR="00000000" w:rsidRPr="009623FD" w:rsidP="009623FD">
            <w:pPr>
              <w:pStyle w:val="ListBullet"/>
            </w:pPr>
            <w:r w:rsidRPr="009623FD">
              <w:t>work with a broad range of diverse groups in the affected communit</w:t>
            </w:r>
            <w:r w:rsidRPr="009623FD">
              <w:t>y</w:t>
            </w:r>
          </w:p>
          <w:p w:rsidR="00000000" w:rsidP="009623FD">
            <w:pPr>
              <w:pStyle w:val="ListBullet"/>
              <w:rPr>
                <w:lang w:val="en-NZ"/>
              </w:rPr>
            </w:pPr>
            <w:r w:rsidRPr="009623FD">
              <w:t>work with the media</w:t>
            </w:r>
          </w:p>
        </w:tc>
      </w:tr>
      <w:tr w:rsidTr="008C153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623FD">
            <w:pPr>
              <w:pStyle w:val="BodyText"/>
              <w:rPr>
                <w:lang w:val="en-NZ"/>
              </w:rPr>
            </w:pPr>
            <w:r w:rsidRPr="009623FD">
              <w:rPr>
                <w:rStyle w:val="SpecialBold"/>
              </w:rPr>
              <w:t>Required Knowledge</w:t>
            </w:r>
          </w:p>
        </w:tc>
      </w:tr>
      <w:tr w:rsidTr="008C153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623FD" w:rsidP="009623FD">
            <w:pPr>
              <w:pStyle w:val="ListBullet"/>
            </w:pPr>
            <w:r w:rsidRPr="009623FD">
              <w:t>characteristics of common emergency events together with related impacts, recovery needs and issues</w:t>
            </w:r>
          </w:p>
          <w:p w:rsidR="00000000" w:rsidRPr="009623FD" w:rsidP="009623FD">
            <w:pPr>
              <w:pStyle w:val="ListBullet"/>
            </w:pPr>
            <w:r w:rsidRPr="009623FD">
              <w:t>community profiling, community development principles and practices</w:t>
            </w:r>
          </w:p>
          <w:p w:rsidR="00000000" w:rsidRPr="009623FD" w:rsidP="009623FD">
            <w:pPr>
              <w:pStyle w:val="ListBullet"/>
            </w:pPr>
            <w:r w:rsidRPr="009623FD">
              <w:t>continuous improvement principles</w:t>
            </w:r>
          </w:p>
          <w:p w:rsidR="00000000" w:rsidRPr="009623FD" w:rsidP="009623FD">
            <w:pPr>
              <w:pStyle w:val="ListBullet"/>
            </w:pPr>
            <w:r w:rsidRPr="009623FD">
              <w:t>depending on the work role or services provided, specific knowledge of particular groups or issues such as alcohol and other drugs, risk of self harm, common mental health issues (e.g. trauma); cultural and linguistic diversity, Aboriginal and Torres Strai</w:t>
            </w:r>
            <w:r w:rsidRPr="009623FD">
              <w:t>t Islander issues; social policy, social action and social change</w:t>
            </w:r>
          </w:p>
          <w:p w:rsidR="00000000" w:rsidRPr="009623FD" w:rsidP="009623FD">
            <w:pPr>
              <w:pStyle w:val="ListBullet"/>
            </w:pPr>
            <w:r w:rsidRPr="009623FD">
              <w:t>funding sources and their policies and strategies for encouraging community input and participation</w:t>
            </w:r>
          </w:p>
          <w:p w:rsidR="00000000" w:rsidRPr="009623FD" w:rsidP="009623FD">
            <w:pPr>
              <w:pStyle w:val="ListBullet"/>
            </w:pPr>
            <w:r w:rsidRPr="009623FD">
              <w:t>group dynamics</w:t>
            </w:r>
          </w:p>
          <w:p w:rsidR="00000000" w:rsidRPr="009623FD" w:rsidP="009623FD">
            <w:pPr>
              <w:pStyle w:val="ListBullet"/>
            </w:pPr>
            <w:r w:rsidRPr="009623FD">
              <w:t>information dissemination, public speaking, using the mass media</w:t>
            </w:r>
          </w:p>
          <w:p w:rsidR="00000000" w:rsidRPr="009623FD" w:rsidP="009623FD">
            <w:pPr>
              <w:pStyle w:val="ListBullet"/>
            </w:pPr>
            <w:r w:rsidRPr="009623FD">
              <w:t>principles</w:t>
            </w:r>
            <w:r w:rsidRPr="009623FD">
              <w:t xml:space="preserve"> of negotiation and mediation</w:t>
            </w:r>
          </w:p>
          <w:p w:rsidR="00000000" w:rsidRPr="009623FD" w:rsidP="009623FD">
            <w:pPr>
              <w:pStyle w:val="ListBullet"/>
            </w:pPr>
            <w:r w:rsidRPr="009623FD">
              <w:t>relevant legislative/regulatory framework, local/state/territory emergency management arrangements and recovery programs</w:t>
            </w:r>
          </w:p>
          <w:p w:rsidR="00000000" w:rsidRPr="009623FD" w:rsidP="009623FD">
            <w:pPr>
              <w:pStyle w:val="ListBullet"/>
            </w:pPr>
            <w:r w:rsidRPr="009623FD">
              <w:t>structure, processes and characteristics of community based organisations</w:t>
            </w:r>
          </w:p>
        </w:tc>
      </w:tr>
    </w:tbl>
    <w:p w:rsidR="00000000" w:rsidRPr="009623FD" w:rsidP="009623FD">
      <w:pPr>
        <w:pStyle w:val="BodyText"/>
      </w:pPr>
    </w:p>
    <w:p w:rsidR="00000000" w:rsidRPr="009623FD" w:rsidP="009623FD">
      <w:pPr>
        <w:pStyle w:val="AllowPageBreak"/>
      </w:pPr>
    </w:p>
    <w:p w:rsidR="00000000" w:rsidRPr="009623FD" w:rsidP="009623FD">
      <w:pPr>
        <w:pStyle w:val="Heading1"/>
      </w:pPr>
      <w:bookmarkStart w:id="10" w:name="O_402197"/>
      <w:bookmarkEnd w:id="10"/>
      <w:r w:rsidRPr="009623FD">
        <w:t>Evidence Guide</w:t>
      </w:r>
    </w:p>
    <w:tbl>
      <w:tblPr>
        <w:tblW w:w="0" w:type="auto"/>
        <w:tblLayout w:type="fixed"/>
        <w:tblCellMar>
          <w:left w:w="62" w:type="dxa"/>
          <w:right w:w="62" w:type="dxa"/>
        </w:tblCellMar>
        <w:tblLook w:val="0000"/>
      </w:tblPr>
      <w:tblGrid>
        <w:gridCol w:w="3060"/>
        <w:gridCol w:w="5580"/>
      </w:tblGrid>
      <w:tr w:rsidTr="008C153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3FD">
            <w:pPr>
              <w:pStyle w:val="BodyText"/>
              <w:rPr>
                <w:lang w:val="en-NZ"/>
              </w:rPr>
            </w:pPr>
            <w:r w:rsidRPr="009623FD">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9623FD" w:rsidP="009623FD">
            <w:pPr>
              <w:pStyle w:val="BodyText"/>
            </w:pPr>
            <w:r w:rsidRPr="009623FD">
              <w:t>Assessment must confirm the ability to:</w:t>
            </w:r>
          </w:p>
          <w:p w:rsidR="00000000" w:rsidRPr="009623FD" w:rsidP="009623FD">
            <w:pPr>
              <w:pStyle w:val="ListBullet"/>
            </w:pPr>
            <w:r w:rsidRPr="009623FD">
              <w:t>communicate effectively with community members with diverse needs, perspectives and cultural backgrounds</w:t>
            </w:r>
          </w:p>
          <w:p w:rsidR="00000000" w:rsidRPr="009623FD" w:rsidP="009623FD">
            <w:pPr>
              <w:pStyle w:val="ListBullet"/>
            </w:pPr>
            <w:r w:rsidRPr="009623FD">
              <w:t>wo</w:t>
            </w:r>
            <w:r w:rsidRPr="009623FD">
              <w:t>rk with community members to develop effective recovery strategies</w:t>
            </w:r>
          </w:p>
          <w:p w:rsidR="00000000" w:rsidRPr="009623FD" w:rsidP="009623FD">
            <w:pPr>
              <w:pStyle w:val="ListBullet"/>
            </w:pPr>
            <w:r w:rsidRPr="009623FD">
              <w:t>provide accurate information and advice as necessary</w:t>
            </w:r>
          </w:p>
          <w:p w:rsidR="00000000" w:rsidRPr="009623FD" w:rsidP="009623FD">
            <w:pPr>
              <w:pStyle w:val="ListBullet"/>
            </w:pPr>
            <w:r w:rsidRPr="009623FD">
              <w:t>provide links to external networks, expertise and resources as necessary</w:t>
            </w:r>
          </w:p>
          <w:p w:rsidR="00000000" w:rsidRPr="009623FD" w:rsidP="009623FD">
            <w:pPr>
              <w:pStyle w:val="ListBullet"/>
            </w:pPr>
            <w:r w:rsidRPr="009623FD">
              <w:t>empower the community to achieve sustainable recovery.</w:t>
            </w:r>
          </w:p>
          <w:p w:rsidR="00000000" w:rsidRPr="009623FD" w:rsidP="009623FD">
            <w:pPr>
              <w:pStyle w:val="BodyText"/>
            </w:pPr>
          </w:p>
          <w:p w:rsidR="00000000" w:rsidRPr="009623FD" w:rsidP="009623FD">
            <w:pPr>
              <w:pStyle w:val="BodyText"/>
            </w:pPr>
            <w:r w:rsidRPr="009623FD">
              <w:rPr>
                <w:rStyle w:val="SpecialBold"/>
              </w:rPr>
              <w:t>Consist</w:t>
            </w:r>
            <w:r w:rsidRPr="009623FD">
              <w:rPr>
                <w:rStyle w:val="SpecialBold"/>
              </w:rPr>
              <w:t>ency in performance</w:t>
            </w:r>
          </w:p>
          <w:p w:rsidR="00000000" w:rsidRPr="009623FD" w:rsidP="009623FD">
            <w:pPr>
              <w:pStyle w:val="BodyText"/>
            </w:pPr>
            <w:r w:rsidRPr="009623FD">
              <w:t>Competency should be demonstrated in a range of contexts such as:</w:t>
            </w:r>
          </w:p>
          <w:p w:rsidR="00000000" w:rsidRPr="009623FD" w:rsidP="009623FD">
            <w:pPr>
              <w:pStyle w:val="ListBullet"/>
            </w:pPr>
            <w:r w:rsidRPr="009623FD">
              <w:t xml:space="preserve">throughout the life of a recovery operation </w:t>
            </w:r>
          </w:p>
          <w:p w:rsidR="00000000" w:rsidP="009623FD">
            <w:pPr>
              <w:pStyle w:val="ListBullet"/>
              <w:rPr>
                <w:lang w:val="en-NZ"/>
              </w:rPr>
            </w:pPr>
            <w:r w:rsidRPr="009623FD">
              <w:t>during components of a number of operations.</w:t>
            </w:r>
          </w:p>
        </w:tc>
      </w:tr>
      <w:tr w:rsidTr="008C153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623FD" w:rsidP="009623FD">
            <w:pPr>
              <w:pStyle w:val="BodyText"/>
            </w:pPr>
            <w:r w:rsidRPr="009623FD">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9623FD" w:rsidP="009623FD">
            <w:pPr>
              <w:pStyle w:val="BodyText"/>
            </w:pPr>
            <w:r w:rsidRPr="009623FD">
              <w:rPr>
                <w:rStyle w:val="SpecialBold"/>
              </w:rPr>
              <w:t>Context of assessment</w:t>
            </w:r>
          </w:p>
          <w:p w:rsidR="00000000" w:rsidRPr="009623FD" w:rsidP="009623FD">
            <w:pPr>
              <w:pStyle w:val="BodyText"/>
            </w:pPr>
            <w:r w:rsidRPr="009623FD">
              <w:t>Competency should be assessed supporting community members to develop, implement and evaluate recovery strategies and activities in the workplace or in a simulated workplace environment.</w:t>
            </w:r>
          </w:p>
          <w:p w:rsidR="00000000" w:rsidRPr="009623FD" w:rsidP="009623FD">
            <w:pPr>
              <w:pStyle w:val="BodyText"/>
            </w:pPr>
            <w:r w:rsidRPr="009623FD">
              <w:rPr>
                <w:rStyle w:val="SpecialBold"/>
              </w:rPr>
              <w:t>Specific resources for assessment</w:t>
            </w:r>
          </w:p>
          <w:p w:rsidR="00000000" w:rsidP="009623FD">
            <w:pPr>
              <w:pStyle w:val="BodyText"/>
              <w:rPr>
                <w:lang w:val="en-NZ"/>
              </w:rPr>
            </w:pPr>
            <w:r w:rsidRPr="009623FD">
              <w:t>Access is required to the opportuni</w:t>
            </w:r>
            <w:r w:rsidRPr="009623FD">
              <w:t>ty to support community members during the recovery process in an actual or simulated emergency situation.</w:t>
            </w:r>
          </w:p>
        </w:tc>
      </w:tr>
      <w:tr w:rsidTr="008C153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3FD">
            <w:pPr>
              <w:pStyle w:val="BodyText"/>
              <w:rPr>
                <w:lang w:val="en-NZ"/>
              </w:rPr>
            </w:pPr>
            <w:r w:rsidRPr="009623FD">
              <w:rPr>
                <w:rStyle w:val="SpecialBold"/>
              </w:rPr>
              <w:t>Guidance information for assessment</w:t>
            </w:r>
            <w:r w:rsidRPr="009623FD">
              <w:t xml:space="preserve"> </w:t>
            </w:r>
          </w:p>
        </w:tc>
        <w:tc>
          <w:tcPr>
            <w:tcW w:w="5580" w:type="dxa"/>
            <w:tcBorders>
              <w:top w:val="nil"/>
              <w:left w:val="nil"/>
              <w:bottom w:val="nil"/>
              <w:right w:val="nil"/>
            </w:tcBorders>
            <w:tcMar>
              <w:top w:w="0" w:type="dxa"/>
              <w:left w:w="62" w:type="dxa"/>
              <w:bottom w:w="0" w:type="dxa"/>
              <w:right w:w="62" w:type="dxa"/>
            </w:tcMar>
          </w:tcPr>
          <w:p w:rsidR="00000000" w:rsidRPr="009623FD" w:rsidP="009623FD">
            <w:pPr>
              <w:pStyle w:val="BodyText"/>
            </w:pPr>
            <w:r w:rsidRPr="009623FD">
              <w:t xml:space="preserve">This unit contains many transferable skills, such as communication, consultation, research and analysis skills </w:t>
            </w:r>
            <w:r w:rsidRPr="009623FD">
              <w:t xml:space="preserve">that can be applied in the emergency recovery context.  Assessors should use formative assessment strategies in a simulated environment to contextualise underpinning knowledge. </w:t>
            </w:r>
          </w:p>
          <w:p w:rsidR="00000000" w:rsidRPr="009623FD" w:rsidP="009623FD">
            <w:pPr>
              <w:pStyle w:val="BodyText"/>
            </w:pPr>
            <w:r w:rsidRPr="009623FD">
              <w:t>Summative assessment may not be possible in a real-world environment and asses</w:t>
            </w:r>
            <w:r w:rsidRPr="009623FD">
              <w:t xml:space="preserve">sors should confirm that simulated environments are sufficiently complex to be realistic.  </w:t>
            </w:r>
          </w:p>
        </w:tc>
      </w:tr>
    </w:tbl>
    <w:p w:rsidR="00000000" w:rsidRPr="009623FD" w:rsidP="009623FD">
      <w:pPr>
        <w:pStyle w:val="BodyText"/>
      </w:pPr>
    </w:p>
    <w:p w:rsidR="00000000" w:rsidRPr="009623FD" w:rsidP="009623FD">
      <w:pPr>
        <w:pStyle w:val="AllowPageBreak"/>
      </w:pPr>
    </w:p>
    <w:p w:rsidR="00000000" w:rsidRPr="009623FD" w:rsidP="009623FD">
      <w:pPr>
        <w:pStyle w:val="Heading1"/>
      </w:pPr>
      <w:bookmarkStart w:id="11" w:name="O_402192"/>
      <w:bookmarkEnd w:id="11"/>
      <w:r w:rsidRPr="009623FD">
        <w:t>Range Statement</w:t>
      </w:r>
    </w:p>
    <w:tbl>
      <w:tblPr>
        <w:tblW w:w="0" w:type="auto"/>
        <w:tblLayout w:type="fixed"/>
        <w:tblCellMar>
          <w:left w:w="62" w:type="dxa"/>
          <w:right w:w="62" w:type="dxa"/>
        </w:tblCellMar>
        <w:tblLook w:val="0000"/>
      </w:tblPr>
      <w:tblGrid>
        <w:gridCol w:w="3060"/>
        <w:gridCol w:w="5580"/>
      </w:tblGrid>
      <w:tr w:rsidTr="009623F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3FD">
            <w:pPr>
              <w:pStyle w:val="BodyText"/>
              <w:rPr>
                <w:lang w:val="en-NZ"/>
              </w:rPr>
            </w:pPr>
            <w:r w:rsidRPr="009623FD">
              <w:rPr>
                <w:rStyle w:val="BoldandItalics"/>
              </w:rPr>
              <w:t>Recovery plans and arrangements</w:t>
            </w:r>
            <w:r w:rsidRPr="009623FD">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623FD" w:rsidP="009623FD">
            <w:pPr>
              <w:pStyle w:val="ListBullet"/>
            </w:pPr>
            <w:r w:rsidRPr="009623FD">
              <w:t>arrangements specified in legislation or regulation</w:t>
            </w:r>
          </w:p>
          <w:p w:rsidR="00000000" w:rsidRPr="009623FD" w:rsidP="009623FD">
            <w:pPr>
              <w:pStyle w:val="ListBullet"/>
            </w:pPr>
            <w:r w:rsidRPr="009623FD">
              <w:t>organisational or jurisdictional emergency recovery policies or procedures, including media protocols</w:t>
            </w:r>
          </w:p>
          <w:p w:rsidR="00000000" w:rsidRPr="009623FD" w:rsidP="009623FD">
            <w:pPr>
              <w:pStyle w:val="ListBullet"/>
            </w:pPr>
            <w:r w:rsidRPr="009623FD">
              <w:t>existing recovery plans, agreements or memoranda of understanding</w:t>
            </w:r>
          </w:p>
          <w:p w:rsidR="00000000" w:rsidP="009623FD">
            <w:pPr>
              <w:pStyle w:val="ListBullet"/>
              <w:rPr>
                <w:lang w:val="en-NZ"/>
              </w:rPr>
            </w:pPr>
            <w:r w:rsidRPr="009623FD">
              <w:t>local planning regulations, development controls and environmental plans</w:t>
            </w:r>
          </w:p>
        </w:tc>
      </w:tr>
      <w:tr w:rsidTr="009623F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3FD">
            <w:pPr>
              <w:pStyle w:val="BodyText"/>
              <w:rPr>
                <w:lang w:val="en-NZ"/>
              </w:rPr>
            </w:pPr>
            <w:r w:rsidRPr="009623FD">
              <w:rPr>
                <w:rStyle w:val="BoldandItalics"/>
              </w:rPr>
              <w:t>Stakeholders</w:t>
            </w:r>
            <w:r w:rsidRPr="009623FD">
              <w:t xml:space="preserve"> m</w:t>
            </w:r>
            <w:r w:rsidRPr="009623FD">
              <w:t>ay include:</w:t>
            </w:r>
          </w:p>
        </w:tc>
        <w:tc>
          <w:tcPr>
            <w:tcW w:w="5580" w:type="dxa"/>
            <w:tcBorders>
              <w:top w:val="nil"/>
              <w:left w:val="nil"/>
              <w:bottom w:val="nil"/>
              <w:right w:val="nil"/>
            </w:tcBorders>
            <w:tcMar>
              <w:top w:w="0" w:type="dxa"/>
              <w:left w:w="62" w:type="dxa"/>
              <w:bottom w:w="0" w:type="dxa"/>
              <w:right w:w="62" w:type="dxa"/>
            </w:tcMar>
          </w:tcPr>
          <w:p w:rsidR="00000000" w:rsidRPr="009623FD" w:rsidP="009623FD">
            <w:pPr>
              <w:pStyle w:val="ListBullet"/>
            </w:pPr>
            <w:r w:rsidRPr="009623FD">
              <w:t>staff</w:t>
            </w:r>
          </w:p>
          <w:p w:rsidR="00000000" w:rsidRPr="009623FD" w:rsidP="009623FD">
            <w:pPr>
              <w:pStyle w:val="ListBullet"/>
            </w:pPr>
            <w:r w:rsidRPr="009623FD">
              <w:t>client groups</w:t>
            </w:r>
          </w:p>
          <w:p w:rsidR="00000000" w:rsidRPr="009623FD" w:rsidP="009623FD">
            <w:pPr>
              <w:pStyle w:val="ListBullet"/>
            </w:pPr>
            <w:r w:rsidRPr="009623FD">
              <w:t>decision makers</w:t>
            </w:r>
          </w:p>
          <w:p w:rsidR="00000000" w:rsidRPr="009623FD" w:rsidP="009623FD">
            <w:pPr>
              <w:pStyle w:val="ListBullet"/>
            </w:pPr>
            <w:r w:rsidRPr="009623FD">
              <w:t>members of the public</w:t>
            </w:r>
          </w:p>
          <w:p w:rsidR="00000000" w:rsidRPr="009623FD" w:rsidP="009623FD">
            <w:pPr>
              <w:pStyle w:val="ListBullet"/>
            </w:pPr>
            <w:r w:rsidRPr="009623FD">
              <w:t>community groups</w:t>
            </w:r>
          </w:p>
          <w:p w:rsidR="00000000" w:rsidRPr="009623FD" w:rsidP="009623FD">
            <w:pPr>
              <w:pStyle w:val="ListBullet"/>
            </w:pPr>
            <w:r w:rsidRPr="009623FD">
              <w:t>industry groups</w:t>
            </w:r>
          </w:p>
          <w:p w:rsidR="00000000" w:rsidRPr="009623FD" w:rsidP="009623FD">
            <w:pPr>
              <w:pStyle w:val="ListBullet"/>
            </w:pPr>
            <w:r w:rsidRPr="009623FD">
              <w:t>public and private sector organisations</w:t>
            </w:r>
          </w:p>
          <w:p w:rsidR="00000000" w:rsidRPr="009623FD" w:rsidP="009623FD">
            <w:pPr>
              <w:pStyle w:val="ListBullet"/>
            </w:pPr>
            <w:r w:rsidRPr="009623FD">
              <w:t>non-government organisations</w:t>
            </w:r>
          </w:p>
          <w:p w:rsidR="00000000" w:rsidP="009623FD">
            <w:pPr>
              <w:pStyle w:val="ListBullet"/>
              <w:rPr>
                <w:lang w:val="en-NZ"/>
              </w:rPr>
            </w:pPr>
            <w:r w:rsidRPr="009623FD">
              <w:t>elected officials</w:t>
            </w:r>
          </w:p>
        </w:tc>
      </w:tr>
      <w:tr w:rsidTr="009623F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3FD">
            <w:pPr>
              <w:pStyle w:val="BodyText"/>
              <w:rPr>
                <w:lang w:val="en-NZ"/>
              </w:rPr>
            </w:pPr>
            <w:r w:rsidRPr="009623FD">
              <w:rPr>
                <w:rStyle w:val="BoldandItalics"/>
              </w:rPr>
              <w:t>Networks</w:t>
            </w:r>
            <w:r w:rsidRPr="009623FD">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623FD" w:rsidP="009623FD">
            <w:pPr>
              <w:pStyle w:val="ListBullet"/>
            </w:pPr>
            <w:r w:rsidRPr="009623FD">
              <w:t>business owners</w:t>
            </w:r>
          </w:p>
          <w:p w:rsidR="00000000" w:rsidRPr="009623FD" w:rsidP="009623FD">
            <w:pPr>
              <w:pStyle w:val="ListBullet"/>
            </w:pPr>
            <w:r w:rsidRPr="009623FD">
              <w:t>rate payers associations</w:t>
            </w:r>
          </w:p>
          <w:p w:rsidR="00000000" w:rsidRPr="009623FD" w:rsidP="009623FD">
            <w:pPr>
              <w:pStyle w:val="ListBullet"/>
            </w:pPr>
            <w:r w:rsidRPr="009623FD">
              <w:t>chambers of commerce</w:t>
            </w:r>
          </w:p>
          <w:p w:rsidR="00000000" w:rsidRPr="009623FD" w:rsidP="009623FD">
            <w:pPr>
              <w:pStyle w:val="ListBullet"/>
            </w:pPr>
            <w:r w:rsidRPr="009623FD">
              <w:t>community groups</w:t>
            </w:r>
          </w:p>
          <w:p w:rsidR="00000000" w:rsidRPr="009623FD" w:rsidP="009623FD">
            <w:pPr>
              <w:pStyle w:val="ListBullet"/>
            </w:pPr>
            <w:r w:rsidRPr="009623FD">
              <w:t>local organisations directly affected by the emergency</w:t>
            </w:r>
          </w:p>
          <w:p w:rsidR="00000000" w:rsidRPr="009623FD" w:rsidP="009623FD">
            <w:pPr>
              <w:pStyle w:val="ListBullet"/>
            </w:pPr>
            <w:r w:rsidRPr="009623FD">
              <w:t>NGOs</w:t>
            </w:r>
          </w:p>
          <w:p w:rsidR="00000000" w:rsidP="009623FD">
            <w:pPr>
              <w:pStyle w:val="ListBullet"/>
              <w:rPr>
                <w:lang w:val="en-NZ"/>
              </w:rPr>
            </w:pPr>
            <w:r w:rsidRPr="009623FD">
              <w:t>Government agencies</w:t>
            </w:r>
          </w:p>
        </w:tc>
      </w:tr>
      <w:tr w:rsidTr="009623F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3FD">
            <w:pPr>
              <w:pStyle w:val="BodyText"/>
              <w:rPr>
                <w:lang w:val="en-NZ"/>
              </w:rPr>
            </w:pPr>
            <w:r w:rsidRPr="009623FD">
              <w:rPr>
                <w:rStyle w:val="BoldandItalics"/>
              </w:rPr>
              <w:t>Issues and concerns</w:t>
            </w:r>
            <w:r w:rsidRPr="009623FD">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623FD" w:rsidP="009623FD">
            <w:pPr>
              <w:pStyle w:val="ListBullet"/>
            </w:pPr>
            <w:r w:rsidRPr="009623FD">
              <w:t>access to education and training, health services, childcare</w:t>
            </w:r>
          </w:p>
          <w:p w:rsidR="00000000" w:rsidRPr="009623FD" w:rsidP="009623FD">
            <w:pPr>
              <w:pStyle w:val="ListBullet"/>
            </w:pPr>
            <w:r w:rsidRPr="009623FD">
              <w:t xml:space="preserve">access to public information/services for </w:t>
            </w:r>
            <w:r w:rsidRPr="009623FD">
              <w:t>people with different cultural and linguistic backgrounds</w:t>
            </w:r>
          </w:p>
          <w:p w:rsidR="00000000" w:rsidRPr="009623FD" w:rsidP="009623FD">
            <w:pPr>
              <w:pStyle w:val="ListBullet"/>
            </w:pPr>
            <w:r w:rsidRPr="009623FD">
              <w:t>apparent rifts in community, social cleavage, isolation, apathy, bereavement</w:t>
            </w:r>
          </w:p>
          <w:p w:rsidR="00000000" w:rsidRPr="009623FD" w:rsidP="009623FD">
            <w:pPr>
              <w:pStyle w:val="ListBullet"/>
            </w:pPr>
            <w:r w:rsidRPr="009623FD">
              <w:t>business continuity, economic sustainability</w:t>
            </w:r>
          </w:p>
          <w:p w:rsidR="00000000" w:rsidRPr="009623FD" w:rsidP="009623FD">
            <w:pPr>
              <w:pStyle w:val="ListBullet"/>
            </w:pPr>
            <w:r w:rsidRPr="009623FD">
              <w:t>community displacement, lack of housing, loss of infrastructure</w:t>
            </w:r>
          </w:p>
          <w:p w:rsidR="00000000" w:rsidRPr="009623FD" w:rsidP="009623FD">
            <w:pPr>
              <w:pStyle w:val="ListBullet"/>
            </w:pPr>
            <w:r w:rsidRPr="009623FD">
              <w:t>damage to built and/or natural environments</w:t>
            </w:r>
          </w:p>
          <w:p w:rsidR="00000000" w:rsidRPr="009623FD" w:rsidP="009623FD">
            <w:pPr>
              <w:pStyle w:val="ListBullet"/>
            </w:pPr>
            <w:r w:rsidRPr="009623FD">
              <w:t>increased school absenteeism, domestic violence, child abuse, crime statistics</w:t>
            </w:r>
          </w:p>
          <w:p w:rsidR="00000000" w:rsidP="009623FD">
            <w:pPr>
              <w:pStyle w:val="ListBullet"/>
              <w:rPr>
                <w:lang w:val="en-NZ"/>
              </w:rPr>
            </w:pPr>
            <w:r w:rsidRPr="009623FD">
              <w:t>lack of employment, financial/income support</w:t>
            </w:r>
          </w:p>
        </w:tc>
      </w:tr>
      <w:tr w:rsidTr="009623F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3FD">
            <w:pPr>
              <w:pStyle w:val="BodyText"/>
              <w:rPr>
                <w:lang w:val="en-NZ"/>
              </w:rPr>
            </w:pPr>
            <w:r w:rsidRPr="009623FD">
              <w:rPr>
                <w:rStyle w:val="BoldandItalics"/>
              </w:rPr>
              <w:t>Recovery strategies</w:t>
            </w:r>
            <w:r w:rsidRPr="009623FD">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623FD" w:rsidP="009623FD">
            <w:pPr>
              <w:pStyle w:val="ListBullet"/>
            </w:pPr>
            <w:r w:rsidRPr="009623FD">
              <w:t>accessing recovery funds, assistance and resources</w:t>
            </w:r>
          </w:p>
          <w:p w:rsidR="00000000" w:rsidRPr="009623FD" w:rsidP="009623FD">
            <w:pPr>
              <w:pStyle w:val="ListBullet"/>
            </w:pPr>
            <w:r w:rsidRPr="009623FD">
              <w:t>co</w:t>
            </w:r>
            <w:r w:rsidRPr="009623FD">
              <w:t>llection and analysis of information about impacts, needs and issues to inform recovery planning</w:t>
            </w:r>
          </w:p>
          <w:p w:rsidR="00000000" w:rsidRPr="009623FD" w:rsidP="009623FD">
            <w:pPr>
              <w:pStyle w:val="ListBullet"/>
            </w:pPr>
            <w:r w:rsidRPr="009623FD">
              <w:t>consideration of locality development model</w:t>
            </w:r>
          </w:p>
          <w:p w:rsidR="00000000" w:rsidRPr="009623FD" w:rsidP="009623FD">
            <w:pPr>
              <w:pStyle w:val="ListBullet"/>
            </w:pPr>
            <w:r w:rsidRPr="009623FD">
              <w:t>development of community infrastructure, programs and support</w:t>
            </w:r>
          </w:p>
          <w:p w:rsidR="00000000" w:rsidRPr="009623FD" w:rsidP="009623FD">
            <w:pPr>
              <w:pStyle w:val="ListBullet"/>
            </w:pPr>
            <w:r w:rsidRPr="009623FD">
              <w:t>development of self-help processes</w:t>
            </w:r>
          </w:p>
          <w:p w:rsidR="00000000" w:rsidRPr="009623FD" w:rsidP="009623FD">
            <w:pPr>
              <w:pStyle w:val="ListBullet"/>
            </w:pPr>
            <w:r w:rsidRPr="009623FD">
              <w:t>empowerment and on</w:t>
            </w:r>
            <w:r w:rsidRPr="009623FD">
              <w:t>going support of new leaders</w:t>
            </w:r>
          </w:p>
          <w:p w:rsidR="00000000" w:rsidRPr="009623FD" w:rsidP="009623FD">
            <w:pPr>
              <w:pStyle w:val="ListBullet"/>
            </w:pPr>
            <w:r w:rsidRPr="009623FD">
              <w:t>engaging non-represented individuals and groups</w:t>
            </w:r>
          </w:p>
          <w:p w:rsidR="00000000" w:rsidRPr="009623FD" w:rsidP="009623FD">
            <w:pPr>
              <w:pStyle w:val="ListBullet"/>
            </w:pPr>
            <w:r w:rsidRPr="009623FD">
              <w:t xml:space="preserve">initiation of community action, community projects, community planning </w:t>
            </w:r>
          </w:p>
          <w:p w:rsidR="00000000" w:rsidRPr="009623FD" w:rsidP="009623FD">
            <w:pPr>
              <w:pStyle w:val="ListBullet"/>
            </w:pPr>
            <w:r w:rsidRPr="009623FD">
              <w:t>keeping families intact</w:t>
            </w:r>
          </w:p>
          <w:p w:rsidR="00000000" w:rsidRPr="009623FD" w:rsidP="009623FD">
            <w:pPr>
              <w:pStyle w:val="ListBullet"/>
            </w:pPr>
            <w:r w:rsidRPr="009623FD">
              <w:t>promotion and enhanced accessibility/relevance for existing services to a wider gro</w:t>
            </w:r>
            <w:r w:rsidRPr="009623FD">
              <w:t>up of people</w:t>
            </w:r>
          </w:p>
          <w:p w:rsidR="00000000" w:rsidRPr="009623FD" w:rsidP="009623FD">
            <w:pPr>
              <w:pStyle w:val="ListBullet"/>
            </w:pPr>
            <w:r w:rsidRPr="009623FD">
              <w:t>provision of information for the public and media</w:t>
            </w:r>
          </w:p>
          <w:p w:rsidR="00000000" w:rsidP="009623FD">
            <w:pPr>
              <w:pStyle w:val="ListBullet"/>
              <w:rPr>
                <w:lang w:val="en-NZ"/>
              </w:rPr>
            </w:pPr>
            <w:r w:rsidRPr="009623FD">
              <w:t>working within local frameworks (e.g. local councils, local organisations and business)</w:t>
            </w:r>
          </w:p>
        </w:tc>
      </w:tr>
      <w:tr w:rsidTr="009623F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3FD">
            <w:pPr>
              <w:pStyle w:val="BodyText"/>
              <w:rPr>
                <w:lang w:val="en-NZ"/>
              </w:rPr>
            </w:pPr>
            <w:r w:rsidRPr="009623FD">
              <w:rPr>
                <w:rStyle w:val="BoldandItalics"/>
              </w:rPr>
              <w:t>Resources</w:t>
            </w:r>
            <w:r w:rsidRPr="009623FD">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623FD" w:rsidP="009623FD">
            <w:pPr>
              <w:pStyle w:val="ListBullet"/>
            </w:pPr>
            <w:r w:rsidRPr="009623FD">
              <w:t>general office equipment</w:t>
            </w:r>
          </w:p>
          <w:p w:rsidR="00000000" w:rsidRPr="009623FD" w:rsidP="009623FD">
            <w:pPr>
              <w:pStyle w:val="ListBullet"/>
            </w:pPr>
            <w:r w:rsidRPr="009623FD">
              <w:t>external expertise such as community development workers with relevant recovery experience</w:t>
            </w:r>
          </w:p>
          <w:p w:rsidR="00000000" w:rsidRPr="009623FD" w:rsidP="009623FD">
            <w:pPr>
              <w:pStyle w:val="ListBullet"/>
            </w:pPr>
            <w:r w:rsidRPr="009623FD">
              <w:t>funds (including petty cash) and project budget</w:t>
            </w:r>
          </w:p>
          <w:p w:rsidR="00000000" w:rsidRPr="009623FD" w:rsidP="009623FD">
            <w:pPr>
              <w:pStyle w:val="ListBullet"/>
            </w:pPr>
            <w:r w:rsidRPr="009623FD">
              <w:t>local intelligence and information</w:t>
            </w:r>
          </w:p>
          <w:p w:rsidR="00000000" w:rsidRPr="009623FD" w:rsidP="009623FD">
            <w:pPr>
              <w:pStyle w:val="ListBullet"/>
            </w:pPr>
            <w:r w:rsidRPr="009623FD">
              <w:t>administrative assistance</w:t>
            </w:r>
          </w:p>
          <w:p w:rsidR="00000000" w:rsidRPr="009623FD" w:rsidP="009623FD">
            <w:pPr>
              <w:pStyle w:val="ListBullet"/>
            </w:pPr>
            <w:r w:rsidRPr="009623FD">
              <w:t>background information such as:</w:t>
            </w:r>
          </w:p>
          <w:p w:rsidR="00000000" w:rsidRPr="009623FD" w:rsidP="009623FD">
            <w:pPr>
              <w:pStyle w:val="ListBullet2"/>
            </w:pPr>
            <w:r w:rsidRPr="009623FD">
              <w:t>recovery management pla</w:t>
            </w:r>
            <w:r w:rsidRPr="009623FD">
              <w:t>ns</w:t>
            </w:r>
          </w:p>
          <w:p w:rsidR="00000000" w:rsidRPr="009623FD" w:rsidP="009623FD">
            <w:pPr>
              <w:pStyle w:val="ListBullet2"/>
            </w:pPr>
            <w:r w:rsidRPr="009623FD">
              <w:t>literature dealing with program and project development</w:t>
            </w:r>
          </w:p>
          <w:p w:rsidR="00000000" w:rsidRPr="009623FD" w:rsidP="009623FD">
            <w:pPr>
              <w:pStyle w:val="ListBullet2"/>
            </w:pPr>
            <w:r w:rsidRPr="009623FD">
              <w:t>funding submissions</w:t>
            </w:r>
          </w:p>
          <w:p w:rsidR="00000000" w:rsidRPr="009623FD" w:rsidP="009623FD">
            <w:pPr>
              <w:pStyle w:val="ListBullet2"/>
            </w:pPr>
            <w:r w:rsidRPr="009623FD">
              <w:t>business/calling cards</w:t>
            </w:r>
          </w:p>
          <w:p w:rsidR="00000000" w:rsidRPr="009623FD" w:rsidP="009623FD">
            <w:pPr>
              <w:pStyle w:val="ListBullet"/>
            </w:pPr>
            <w:r w:rsidRPr="009623FD">
              <w:t>directories (local community resources, street, existing local and recovery services)</w:t>
            </w:r>
          </w:p>
          <w:p w:rsidR="00000000" w:rsidRPr="009623FD" w:rsidP="009623FD">
            <w:pPr>
              <w:pStyle w:val="ListBullet"/>
            </w:pPr>
            <w:r w:rsidRPr="009623FD">
              <w:t>mobile phone</w:t>
            </w:r>
          </w:p>
          <w:p w:rsidR="00000000" w:rsidRPr="009623FD" w:rsidP="009623FD">
            <w:pPr>
              <w:pStyle w:val="ListBullet"/>
            </w:pPr>
            <w:r w:rsidRPr="009623FD">
              <w:t>UHF radio</w:t>
            </w:r>
          </w:p>
          <w:p w:rsidR="00000000" w:rsidRPr="009623FD" w:rsidP="009623FD">
            <w:pPr>
              <w:pStyle w:val="ListBullet"/>
            </w:pPr>
            <w:r w:rsidRPr="009623FD">
              <w:t>laptop computer</w:t>
            </w:r>
          </w:p>
        </w:tc>
      </w:tr>
    </w:tbl>
    <w:p w:rsidR="008C1535" w:rsidP="009623FD">
      <w:pPr>
        <w:pStyle w:val="BodyText"/>
      </w:pPr>
    </w:p>
    <w:p w:rsidR="008C1535" w:rsidP="009623FD">
      <w:pPr>
        <w:pStyle w:val="BodyText"/>
      </w:pPr>
    </w:p>
    <w:p w:rsidR="00000000" w:rsidRPr="009623FD" w:rsidP="009623FD">
      <w:pPr>
        <w:pStyle w:val="Heading1"/>
      </w:pPr>
      <w:bookmarkStart w:id="12" w:name="O_402189"/>
      <w:bookmarkEnd w:id="12"/>
      <w:r w:rsidRPr="009623FD">
        <w:t>Unit Sector(s)</w:t>
      </w:r>
    </w:p>
    <w:p w:rsidR="00000000" w:rsidRPr="009623FD" w:rsidP="009623FD">
      <w:pPr>
        <w:pStyle w:val="BodyText"/>
      </w:pPr>
      <w:r w:rsidRPr="009623FD">
        <w:t>Not applicable.</w:t>
      </w:r>
    </w:p>
    <w:p w:rsidR="00000000" w:rsidRPr="009623FD" w:rsidP="009623FD"/>
    <w:sectPr w:rsidSect="009623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3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1535" w:rsidP="008C153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3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535" w:rsidP="009623F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C1535" w:rsidP="009623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C1535" w:rsidP="009623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3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3FD" w:rsidRPr="008C1535" w:rsidP="008C15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3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535" w:rsidRPr="002D2AF8" w:rsidP="009623FD">
    <w:pPr>
      <w:pStyle w:val="Header"/>
      <w:framePr w:wrap="around"/>
    </w:pPr>
    <w:r>
      <w:fldChar w:fldCharType="begin"/>
    </w:r>
    <w:r>
      <w:instrText xml:space="preserve"> TITLE   \* MERGEFORMAT </w:instrText>
    </w:r>
    <w:r>
      <w:fldChar w:fldCharType="separate"/>
    </w:r>
    <w:r>
      <w:t>PUAEMR016A Facilitate community involvement in recovery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8C1535" w:rsidP="009623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44CB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4CF8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FE95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3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3FD"/>
    <w:pPr>
      <w:spacing w:before="360" w:after="60"/>
      <w:outlineLvl w:val="0"/>
    </w:pPr>
    <w:rPr>
      <w:sz w:val="32"/>
    </w:rPr>
  </w:style>
  <w:style w:type="paragraph" w:styleId="Heading2">
    <w:name w:val="heading 2"/>
    <w:basedOn w:val="HeadingBase"/>
    <w:next w:val="BodyText"/>
    <w:link w:val="Heading2Char"/>
    <w:qFormat/>
    <w:rsid w:val="009623FD"/>
    <w:pPr>
      <w:keepLines/>
      <w:spacing w:before="240" w:after="120"/>
      <w:outlineLvl w:val="1"/>
    </w:pPr>
    <w:rPr>
      <w:sz w:val="28"/>
      <w:szCs w:val="40"/>
    </w:rPr>
  </w:style>
  <w:style w:type="paragraph" w:styleId="Heading3">
    <w:name w:val="heading 3"/>
    <w:basedOn w:val="HeadingBase"/>
    <w:next w:val="BodyText"/>
    <w:link w:val="Heading3Char"/>
    <w:qFormat/>
    <w:rsid w:val="009623FD"/>
    <w:pPr>
      <w:spacing w:before="180" w:after="120"/>
      <w:outlineLvl w:val="2"/>
    </w:pPr>
    <w:rPr>
      <w:spacing w:val="-10"/>
      <w:kern w:val="32"/>
    </w:rPr>
  </w:style>
  <w:style w:type="paragraph" w:styleId="Heading4">
    <w:name w:val="heading 4"/>
    <w:basedOn w:val="HeadingBase"/>
    <w:next w:val="BodyText"/>
    <w:link w:val="Heading4Char"/>
    <w:qFormat/>
    <w:rsid w:val="009623FD"/>
    <w:pPr>
      <w:spacing w:before="160" w:after="120"/>
      <w:outlineLvl w:val="3"/>
    </w:pPr>
    <w:rPr>
      <w:sz w:val="22"/>
    </w:rPr>
  </w:style>
  <w:style w:type="paragraph" w:styleId="Heading5">
    <w:name w:val="heading 5"/>
    <w:basedOn w:val="HeadingBase"/>
    <w:next w:val="Normal"/>
    <w:link w:val="Heading5Char"/>
    <w:qFormat/>
    <w:rsid w:val="009623FD"/>
    <w:pPr>
      <w:spacing w:before="80"/>
      <w:outlineLvl w:val="4"/>
    </w:pPr>
    <w:rPr>
      <w:color w:val="918585"/>
      <w:sz w:val="20"/>
    </w:rPr>
  </w:style>
  <w:style w:type="paragraph" w:styleId="Heading6">
    <w:name w:val="heading 6"/>
    <w:basedOn w:val="HeadingBase"/>
    <w:next w:val="Normal"/>
    <w:link w:val="Heading6Char"/>
    <w:qFormat/>
    <w:rsid w:val="009623FD"/>
    <w:pPr>
      <w:spacing w:before="60"/>
      <w:outlineLvl w:val="5"/>
    </w:pPr>
    <w:rPr>
      <w:color w:val="918585"/>
      <w:sz w:val="20"/>
    </w:rPr>
  </w:style>
  <w:style w:type="paragraph" w:styleId="Heading7">
    <w:name w:val="heading 7"/>
    <w:basedOn w:val="Normal"/>
    <w:next w:val="Normal"/>
    <w:link w:val="Heading7Char"/>
    <w:qFormat/>
    <w:rsid w:val="009623FD"/>
    <w:pPr>
      <w:ind w:left="720"/>
      <w:outlineLvl w:val="6"/>
    </w:pPr>
    <w:rPr>
      <w:i/>
    </w:rPr>
  </w:style>
  <w:style w:type="paragraph" w:styleId="Heading8">
    <w:name w:val="heading 8"/>
    <w:basedOn w:val="Normal"/>
    <w:next w:val="Normal"/>
    <w:link w:val="Heading8Char"/>
    <w:qFormat/>
    <w:rsid w:val="009623FD"/>
    <w:pPr>
      <w:ind w:left="720"/>
      <w:outlineLvl w:val="7"/>
    </w:pPr>
    <w:rPr>
      <w:i/>
    </w:rPr>
  </w:style>
  <w:style w:type="paragraph" w:styleId="Heading9">
    <w:name w:val="heading 9"/>
    <w:basedOn w:val="Normal"/>
    <w:next w:val="Normal"/>
    <w:link w:val="Heading9Char"/>
    <w:qFormat/>
    <w:rsid w:val="009623FD"/>
    <w:pPr>
      <w:ind w:left="720"/>
      <w:outlineLvl w:val="8"/>
    </w:pPr>
    <w:rPr>
      <w:i/>
    </w:rPr>
  </w:style>
  <w:style w:type="character" w:default="1" w:styleId="DefaultParagraphFont">
    <w:name w:val="Default Paragraph Font"/>
    <w:uiPriority w:val="1"/>
    <w:unhideWhenUsed/>
    <w:rsid w:val="009623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3FD"/>
  </w:style>
  <w:style w:type="character" w:customStyle="1" w:styleId="Heading1Char">
    <w:name w:val="Heading 1 Char"/>
    <w:basedOn w:val="DefaultParagraphFont"/>
    <w:link w:val="Heading1"/>
    <w:rsid w:val="009623FD"/>
    <w:rPr>
      <w:rFonts w:ascii="Times New Roman" w:eastAsia="Times New Roman" w:hAnsi="Times New Roman" w:cs="Times New Roman"/>
      <w:b/>
      <w:sz w:val="32"/>
      <w:szCs w:val="20"/>
      <w:lang w:eastAsia="en-US"/>
    </w:rPr>
  </w:style>
  <w:style w:type="paragraph" w:styleId="BodyText">
    <w:name w:val="Body Text"/>
    <w:basedOn w:val="Normal"/>
    <w:link w:val="BodyTextChar"/>
    <w:rsid w:val="009623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23FD"/>
    <w:rPr>
      <w:rFonts w:ascii="Times New Roman" w:eastAsia="Times New Roman" w:hAnsi="Times New Roman" w:cs="Times New Roman"/>
      <w:sz w:val="24"/>
      <w:lang w:eastAsia="en-US"/>
    </w:rPr>
  </w:style>
  <w:style w:type="paragraph" w:styleId="Footer">
    <w:name w:val="footer"/>
    <w:basedOn w:val="Normal"/>
    <w:link w:val="FooterChar"/>
    <w:rsid w:val="009623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3FD"/>
    <w:rPr>
      <w:rFonts w:ascii="Times New Roman" w:eastAsia="Times New Roman" w:hAnsi="Times New Roman" w:cs="Times New Roman"/>
      <w:sz w:val="16"/>
      <w:lang w:eastAsia="en-US"/>
    </w:rPr>
  </w:style>
  <w:style w:type="paragraph" w:styleId="List">
    <w:name w:val="List"/>
    <w:basedOn w:val="BodyText"/>
    <w:next w:val="BodyText"/>
    <w:rsid w:val="009623FD"/>
    <w:pPr>
      <w:tabs>
        <w:tab w:val="left" w:pos="340"/>
      </w:tabs>
      <w:spacing w:before="60" w:after="60"/>
      <w:ind w:left="340" w:hanging="340"/>
    </w:pPr>
  </w:style>
  <w:style w:type="paragraph" w:styleId="ListBullet">
    <w:name w:val="List Bullet"/>
    <w:basedOn w:val="List"/>
    <w:rsid w:val="009623FD"/>
    <w:pPr>
      <w:numPr>
        <w:numId w:val="13"/>
      </w:numPr>
      <w:tabs>
        <w:tab w:val="clear" w:pos="340"/>
      </w:tabs>
      <w:spacing w:before="40" w:after="40"/>
    </w:pPr>
  </w:style>
  <w:style w:type="character" w:customStyle="1" w:styleId="SpecialBold">
    <w:name w:val="Special Bold"/>
    <w:basedOn w:val="DefaultParagraphFont"/>
    <w:rsid w:val="009623FD"/>
    <w:rPr>
      <w:b/>
      <w:spacing w:val="0"/>
    </w:rPr>
  </w:style>
  <w:style w:type="paragraph" w:styleId="ListBullet2">
    <w:name w:val="List Bullet 2"/>
    <w:basedOn w:val="List2"/>
    <w:rsid w:val="009623FD"/>
    <w:pPr>
      <w:numPr>
        <w:numId w:val="14"/>
      </w:numPr>
      <w:tabs>
        <w:tab w:val="clear" w:pos="680"/>
      </w:tabs>
    </w:pPr>
  </w:style>
  <w:style w:type="paragraph" w:customStyle="1" w:styleId="SuperHeading">
    <w:name w:val="SuperHeading"/>
    <w:basedOn w:val="Normal"/>
    <w:rsid w:val="009623FD"/>
    <w:pPr>
      <w:spacing w:before="240" w:after="120"/>
      <w:outlineLvl w:val="0"/>
    </w:pPr>
    <w:rPr>
      <w:rFonts w:ascii="Times New Roman" w:hAnsi="Times New Roman"/>
      <w:b/>
      <w:sz w:val="28"/>
    </w:rPr>
  </w:style>
  <w:style w:type="paragraph" w:customStyle="1" w:styleId="AllowPageBreak">
    <w:name w:val="AllowPageBreak"/>
    <w:rsid w:val="009623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23FD"/>
    <w:rPr>
      <w:b/>
      <w:i/>
      <w:u w:val="none"/>
    </w:rPr>
  </w:style>
  <w:style w:type="character" w:customStyle="1" w:styleId="Heading2Char">
    <w:name w:val="Heading 2 Char"/>
    <w:basedOn w:val="DefaultParagraphFont"/>
    <w:link w:val="Heading2"/>
    <w:rsid w:val="009623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3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3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3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3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3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3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3FD"/>
    <w:rPr>
      <w:rFonts w:ascii="Courier New" w:eastAsia="Times New Roman" w:hAnsi="Courier New" w:cs="Times New Roman"/>
      <w:i/>
      <w:szCs w:val="20"/>
      <w:lang w:eastAsia="en-US"/>
    </w:rPr>
  </w:style>
  <w:style w:type="paragraph" w:customStyle="1" w:styleId="HeadingBase">
    <w:name w:val="Heading Base"/>
    <w:rsid w:val="009623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3FD"/>
    <w:pPr>
      <w:tabs>
        <w:tab w:val="right" w:leader="dot" w:pos="9072"/>
      </w:tabs>
      <w:ind w:left="567"/>
    </w:pPr>
    <w:rPr>
      <w:szCs w:val="22"/>
    </w:rPr>
  </w:style>
  <w:style w:type="paragraph" w:customStyle="1" w:styleId="TOCBase">
    <w:name w:val="TOC Base"/>
    <w:rsid w:val="009623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3FD"/>
    <w:pPr>
      <w:tabs>
        <w:tab w:val="right" w:leader="dot" w:pos="9072"/>
      </w:tabs>
      <w:spacing w:before="40" w:after="40"/>
      <w:ind w:left="284"/>
    </w:pPr>
    <w:rPr>
      <w:rFonts w:ascii="Times New Roman" w:hAnsi="Times New Roman"/>
    </w:rPr>
  </w:style>
  <w:style w:type="paragraph" w:styleId="TOC1">
    <w:name w:val="toc 1"/>
    <w:basedOn w:val="TOCBase"/>
    <w:next w:val="Normal"/>
    <w:rsid w:val="009623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23FD"/>
    <w:pPr>
      <w:spacing w:before="5040"/>
      <w:jc w:val="center"/>
    </w:pPr>
    <w:rPr>
      <w:sz w:val="48"/>
      <w:szCs w:val="72"/>
      <w:lang w:val="en-US"/>
    </w:rPr>
  </w:style>
  <w:style w:type="character" w:customStyle="1" w:styleId="TitleChar">
    <w:name w:val="Title Char"/>
    <w:basedOn w:val="DefaultParagraphFont"/>
    <w:link w:val="Title"/>
    <w:rsid w:val="009623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3FD"/>
    <w:pPr>
      <w:tabs>
        <w:tab w:val="left" w:pos="3600"/>
        <w:tab w:val="left" w:pos="3958"/>
      </w:tabs>
    </w:pPr>
  </w:style>
  <w:style w:type="paragraph" w:customStyle="1" w:styleId="Note">
    <w:name w:val="Note"/>
    <w:basedOn w:val="BodyText"/>
    <w:rsid w:val="009623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3FD"/>
    <w:pPr>
      <w:framePr w:wrap="auto" w:hAnchor="text" w:y="6049"/>
    </w:pPr>
    <w:rPr>
      <w:color w:val="000000"/>
      <w:sz w:val="40"/>
    </w:rPr>
  </w:style>
  <w:style w:type="paragraph" w:customStyle="1" w:styleId="TOCTitle">
    <w:name w:val="TOCTitle"/>
    <w:basedOn w:val="Heading1"/>
    <w:rsid w:val="009623FD"/>
    <w:pPr>
      <w:spacing w:after="240"/>
      <w:jc w:val="center"/>
      <w:outlineLvl w:val="9"/>
    </w:pPr>
    <w:rPr>
      <w:caps/>
    </w:rPr>
  </w:style>
  <w:style w:type="paragraph" w:customStyle="1" w:styleId="Version">
    <w:name w:val="Version"/>
    <w:rsid w:val="009623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3FD"/>
    <w:pPr>
      <w:keepNext w:val="0"/>
      <w:tabs>
        <w:tab w:val="right" w:pos="4176"/>
      </w:tabs>
      <w:ind w:left="198" w:hanging="198"/>
    </w:pPr>
    <w:rPr>
      <w:rFonts w:ascii="Garamond" w:hAnsi="Garamond"/>
    </w:rPr>
  </w:style>
  <w:style w:type="paragraph" w:styleId="IndexHeading">
    <w:name w:val="index heading"/>
    <w:basedOn w:val="Normal"/>
    <w:next w:val="Index1"/>
    <w:semiHidden/>
    <w:rsid w:val="009623FD"/>
    <w:pPr>
      <w:spacing w:before="120" w:after="120"/>
    </w:pPr>
    <w:rPr>
      <w:rFonts w:ascii="Arial" w:hAnsi="Arial"/>
      <w:b/>
      <w:color w:val="918585"/>
      <w:sz w:val="24"/>
    </w:rPr>
  </w:style>
  <w:style w:type="paragraph" w:styleId="Header">
    <w:name w:val="header"/>
    <w:basedOn w:val="Normal"/>
    <w:link w:val="HeaderChar"/>
    <w:rsid w:val="009623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3FD"/>
    <w:rPr>
      <w:rFonts w:ascii="Times New Roman" w:eastAsia="Times New Roman" w:hAnsi="Times New Roman" w:cs="Times New Roman"/>
      <w:sz w:val="16"/>
      <w:szCs w:val="20"/>
      <w:lang w:val="en-GB" w:eastAsia="en-US"/>
    </w:rPr>
  </w:style>
  <w:style w:type="paragraph" w:customStyle="1" w:styleId="Chapter">
    <w:name w:val="Chapter"/>
    <w:basedOn w:val="Normal"/>
    <w:rsid w:val="009623FD"/>
    <w:pPr>
      <w:spacing w:before="240"/>
    </w:pPr>
    <w:rPr>
      <w:rFonts w:ascii="Times New Roman" w:hAnsi="Times New Roman"/>
      <w:smallCaps/>
      <w:spacing w:val="80"/>
      <w:sz w:val="28"/>
    </w:rPr>
  </w:style>
  <w:style w:type="paragraph" w:customStyle="1" w:styleId="InChapter">
    <w:name w:val="InChapter"/>
    <w:basedOn w:val="Heading3"/>
    <w:rsid w:val="009623FD"/>
    <w:pPr>
      <w:spacing w:after="240"/>
      <w:outlineLvl w:val="9"/>
    </w:pPr>
    <w:rPr>
      <w:noProof/>
    </w:rPr>
  </w:style>
  <w:style w:type="paragraph" w:styleId="Index2">
    <w:name w:val="index 2"/>
    <w:basedOn w:val="Normal"/>
    <w:next w:val="Normal"/>
    <w:semiHidden/>
    <w:rsid w:val="009623FD"/>
    <w:pPr>
      <w:tabs>
        <w:tab w:val="right" w:pos="4176"/>
      </w:tabs>
      <w:ind w:left="568" w:hanging="284"/>
    </w:pPr>
    <w:rPr>
      <w:rFonts w:ascii="Garamond" w:hAnsi="Garamond"/>
    </w:rPr>
  </w:style>
  <w:style w:type="paragraph" w:customStyle="1" w:styleId="Byline">
    <w:name w:val="Byline"/>
    <w:rsid w:val="009623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3FD"/>
    <w:pPr>
      <w:tabs>
        <w:tab w:val="clear" w:pos="3600"/>
        <w:tab w:val="clear" w:pos="3958"/>
      </w:tabs>
      <w:jc w:val="right"/>
    </w:pPr>
  </w:style>
  <w:style w:type="character" w:styleId="Emphasis">
    <w:name w:val="Emphasis"/>
    <w:basedOn w:val="DefaultParagraphFont"/>
    <w:qFormat/>
    <w:rsid w:val="009623FD"/>
    <w:rPr>
      <w:i/>
    </w:rPr>
  </w:style>
  <w:style w:type="paragraph" w:styleId="Caption">
    <w:name w:val="caption"/>
    <w:basedOn w:val="BodyText"/>
    <w:next w:val="Normal"/>
    <w:qFormat/>
    <w:rsid w:val="009623FD"/>
    <w:pPr>
      <w:framePr w:w="2268" w:hSpace="181" w:vSpace="181" w:wrap="around" w:vAnchor="text" w:hAnchor="page" w:x="1135" w:y="285" w:anchorLock="1"/>
    </w:pPr>
    <w:rPr>
      <w:i/>
    </w:rPr>
  </w:style>
  <w:style w:type="paragraph" w:customStyle="1" w:styleId="MiniTOCTitle">
    <w:name w:val="MiniTOCTitle"/>
    <w:basedOn w:val="Heading4"/>
    <w:rsid w:val="009623FD"/>
    <w:pPr>
      <w:spacing w:before="240"/>
      <w:outlineLvl w:val="9"/>
    </w:pPr>
    <w:rPr>
      <w:noProof/>
      <w:sz w:val="24"/>
    </w:rPr>
  </w:style>
  <w:style w:type="paragraph" w:customStyle="1" w:styleId="MiniTOCItem">
    <w:name w:val="MiniTOCItem"/>
    <w:basedOn w:val="ListBullet"/>
    <w:rsid w:val="009623FD"/>
    <w:pPr>
      <w:numPr>
        <w:numId w:val="0"/>
      </w:numPr>
      <w:tabs>
        <w:tab w:val="right" w:leader="dot" w:pos="6521"/>
      </w:tabs>
      <w:spacing w:before="0" w:after="0"/>
    </w:pPr>
  </w:style>
  <w:style w:type="paragraph" w:customStyle="1" w:styleId="TOFTitle">
    <w:name w:val="TOFTitle"/>
    <w:basedOn w:val="TOCTitle"/>
    <w:rsid w:val="009623FD"/>
  </w:style>
  <w:style w:type="paragraph" w:styleId="TableofFigures">
    <w:name w:val="table of figures"/>
    <w:basedOn w:val="Normal"/>
    <w:next w:val="Normal"/>
    <w:semiHidden/>
    <w:rsid w:val="009623FD"/>
    <w:pPr>
      <w:tabs>
        <w:tab w:val="right" w:leader="dot" w:pos="9072"/>
      </w:tabs>
      <w:ind w:left="970" w:hanging="403"/>
    </w:pPr>
    <w:rPr>
      <w:rFonts w:ascii="Times New Roman" w:hAnsi="Times New Roman"/>
      <w:b/>
    </w:rPr>
  </w:style>
  <w:style w:type="paragraph" w:styleId="ListNumber">
    <w:name w:val="List Number"/>
    <w:basedOn w:val="List"/>
    <w:rsid w:val="009623FD"/>
    <w:pPr>
      <w:numPr>
        <w:numId w:val="11"/>
      </w:numPr>
    </w:pPr>
  </w:style>
  <w:style w:type="character" w:customStyle="1" w:styleId="WingdingSymbols">
    <w:name w:val="Wingding Symbols"/>
    <w:rsid w:val="009623FD"/>
    <w:rPr>
      <w:rFonts w:ascii="Wingdings" w:hAnsi="Wingdings"/>
    </w:rPr>
  </w:style>
  <w:style w:type="paragraph" w:customStyle="1" w:styleId="TableHeading">
    <w:name w:val="Table Heading"/>
    <w:basedOn w:val="HeadingBase"/>
    <w:rsid w:val="009623FD"/>
    <w:pPr>
      <w:keepLines/>
      <w:pBdr>
        <w:bottom w:val="single" w:sz="6" w:space="1" w:color="918585"/>
      </w:pBdr>
      <w:spacing w:before="240"/>
    </w:pPr>
  </w:style>
  <w:style w:type="character" w:customStyle="1" w:styleId="HotSpot">
    <w:name w:val="HotSpot"/>
    <w:rsid w:val="009623FD"/>
    <w:rPr>
      <w:color w:val="0033CC"/>
      <w:u w:val="none"/>
    </w:rPr>
  </w:style>
  <w:style w:type="paragraph" w:customStyle="1" w:styleId="BodyTextRight">
    <w:name w:val="Body Text Right"/>
    <w:basedOn w:val="BodyText"/>
    <w:rsid w:val="009623FD"/>
    <w:pPr>
      <w:spacing w:before="0" w:after="0"/>
      <w:jc w:val="right"/>
    </w:pPr>
  </w:style>
  <w:style w:type="paragraph" w:styleId="Index3">
    <w:name w:val="index 3"/>
    <w:basedOn w:val="ListNumber2"/>
    <w:next w:val="Normal"/>
    <w:semiHidden/>
    <w:rsid w:val="009623FD"/>
    <w:pPr>
      <w:numPr>
        <w:numId w:val="0"/>
      </w:numPr>
      <w:tabs>
        <w:tab w:val="right" w:leader="dot" w:pos="4176"/>
      </w:tabs>
    </w:pPr>
  </w:style>
  <w:style w:type="paragraph" w:styleId="ListNumber2">
    <w:name w:val="List Number 2"/>
    <w:basedOn w:val="List2"/>
    <w:rsid w:val="009623FD"/>
    <w:pPr>
      <w:numPr>
        <w:numId w:val="10"/>
      </w:numPr>
      <w:tabs>
        <w:tab w:val="clear" w:pos="1060"/>
      </w:tabs>
    </w:pPr>
  </w:style>
  <w:style w:type="paragraph" w:customStyle="1" w:styleId="MarginNote">
    <w:name w:val="Margin Note"/>
    <w:basedOn w:val="BodyText"/>
    <w:rsid w:val="009623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3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3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3FD"/>
    <w:rPr>
      <w:sz w:val="32"/>
    </w:rPr>
  </w:style>
  <w:style w:type="paragraph" w:customStyle="1" w:styleId="HeadingProcedure">
    <w:name w:val="Heading Procedure"/>
    <w:basedOn w:val="HeadingBase"/>
    <w:next w:val="Normal"/>
    <w:rsid w:val="009623FD"/>
    <w:pPr>
      <w:tabs>
        <w:tab w:val="left" w:pos="0"/>
      </w:tabs>
      <w:spacing w:before="120" w:after="60"/>
    </w:pPr>
    <w:rPr>
      <w:i/>
      <w:color w:val="918585"/>
      <w:sz w:val="22"/>
    </w:rPr>
  </w:style>
  <w:style w:type="paragraph" w:customStyle="1" w:styleId="TableBodyText">
    <w:name w:val="Table Body Text"/>
    <w:basedOn w:val="BodyText"/>
    <w:rsid w:val="009623FD"/>
    <w:pPr>
      <w:spacing w:before="60" w:after="60"/>
    </w:pPr>
  </w:style>
  <w:style w:type="paragraph" w:styleId="ListContinue">
    <w:name w:val="List Continue"/>
    <w:basedOn w:val="List"/>
    <w:rsid w:val="009623FD"/>
    <w:pPr>
      <w:ind w:firstLine="0"/>
    </w:pPr>
  </w:style>
  <w:style w:type="paragraph" w:customStyle="1" w:styleId="ListNote">
    <w:name w:val="List Note"/>
    <w:basedOn w:val="List"/>
    <w:rsid w:val="009623FD"/>
    <w:pPr>
      <w:pBdr>
        <w:top w:val="single" w:sz="6" w:space="2" w:color="918585"/>
        <w:bottom w:val="single" w:sz="6" w:space="2" w:color="918585"/>
      </w:pBdr>
      <w:tabs>
        <w:tab w:val="left" w:pos="1021"/>
      </w:tabs>
      <w:ind w:firstLine="0"/>
    </w:pPr>
  </w:style>
  <w:style w:type="paragraph" w:customStyle="1" w:styleId="Warning">
    <w:name w:val="Warning"/>
    <w:basedOn w:val="BodyText"/>
    <w:rsid w:val="009623FD"/>
    <w:pPr>
      <w:shd w:val="clear" w:color="auto" w:fill="D9D9D9"/>
      <w:tabs>
        <w:tab w:val="left" w:pos="992"/>
      </w:tabs>
      <w:ind w:left="119" w:right="119"/>
    </w:pPr>
    <w:rPr>
      <w:sz w:val="20"/>
    </w:rPr>
  </w:style>
  <w:style w:type="paragraph" w:customStyle="1" w:styleId="MarginIcons">
    <w:name w:val="Margin Icons"/>
    <w:basedOn w:val="BodyText"/>
    <w:rsid w:val="009623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3FD"/>
    <w:rPr>
      <w:rFonts w:ascii="Courier New" w:hAnsi="Courier New"/>
    </w:rPr>
  </w:style>
  <w:style w:type="paragraph" w:customStyle="1" w:styleId="NoteBullet">
    <w:name w:val="Note Bullet"/>
    <w:basedOn w:val="Note"/>
    <w:rsid w:val="009623FD"/>
    <w:pPr>
      <w:tabs>
        <w:tab w:val="clear" w:pos="680"/>
      </w:tabs>
      <w:spacing w:before="60" w:after="60"/>
    </w:pPr>
  </w:style>
  <w:style w:type="paragraph" w:customStyle="1" w:styleId="SubHeading2">
    <w:name w:val="SubHeading2"/>
    <w:basedOn w:val="HeadingBase"/>
    <w:rsid w:val="009623FD"/>
    <w:pPr>
      <w:spacing w:before="240" w:after="60"/>
    </w:pPr>
    <w:rPr>
      <w:sz w:val="20"/>
    </w:rPr>
  </w:style>
  <w:style w:type="paragraph" w:customStyle="1" w:styleId="SubHeading1">
    <w:name w:val="SubHeading1"/>
    <w:basedOn w:val="HeadingBase"/>
    <w:rsid w:val="009623FD"/>
    <w:pPr>
      <w:spacing w:before="240" w:after="60"/>
    </w:pPr>
    <w:rPr>
      <w:color w:val="918585"/>
      <w:sz w:val="22"/>
    </w:rPr>
  </w:style>
  <w:style w:type="paragraph" w:customStyle="1" w:styleId="SideHeading">
    <w:name w:val="Side Heading"/>
    <w:basedOn w:val="HeadingBase"/>
    <w:rsid w:val="009623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3FD"/>
    <w:pPr>
      <w:numPr>
        <w:numId w:val="12"/>
      </w:numPr>
    </w:pPr>
  </w:style>
  <w:style w:type="paragraph" w:styleId="PlainText">
    <w:name w:val="Plain Text"/>
    <w:basedOn w:val="Normal"/>
    <w:link w:val="PlainTextChar"/>
    <w:rsid w:val="009623FD"/>
    <w:rPr>
      <w:sz w:val="20"/>
    </w:rPr>
  </w:style>
  <w:style w:type="character" w:customStyle="1" w:styleId="PlainTextChar">
    <w:name w:val="Plain Text Char"/>
    <w:basedOn w:val="DefaultParagraphFont"/>
    <w:link w:val="PlainText"/>
    <w:rsid w:val="009623FD"/>
    <w:rPr>
      <w:rFonts w:ascii="Courier New" w:eastAsia="Times New Roman" w:hAnsi="Courier New" w:cs="Times New Roman"/>
      <w:sz w:val="20"/>
      <w:szCs w:val="20"/>
      <w:lang w:eastAsia="en-US"/>
    </w:rPr>
  </w:style>
  <w:style w:type="character" w:customStyle="1" w:styleId="MenuOption">
    <w:name w:val="Menu Option"/>
    <w:basedOn w:val="DefaultParagraphFont"/>
    <w:rsid w:val="009623FD"/>
    <w:rPr>
      <w:b/>
      <w:smallCaps/>
    </w:rPr>
  </w:style>
  <w:style w:type="paragraph" w:customStyle="1" w:styleId="TableListNumber">
    <w:name w:val="Table List Number"/>
    <w:basedOn w:val="ListNumber"/>
    <w:rsid w:val="009623FD"/>
    <w:pPr>
      <w:numPr>
        <w:numId w:val="0"/>
      </w:numPr>
    </w:pPr>
  </w:style>
  <w:style w:type="paragraph" w:styleId="TOC4">
    <w:name w:val="toc 4"/>
    <w:basedOn w:val="TOCBase"/>
    <w:next w:val="Normal"/>
    <w:semiHidden/>
    <w:rsid w:val="009623FD"/>
    <w:pPr>
      <w:tabs>
        <w:tab w:val="right" w:leader="dot" w:pos="9071"/>
      </w:tabs>
      <w:ind w:left="1701"/>
    </w:pPr>
  </w:style>
  <w:style w:type="paragraph" w:customStyle="1" w:styleId="ListAlpha">
    <w:name w:val="List Alpha"/>
    <w:basedOn w:val="List"/>
    <w:rsid w:val="009623FD"/>
    <w:pPr>
      <w:numPr>
        <w:numId w:val="9"/>
      </w:numPr>
    </w:pPr>
  </w:style>
  <w:style w:type="paragraph" w:customStyle="1" w:styleId="ListAlpha2">
    <w:name w:val="List Alpha 2"/>
    <w:basedOn w:val="List2"/>
    <w:rsid w:val="009623FD"/>
    <w:pPr>
      <w:numPr>
        <w:numId w:val="8"/>
      </w:numPr>
    </w:pPr>
  </w:style>
  <w:style w:type="paragraph" w:styleId="List2">
    <w:name w:val="List 2"/>
    <w:basedOn w:val="BodyText"/>
    <w:rsid w:val="009623FD"/>
    <w:pPr>
      <w:tabs>
        <w:tab w:val="left" w:pos="680"/>
      </w:tabs>
      <w:spacing w:before="60" w:after="60"/>
      <w:ind w:left="680" w:hanging="340"/>
    </w:pPr>
  </w:style>
  <w:style w:type="paragraph" w:styleId="List3">
    <w:name w:val="List 3"/>
    <w:basedOn w:val="BodyText"/>
    <w:rsid w:val="009623FD"/>
    <w:pPr>
      <w:tabs>
        <w:tab w:val="left" w:pos="1021"/>
      </w:tabs>
      <w:spacing w:before="60" w:after="60"/>
      <w:ind w:left="1020" w:hanging="340"/>
    </w:pPr>
  </w:style>
  <w:style w:type="paragraph" w:styleId="List4">
    <w:name w:val="List 4"/>
    <w:basedOn w:val="BodyText"/>
    <w:rsid w:val="009623FD"/>
    <w:pPr>
      <w:tabs>
        <w:tab w:val="left" w:pos="1361"/>
      </w:tabs>
      <w:spacing w:before="60" w:after="60"/>
      <w:ind w:left="1361" w:hanging="340"/>
    </w:pPr>
  </w:style>
  <w:style w:type="paragraph" w:styleId="List5">
    <w:name w:val="List 5"/>
    <w:basedOn w:val="BodyText"/>
    <w:rsid w:val="009623FD"/>
    <w:pPr>
      <w:tabs>
        <w:tab w:val="left" w:pos="1701"/>
      </w:tabs>
      <w:spacing w:before="60" w:after="60"/>
      <w:ind w:left="1701" w:hanging="340"/>
    </w:pPr>
  </w:style>
  <w:style w:type="paragraph" w:styleId="ListBullet3">
    <w:name w:val="List Bullet 3"/>
    <w:basedOn w:val="List3"/>
    <w:rsid w:val="009623FD"/>
    <w:pPr>
      <w:numPr>
        <w:numId w:val="15"/>
      </w:numPr>
      <w:tabs>
        <w:tab w:val="clear" w:pos="1021"/>
      </w:tabs>
      <w:ind w:left="1037" w:hanging="357"/>
    </w:pPr>
  </w:style>
  <w:style w:type="paragraph" w:styleId="ListBullet4">
    <w:name w:val="List Bullet 4"/>
    <w:basedOn w:val="List4"/>
    <w:rsid w:val="009623FD"/>
    <w:pPr>
      <w:numPr>
        <w:numId w:val="3"/>
      </w:numPr>
    </w:pPr>
  </w:style>
  <w:style w:type="paragraph" w:styleId="ListBullet5">
    <w:name w:val="List Bullet 5"/>
    <w:basedOn w:val="List5"/>
    <w:rsid w:val="009623FD"/>
    <w:pPr>
      <w:numPr>
        <w:numId w:val="4"/>
      </w:numPr>
    </w:pPr>
  </w:style>
  <w:style w:type="paragraph" w:styleId="ListContinue2">
    <w:name w:val="List Continue 2"/>
    <w:basedOn w:val="List2"/>
    <w:rsid w:val="009623FD"/>
    <w:pPr>
      <w:ind w:firstLine="0"/>
    </w:pPr>
  </w:style>
  <w:style w:type="paragraph" w:styleId="ListContinue3">
    <w:name w:val="List Continue 3"/>
    <w:basedOn w:val="List3"/>
    <w:rsid w:val="009623FD"/>
    <w:pPr>
      <w:ind w:left="1021" w:firstLine="0"/>
    </w:pPr>
  </w:style>
  <w:style w:type="paragraph" w:styleId="ListContinue4">
    <w:name w:val="List Continue 4"/>
    <w:basedOn w:val="List4"/>
    <w:rsid w:val="009623FD"/>
    <w:pPr>
      <w:ind w:firstLine="0"/>
    </w:pPr>
  </w:style>
  <w:style w:type="paragraph" w:styleId="ListContinue5">
    <w:name w:val="List Continue 5"/>
    <w:basedOn w:val="List5"/>
    <w:rsid w:val="009623FD"/>
    <w:pPr>
      <w:ind w:firstLine="0"/>
    </w:pPr>
  </w:style>
  <w:style w:type="paragraph" w:styleId="ListNumber3">
    <w:name w:val="List Number 3"/>
    <w:basedOn w:val="List3"/>
    <w:rsid w:val="009623FD"/>
    <w:pPr>
      <w:numPr>
        <w:numId w:val="5"/>
      </w:numPr>
    </w:pPr>
  </w:style>
  <w:style w:type="paragraph" w:styleId="ListNumber4">
    <w:name w:val="List Number 4"/>
    <w:basedOn w:val="List4"/>
    <w:rsid w:val="009623FD"/>
    <w:pPr>
      <w:numPr>
        <w:numId w:val="6"/>
      </w:numPr>
    </w:pPr>
  </w:style>
  <w:style w:type="paragraph" w:styleId="ListNumber5">
    <w:name w:val="List Number 5"/>
    <w:basedOn w:val="List5"/>
    <w:rsid w:val="009623FD"/>
    <w:pPr>
      <w:numPr>
        <w:numId w:val="7"/>
      </w:numPr>
    </w:pPr>
  </w:style>
  <w:style w:type="paragraph" w:styleId="BlockText">
    <w:name w:val="Block Text"/>
    <w:basedOn w:val="Normal"/>
    <w:rsid w:val="009623FD"/>
    <w:pPr>
      <w:spacing w:after="120"/>
      <w:ind w:left="1440" w:right="1440"/>
    </w:pPr>
  </w:style>
  <w:style w:type="character" w:customStyle="1" w:styleId="Subscript">
    <w:name w:val="Subscript"/>
    <w:basedOn w:val="DefaultParagraphFont"/>
    <w:rsid w:val="009623FD"/>
    <w:rPr>
      <w:sz w:val="16"/>
      <w:vertAlign w:val="subscript"/>
    </w:rPr>
  </w:style>
  <w:style w:type="character" w:customStyle="1" w:styleId="Superscript">
    <w:name w:val="Superscript"/>
    <w:basedOn w:val="DefaultParagraphFont"/>
    <w:rsid w:val="009623FD"/>
    <w:rPr>
      <w:sz w:val="16"/>
      <w:vertAlign w:val="superscript"/>
    </w:rPr>
  </w:style>
  <w:style w:type="character" w:customStyle="1" w:styleId="Symbols">
    <w:name w:val="Symbols"/>
    <w:basedOn w:val="DefaultParagraphFont"/>
    <w:rsid w:val="009623FD"/>
    <w:rPr>
      <w:rFonts w:ascii="Symbol" w:hAnsi="Symbol"/>
    </w:rPr>
  </w:style>
  <w:style w:type="character" w:customStyle="1" w:styleId="MenuOptions">
    <w:name w:val="Menu Options"/>
    <w:basedOn w:val="DefaultParagraphFont"/>
    <w:rsid w:val="009623FD"/>
    <w:rPr>
      <w:rFonts w:ascii="Arial Narrow" w:hAnsi="Arial Narrow"/>
      <w:smallCaps/>
    </w:rPr>
  </w:style>
  <w:style w:type="character" w:customStyle="1" w:styleId="Buttons">
    <w:name w:val="Buttons"/>
    <w:basedOn w:val="DefaultParagraphFont"/>
    <w:rsid w:val="009623FD"/>
    <w:rPr>
      <w:b/>
    </w:rPr>
  </w:style>
  <w:style w:type="character" w:customStyle="1" w:styleId="Underlined">
    <w:name w:val="Underlined"/>
    <w:basedOn w:val="DefaultParagraphFont"/>
    <w:rsid w:val="009623FD"/>
    <w:rPr>
      <w:u w:val="single"/>
    </w:rPr>
  </w:style>
  <w:style w:type="paragraph" w:customStyle="1" w:styleId="TableBodyTextRight">
    <w:name w:val="Table Body Text Right"/>
    <w:basedOn w:val="TableBodyText"/>
    <w:rsid w:val="009623FD"/>
    <w:pPr>
      <w:widowControl w:val="0"/>
      <w:autoSpaceDE w:val="0"/>
      <w:autoSpaceDN w:val="0"/>
      <w:adjustRightInd w:val="0"/>
      <w:jc w:val="right"/>
    </w:pPr>
    <w:rPr>
      <w:rFonts w:cs="Arial"/>
      <w:szCs w:val="18"/>
    </w:rPr>
  </w:style>
  <w:style w:type="paragraph" w:customStyle="1" w:styleId="CopyrightText">
    <w:name w:val="Copyright Text"/>
    <w:basedOn w:val="BodyText"/>
    <w:rsid w:val="009623FD"/>
    <w:rPr>
      <w:sz w:val="18"/>
    </w:rPr>
  </w:style>
  <w:style w:type="paragraph" w:customStyle="1" w:styleId="BodySmallRight">
    <w:name w:val="Body Small Right"/>
    <w:basedOn w:val="BodyTextRight"/>
    <w:rsid w:val="009623FD"/>
    <w:rPr>
      <w:sz w:val="18"/>
      <w:szCs w:val="18"/>
    </w:rPr>
  </w:style>
  <w:style w:type="paragraph" w:customStyle="1" w:styleId="MarginEdition">
    <w:name w:val="Margin Edition"/>
    <w:basedOn w:val="MarginNote"/>
    <w:rsid w:val="009623FD"/>
    <w:pPr>
      <w:spacing w:before="0" w:after="0"/>
    </w:pPr>
    <w:rPr>
      <w:rFonts w:ascii="Times New Roman" w:hAnsi="Times New Roman"/>
      <w:color w:val="999999"/>
    </w:rPr>
  </w:style>
  <w:style w:type="paragraph" w:customStyle="1" w:styleId="Spacer">
    <w:name w:val="Spacer"/>
    <w:basedOn w:val="Normal"/>
    <w:rsid w:val="009623FD"/>
    <w:rPr>
      <w:sz w:val="2"/>
      <w:szCs w:val="2"/>
    </w:rPr>
  </w:style>
  <w:style w:type="character" w:customStyle="1" w:styleId="Small">
    <w:name w:val="Small"/>
    <w:basedOn w:val="DefaultParagraphFont"/>
    <w:rsid w:val="009623FD"/>
    <w:rPr>
      <w:sz w:val="16"/>
    </w:rPr>
  </w:style>
  <w:style w:type="paragraph" w:customStyle="1" w:styleId="WideTable">
    <w:name w:val="Wide Table"/>
    <w:basedOn w:val="Normal"/>
    <w:rsid w:val="009623FD"/>
    <w:pPr>
      <w:ind w:left="-1418"/>
    </w:pPr>
    <w:rPr>
      <w:sz w:val="2"/>
      <w:szCs w:val="2"/>
    </w:rPr>
  </w:style>
  <w:style w:type="character" w:styleId="PageNumber">
    <w:name w:val="page number"/>
    <w:basedOn w:val="DefaultParagraphFont"/>
    <w:rsid w:val="009623FD"/>
  </w:style>
  <w:style w:type="paragraph" w:styleId="Quote">
    <w:name w:val="Quote"/>
    <w:basedOn w:val="Heading1"/>
    <w:link w:val="QuoteChar"/>
    <w:qFormat/>
    <w:rsid w:val="009623FD"/>
    <w:rPr>
      <w:b w:val="0"/>
      <w:sz w:val="72"/>
      <w:szCs w:val="72"/>
      <w:lang w:val="en-NZ"/>
    </w:rPr>
  </w:style>
  <w:style w:type="character" w:customStyle="1" w:styleId="QuoteChar">
    <w:name w:val="Quote Char"/>
    <w:basedOn w:val="DefaultParagraphFont"/>
    <w:link w:val="Quote"/>
    <w:rsid w:val="009623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3FD"/>
    <w:pPr>
      <w:pageBreakBefore/>
    </w:pPr>
  </w:style>
  <w:style w:type="paragraph" w:customStyle="1" w:styleId="Border">
    <w:name w:val="Border"/>
    <w:basedOn w:val="Normal"/>
    <w:qFormat/>
    <w:rsid w:val="009623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3FD"/>
    <w:rPr>
      <w:b/>
      <w:bCs/>
      <w:i/>
      <w:iCs/>
      <w:color w:val="auto"/>
    </w:rPr>
  </w:style>
  <w:style w:type="paragraph" w:styleId="IntenseQuote">
    <w:name w:val="Intense Quote"/>
    <w:basedOn w:val="Normal"/>
    <w:next w:val="Normal"/>
    <w:link w:val="IntenseQuoteChar"/>
    <w:uiPriority w:val="30"/>
    <w:qFormat/>
    <w:rsid w:val="009623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3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3FD"/>
    <w:rPr>
      <w:smallCaps/>
      <w:color w:val="auto"/>
      <w:u w:val="single"/>
    </w:rPr>
  </w:style>
  <w:style w:type="character" w:styleId="IntenseReference">
    <w:name w:val="Intense Reference"/>
    <w:basedOn w:val="DefaultParagraphFont"/>
    <w:uiPriority w:val="32"/>
    <w:qFormat/>
    <w:rsid w:val="009623FD"/>
    <w:rPr>
      <w:b/>
      <w:bCs/>
      <w:smallCaps/>
      <w:color w:val="auto"/>
      <w:spacing w:val="5"/>
      <w:u w:val="single"/>
    </w:rPr>
  </w:style>
  <w:style w:type="paragraph" w:customStyle="1" w:styleId="2ColumnHeading">
    <w:name w:val="2Column Heading"/>
    <w:basedOn w:val="BodyText"/>
    <w:qFormat/>
    <w:rsid w:val="009623FD"/>
    <w:pPr>
      <w:spacing w:after="60"/>
      <w:ind w:left="-2268"/>
    </w:pPr>
    <w:rPr>
      <w:b/>
    </w:rPr>
  </w:style>
  <w:style w:type="paragraph" w:customStyle="1" w:styleId="Heading1TOC">
    <w:name w:val="Heading1 TOC"/>
    <w:basedOn w:val="Normal"/>
    <w:qFormat/>
    <w:rsid w:val="009623FD"/>
    <w:pPr>
      <w:spacing w:before="240" w:after="120"/>
    </w:pPr>
    <w:rPr>
      <w:rFonts w:ascii="Times New Roman" w:hAnsi="Times New Roman"/>
      <w:b/>
      <w:sz w:val="32"/>
    </w:rPr>
  </w:style>
  <w:style w:type="paragraph" w:customStyle="1" w:styleId="Heading2TOC">
    <w:name w:val="Heading2 TOC"/>
    <w:basedOn w:val="Normal"/>
    <w:qFormat/>
    <w:rsid w:val="009623FD"/>
    <w:pPr>
      <w:spacing w:before="240" w:after="60"/>
    </w:pPr>
    <w:rPr>
      <w:rFonts w:ascii="Times New Roman" w:hAnsi="Times New Roman"/>
      <w:b/>
      <w:sz w:val="28"/>
    </w:rPr>
  </w:style>
  <w:style w:type="character" w:customStyle="1" w:styleId="Underline">
    <w:name w:val="Underline"/>
    <w:basedOn w:val="DefaultParagraphFont"/>
    <w:qFormat/>
    <w:rsid w:val="009623FD"/>
    <w:rPr>
      <w:u w:val="single"/>
    </w:rPr>
  </w:style>
  <w:style w:type="paragraph" w:styleId="BalloonText">
    <w:name w:val="Balloon Text"/>
    <w:basedOn w:val="Normal"/>
    <w:link w:val="BalloonTextChar"/>
    <w:rsid w:val="009623FD"/>
    <w:rPr>
      <w:rFonts w:ascii="Tahoma" w:hAnsi="Tahoma" w:cs="Tahoma"/>
      <w:sz w:val="16"/>
      <w:szCs w:val="16"/>
    </w:rPr>
  </w:style>
  <w:style w:type="character" w:customStyle="1" w:styleId="BalloonTextChar">
    <w:name w:val="Balloon Text Char"/>
    <w:basedOn w:val="DefaultParagraphFont"/>
    <w:link w:val="BalloonText"/>
    <w:rsid w:val="009623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3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23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3FD"/>
    <w:rPr>
      <w:b/>
      <w:color w:val="660033"/>
      <w:spacing w:val="0"/>
    </w:rPr>
  </w:style>
  <w:style w:type="paragraph" w:customStyle="1" w:styleId="Nameditemlist">
    <w:name w:val="Named item list"/>
    <w:basedOn w:val="BodyText"/>
    <w:qFormat/>
    <w:rsid w:val="009623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1376</Words>
  <Characters>9256</Characters>
  <Application>Microsoft Office Word</Application>
  <DocSecurity>0</DocSecurity>
  <Lines>305</Lines>
  <Paragraphs>164</Paragraphs>
  <ScaleCrop>false</ScaleCrop>
  <Company>Author-it Software Corporation Ltd.</Company>
  <LinksUpToDate>false</LinksUpToDate>
  <CharactersWithSpaces>10555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PUAEMR016A Facilitate community involvement in recovery</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2012-08-19T09:04:00Z</dcterms:created>
  <dcterms:modified xsi:type="dcterms:W3CDTF">2012-08-19T09:04:00Z</dcterms:modified>
</cp:coreProperties>
</file>