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98C" w:rsidP="00C7298C">
      <w:pPr>
        <w:pStyle w:val="Title"/>
      </w:pPr>
      <w:r>
        <w:fldChar w:fldCharType="begin"/>
      </w:r>
      <w:r>
        <w:instrText xml:space="preserve"> TITLE   \* MERGEFORMAT </w:instrText>
      </w:r>
      <w:r>
        <w:fldChar w:fldCharType="separate"/>
      </w:r>
      <w:r>
        <w:t>PUAEMR003B Determine treatment strategies</w:t>
      </w:r>
      <w:r>
        <w:fldChar w:fldCharType="end"/>
      </w:r>
    </w:p>
    <w:p w:rsidR="00C7298C" w:rsidP="00C7298C">
      <w:pPr>
        <w:pStyle w:val="Version"/>
        <w:sectPr w:rsidSect="006527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2752" w:rsidP="00652752">
      <w:pPr>
        <w:pStyle w:val="SuperHeading"/>
      </w:pPr>
      <w:r w:rsidRPr="00652752">
        <w:t>PUAEMR003B Determine treatment strategies</w:t>
      </w:r>
    </w:p>
    <w:p w:rsidR="00000000" w:rsidRPr="00652752" w:rsidP="00652752">
      <w:pPr>
        <w:pStyle w:val="SuperHeading"/>
      </w:pPr>
    </w:p>
    <w:p w:rsidR="00000000" w:rsidRPr="00652752" w:rsidP="00652752">
      <w:pPr>
        <w:pStyle w:val="Heading1"/>
      </w:pPr>
      <w:bookmarkStart w:id="1" w:name="O_123435"/>
      <w:bookmarkEnd w:id="1"/>
      <w:r w:rsidRPr="00652752">
        <w:t>Modification History</w:t>
      </w:r>
    </w:p>
    <w:p w:rsidR="00000000" w:rsidRPr="00652752" w:rsidP="00652752">
      <w:pPr>
        <w:pStyle w:val="BodyText"/>
      </w:pPr>
      <w:r w:rsidRPr="00652752">
        <w:t>Not applicable.</w:t>
      </w:r>
    </w:p>
    <w:p w:rsidR="00000000" w:rsidRPr="00652752" w:rsidP="00652752">
      <w:pPr>
        <w:pStyle w:val="AllowPageBreak"/>
      </w:pPr>
    </w:p>
    <w:p w:rsidR="00000000" w:rsidRPr="00652752" w:rsidP="00652752">
      <w:pPr>
        <w:pStyle w:val="Heading1"/>
      </w:pPr>
      <w:bookmarkStart w:id="2" w:name="O_123436"/>
      <w:bookmarkEnd w:id="2"/>
      <w:r w:rsidRPr="00652752">
        <w:t>Unit Descriptor</w:t>
      </w:r>
    </w:p>
    <w:tbl>
      <w:tblPr>
        <w:tblW w:w="0" w:type="auto"/>
        <w:tblLayout w:type="fixed"/>
        <w:tblCellMar>
          <w:left w:w="62" w:type="dxa"/>
          <w:right w:w="62" w:type="dxa"/>
        </w:tblCellMar>
        <w:tblLook w:val="0000"/>
      </w:tblPr>
      <w:tblGrid>
        <w:gridCol w:w="3060"/>
        <w:gridCol w:w="5580"/>
      </w:tblGrid>
      <w:tr w:rsidTr="00C7298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52752" w:rsidP="00652752">
            <w:pPr>
              <w:pStyle w:val="BodyText"/>
            </w:pPr>
            <w:r w:rsidRPr="00652752">
              <w:t xml:space="preserve">This unit covers the competency to determine a range of treatment options which can be used to </w:t>
            </w:r>
            <w:r w:rsidRPr="00652752">
              <w:t>reduce the risk to communities.</w:t>
            </w:r>
          </w:p>
        </w:tc>
      </w:tr>
    </w:tbl>
    <w:p w:rsidR="00000000" w:rsidRPr="00652752" w:rsidP="00652752">
      <w:pPr>
        <w:pStyle w:val="BodyText"/>
      </w:pPr>
    </w:p>
    <w:p w:rsidR="00000000" w:rsidRPr="00652752" w:rsidP="00652752">
      <w:pPr>
        <w:pStyle w:val="AllowPageBreak"/>
      </w:pPr>
    </w:p>
    <w:p w:rsidR="00000000" w:rsidRPr="00652752" w:rsidP="00652752">
      <w:pPr>
        <w:pStyle w:val="Heading1"/>
      </w:pPr>
      <w:bookmarkStart w:id="3" w:name="O_123437"/>
      <w:bookmarkEnd w:id="3"/>
      <w:r w:rsidRPr="00652752">
        <w:t>Application of the Unit</w:t>
      </w:r>
    </w:p>
    <w:tbl>
      <w:tblPr>
        <w:tblW w:w="0" w:type="auto"/>
        <w:tblLayout w:type="fixed"/>
        <w:tblCellMar>
          <w:left w:w="62" w:type="dxa"/>
          <w:right w:w="62" w:type="dxa"/>
        </w:tblCellMar>
        <w:tblLook w:val="0000"/>
      </w:tblPr>
      <w:tblGrid>
        <w:gridCol w:w="3060"/>
        <w:gridCol w:w="5580"/>
      </w:tblGrid>
      <w:tr w:rsidTr="00C729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52752" w:rsidP="00652752">
            <w:pPr>
              <w:pStyle w:val="BodyText"/>
            </w:pPr>
            <w:r w:rsidRPr="00652752">
              <w:t xml:space="preserve">The application of this unit in the workplace - the environments, complexities and situations involved - will be written during Phase II of </w:t>
            </w:r>
            <w:r w:rsidRPr="00652752">
              <w:t>the Review of the PUA00 Public Safety Training Package.</w:t>
            </w:r>
          </w:p>
          <w:p w:rsidR="00000000" w:rsidP="00652752">
            <w:pPr>
              <w:pStyle w:val="BodyText"/>
              <w:rPr>
                <w:lang w:val="en-NZ"/>
              </w:rPr>
            </w:pPr>
            <w:r w:rsidRPr="00652752">
              <w:t>This text will be useful for the purposes of job descriptions, recruitment advice or job analysis; where possible, it will not be too job specific to allow other industries to import it into other Tra</w:t>
            </w:r>
            <w:r w:rsidRPr="00652752">
              <w:t>ining Packages, where feasible.</w:t>
            </w:r>
          </w:p>
        </w:tc>
      </w:tr>
      <w:tr w:rsidTr="00C729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52752" w:rsidP="00652752">
            <w:pPr>
              <w:pStyle w:val="BodyText"/>
            </w:pPr>
          </w:p>
        </w:tc>
      </w:tr>
    </w:tbl>
    <w:p w:rsidR="00000000" w:rsidRPr="00652752" w:rsidP="00652752">
      <w:pPr>
        <w:pStyle w:val="BodyText"/>
      </w:pPr>
    </w:p>
    <w:p w:rsidR="00000000" w:rsidRPr="00652752" w:rsidP="00652752">
      <w:pPr>
        <w:pStyle w:val="AllowPageBreak"/>
      </w:pPr>
    </w:p>
    <w:p w:rsidR="00000000" w:rsidRPr="00652752" w:rsidP="00652752">
      <w:pPr>
        <w:pStyle w:val="Heading1"/>
      </w:pPr>
      <w:bookmarkStart w:id="4" w:name="O_123438"/>
      <w:bookmarkEnd w:id="4"/>
      <w:r w:rsidRPr="00652752">
        <w:t>Licensing/Regulatory Information</w:t>
      </w:r>
    </w:p>
    <w:p w:rsidR="00000000" w:rsidRPr="00652752" w:rsidP="00652752">
      <w:pPr>
        <w:pStyle w:val="BodyText"/>
      </w:pPr>
      <w:r w:rsidRPr="00652752">
        <w:t>Not applicable.</w:t>
      </w:r>
    </w:p>
    <w:p w:rsidR="00000000" w:rsidRPr="00652752" w:rsidP="00652752">
      <w:pPr>
        <w:pStyle w:val="AllowPageBreak"/>
      </w:pPr>
    </w:p>
    <w:p w:rsidR="00000000" w:rsidRPr="00652752" w:rsidP="00652752">
      <w:pPr>
        <w:pStyle w:val="Heading1"/>
      </w:pPr>
      <w:bookmarkStart w:id="5" w:name="O_123439"/>
      <w:bookmarkEnd w:id="5"/>
      <w:r w:rsidRPr="00652752">
        <w:t>Pre-Requisites</w:t>
      </w:r>
    </w:p>
    <w:tbl>
      <w:tblPr>
        <w:tblW w:w="0" w:type="auto"/>
        <w:tblLayout w:type="fixed"/>
        <w:tblCellMar>
          <w:left w:w="62" w:type="dxa"/>
          <w:right w:w="62" w:type="dxa"/>
        </w:tblCellMar>
        <w:tblLook w:val="0000"/>
      </w:tblPr>
      <w:tblGrid>
        <w:gridCol w:w="3060"/>
        <w:gridCol w:w="5580"/>
      </w:tblGrid>
      <w:tr w:rsidTr="00C7298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Prerequisite Unit</w:t>
            </w:r>
            <w:r w:rsidRPr="00652752">
              <w:t>/</w:t>
            </w:r>
            <w:r w:rsidRPr="0065275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52752" w:rsidP="00652752">
            <w:pPr>
              <w:pStyle w:val="BodyText"/>
            </w:pPr>
            <w:r w:rsidRPr="00652752">
              <w:t>Nil</w:t>
            </w:r>
          </w:p>
        </w:tc>
      </w:tr>
    </w:tbl>
    <w:p w:rsidR="00000000" w:rsidRPr="00652752" w:rsidP="00652752">
      <w:pPr>
        <w:pStyle w:val="BodyText"/>
      </w:pPr>
    </w:p>
    <w:p w:rsidR="00000000" w:rsidRPr="00652752" w:rsidP="00652752">
      <w:pPr>
        <w:pStyle w:val="AllowPageBreak"/>
      </w:pPr>
    </w:p>
    <w:p w:rsidR="00000000" w:rsidRPr="00652752" w:rsidP="00652752">
      <w:pPr>
        <w:pStyle w:val="Heading1"/>
      </w:pPr>
      <w:bookmarkStart w:id="6" w:name="O_123440"/>
      <w:bookmarkEnd w:id="6"/>
      <w:r w:rsidRPr="00652752">
        <w:t>Employability Skills Information</w:t>
      </w:r>
    </w:p>
    <w:tbl>
      <w:tblPr>
        <w:tblW w:w="0" w:type="auto"/>
        <w:tblLayout w:type="fixed"/>
        <w:tblCellMar>
          <w:left w:w="62" w:type="dxa"/>
          <w:right w:w="62" w:type="dxa"/>
        </w:tblCellMar>
        <w:tblLook w:val="0000"/>
      </w:tblPr>
      <w:tblGrid>
        <w:gridCol w:w="3060"/>
        <w:gridCol w:w="5580"/>
      </w:tblGrid>
      <w:tr w:rsidTr="00C7298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652752" w:rsidP="00652752">
            <w:pPr>
              <w:pStyle w:val="BodyText"/>
            </w:pPr>
            <w:r w:rsidRPr="00652752">
              <w:t>This unit contains employability skills.</w:t>
            </w:r>
          </w:p>
        </w:tc>
      </w:tr>
    </w:tbl>
    <w:p w:rsidR="00000000" w:rsidRPr="00652752" w:rsidP="00652752">
      <w:pPr>
        <w:pStyle w:val="BodyText"/>
      </w:pPr>
    </w:p>
    <w:p w:rsidR="00000000" w:rsidRPr="00652752" w:rsidP="00652752">
      <w:pPr>
        <w:pStyle w:val="AllowPageBreak"/>
      </w:pPr>
    </w:p>
    <w:p w:rsidR="00000000" w:rsidRPr="00652752" w:rsidP="00652752">
      <w:pPr>
        <w:pStyle w:val="Heading1"/>
      </w:pPr>
      <w:bookmarkStart w:id="7" w:name="O_123441"/>
      <w:bookmarkEnd w:id="7"/>
      <w:r w:rsidRPr="00652752">
        <w:t>Elements and Performance Criteria Pre-Content</w:t>
      </w:r>
    </w:p>
    <w:tbl>
      <w:tblPr>
        <w:tblW w:w="0" w:type="auto"/>
        <w:tblLayout w:type="fixed"/>
        <w:tblCellMar>
          <w:left w:w="62" w:type="dxa"/>
          <w:right w:w="62" w:type="dxa"/>
        </w:tblCellMar>
        <w:tblLook w:val="0000"/>
      </w:tblPr>
      <w:tblGrid>
        <w:gridCol w:w="3060"/>
        <w:gridCol w:w="5580"/>
      </w:tblGrid>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Performance Criteria describe the required performance needed to demonstrate achieve</w:t>
            </w:r>
            <w:r w:rsidRPr="00652752">
              <w:t>ment of the element. Where bold italicised text is used, further information is detailed in the Required Skills and Knowledge and/or the Range Statement. Assessment of performance is to be consistent with the Evidence Guide.</w:t>
            </w:r>
          </w:p>
        </w:tc>
      </w:tr>
    </w:tbl>
    <w:p w:rsidR="00000000" w:rsidRPr="00652752" w:rsidP="00652752">
      <w:pPr>
        <w:pStyle w:val="BodyText"/>
      </w:pPr>
    </w:p>
    <w:p w:rsidR="00000000" w:rsidRPr="00652752" w:rsidP="00652752">
      <w:pPr>
        <w:pStyle w:val="AllowPageBreak"/>
      </w:pPr>
    </w:p>
    <w:p w:rsidR="00000000" w:rsidRPr="00652752" w:rsidP="00652752">
      <w:pPr>
        <w:pStyle w:val="Heading1"/>
      </w:pPr>
      <w:bookmarkStart w:id="8" w:name="O_123442"/>
      <w:bookmarkEnd w:id="8"/>
      <w:r w:rsidRPr="00652752">
        <w:t>Elements and Performance Criteria</w:t>
      </w:r>
    </w:p>
    <w:tbl>
      <w:tblPr>
        <w:tblW w:w="0" w:type="auto"/>
        <w:tblLayout w:type="fixed"/>
        <w:tblCellMar>
          <w:left w:w="62" w:type="dxa"/>
          <w:right w:w="62" w:type="dxa"/>
        </w:tblCellMar>
        <w:tblLook w:val="0000"/>
      </w:tblPr>
      <w:tblGrid>
        <w:gridCol w:w="3060"/>
        <w:gridCol w:w="5580"/>
      </w:tblGrid>
      <w:tr w:rsidTr="00C7298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52752" w:rsidP="00652752">
            <w:pPr>
              <w:pStyle w:val="BodyText"/>
            </w:pPr>
            <w:r w:rsidRPr="0065275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PERFORMANCE CRITERIA</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52752" w:rsidP="00652752">
            <w:pPr>
              <w:pStyle w:val="BodyText"/>
            </w:pPr>
          </w:p>
          <w:p w:rsidR="00000000" w:rsidP="00652752">
            <w:pPr>
              <w:pStyle w:val="List"/>
              <w:rPr>
                <w:lang w:val="en-NZ"/>
              </w:rPr>
            </w:pPr>
            <w:r w:rsidRPr="00652752">
              <w:t>1.</w:t>
            </w:r>
            <w:r w:rsidRPr="00652752">
              <w:tab/>
            </w:r>
            <w:r w:rsidRPr="00652752">
              <w:rPr>
                <w:rStyle w:val="SpecialBold"/>
              </w:rPr>
              <w:t>Identify range of treatment options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List2"/>
            </w:pPr>
            <w:r w:rsidRPr="00652752">
              <w:t>1.1</w:t>
            </w:r>
            <w:r w:rsidRPr="00652752">
              <w:tab/>
              <w:t xml:space="preserve">Community vulnerability is reconsidered as a basis for identifying treatment options </w:t>
            </w:r>
          </w:p>
          <w:p w:rsidR="00000000" w:rsidRPr="00652752" w:rsidP="00652752">
            <w:pPr>
              <w:pStyle w:val="List2"/>
            </w:pPr>
            <w:r w:rsidRPr="00652752">
              <w:t>1.2</w:t>
            </w:r>
            <w:r w:rsidRPr="00652752">
              <w:tab/>
            </w:r>
            <w:r w:rsidRPr="00652752">
              <w:t>Existing prevention, preparedness, response and recovery strategies are identified through research and stakeholder consultation</w:t>
            </w:r>
          </w:p>
          <w:p w:rsidR="00000000" w:rsidP="00652752">
            <w:pPr>
              <w:pStyle w:val="List2"/>
              <w:rPr>
                <w:lang w:val="en-NZ"/>
              </w:rPr>
            </w:pPr>
            <w:r w:rsidRPr="00652752">
              <w:t>1.3</w:t>
            </w:r>
            <w:r w:rsidRPr="00652752">
              <w:tab/>
              <w:t>A range of potential treatment options including prevention, preparedness, response and recovery strategies, risk transfer,</w:t>
            </w:r>
            <w:r w:rsidRPr="00652752">
              <w:t xml:space="preserve"> financial provision, or risk acceptance are identified through researching current best practice, alternative options, and seeking expert opinion</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List"/>
              <w:rPr>
                <w:lang w:val="en-NZ"/>
              </w:rPr>
            </w:pPr>
            <w:r w:rsidRPr="00652752">
              <w:t>2.</w:t>
            </w:r>
            <w:r w:rsidRPr="00652752">
              <w:tab/>
            </w:r>
            <w:r w:rsidRPr="00652752">
              <w:rPr>
                <w:rStyle w:val="SpecialBold"/>
              </w:rPr>
              <w:t>Evaluate draft options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List2"/>
            </w:pPr>
            <w:r w:rsidRPr="00652752">
              <w:t>2.1</w:t>
            </w:r>
            <w:r w:rsidRPr="00652752">
              <w:tab/>
              <w:t xml:space="preserve">Options are evaluated and limitations and impacts identified and communicated </w:t>
            </w:r>
            <w:r w:rsidRPr="00652752">
              <w:t>to stakeholders</w:t>
            </w:r>
          </w:p>
          <w:p w:rsidR="00000000" w:rsidRPr="00652752" w:rsidP="00652752">
            <w:pPr>
              <w:pStyle w:val="List2"/>
            </w:pPr>
            <w:r w:rsidRPr="00652752">
              <w:t>2.2</w:t>
            </w:r>
            <w:r w:rsidRPr="00652752">
              <w:tab/>
              <w:t xml:space="preserve">Feedback on options is obtained from </w:t>
            </w:r>
            <w:r w:rsidRPr="00652752">
              <w:rPr>
                <w:rStyle w:val="BoldandItalics"/>
              </w:rPr>
              <w:t>stakeholders</w:t>
            </w:r>
            <w:r w:rsidRPr="00652752">
              <w:t xml:space="preserve"> and collated</w:t>
            </w:r>
          </w:p>
          <w:p w:rsidR="00000000" w:rsidP="00652752">
            <w:pPr>
              <w:pStyle w:val="List2"/>
              <w:rPr>
                <w:lang w:val="en-NZ"/>
              </w:rPr>
            </w:pPr>
            <w:r w:rsidRPr="00652752">
              <w:t>2.3</w:t>
            </w:r>
            <w:r w:rsidRPr="00652752">
              <w:tab/>
              <w:t>Stakeholder needs are addressed and negotiated</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List"/>
              <w:rPr>
                <w:lang w:val="en-NZ"/>
              </w:rPr>
            </w:pPr>
            <w:r w:rsidRPr="00652752">
              <w:t>3.</w:t>
            </w:r>
            <w:r w:rsidRPr="00652752">
              <w:tab/>
            </w:r>
            <w:r w:rsidRPr="00652752">
              <w:rPr>
                <w:rStyle w:val="SpecialBold"/>
              </w:rPr>
              <w:t>Select treatment strategies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List2"/>
            </w:pPr>
            <w:r w:rsidRPr="00652752">
              <w:t>3.1</w:t>
            </w:r>
            <w:r w:rsidRPr="00652752">
              <w:tab/>
            </w:r>
            <w:r w:rsidRPr="00652752">
              <w:rPr>
                <w:rStyle w:val="BoldandItalics"/>
              </w:rPr>
              <w:t>Strategies</w:t>
            </w:r>
            <w:r w:rsidRPr="00652752">
              <w:t xml:space="preserve"> are selected in consultation with stakeholders and agreement and commitment</w:t>
            </w:r>
            <w:r w:rsidRPr="00652752">
              <w:t xml:space="preserve"> obtained</w:t>
            </w:r>
          </w:p>
          <w:p w:rsidR="00000000" w:rsidRPr="00652752" w:rsidP="00652752">
            <w:pPr>
              <w:pStyle w:val="List2"/>
            </w:pPr>
            <w:r w:rsidRPr="00652752">
              <w:t>3.2</w:t>
            </w:r>
            <w:r w:rsidRPr="00652752">
              <w:tab/>
              <w:t xml:space="preserve">Strategies are documented according to </w:t>
            </w:r>
            <w:r w:rsidRPr="00652752">
              <w:rPr>
                <w:rStyle w:val="BoldandItalics"/>
              </w:rPr>
              <w:t>organisational requirements</w:t>
            </w:r>
          </w:p>
          <w:p w:rsidR="00000000" w:rsidP="00652752">
            <w:pPr>
              <w:pStyle w:val="List2"/>
              <w:rPr>
                <w:lang w:val="en-NZ"/>
              </w:rPr>
            </w:pPr>
            <w:r w:rsidRPr="00652752">
              <w:t>3.3</w:t>
            </w:r>
            <w:r w:rsidRPr="00652752">
              <w:tab/>
              <w:t>Strategies are submitted for approval in line with organisational procedures</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List"/>
              <w:rPr>
                <w:lang w:val="en-NZ"/>
              </w:rPr>
            </w:pPr>
            <w:r w:rsidRPr="00652752">
              <w:t>4.</w:t>
            </w:r>
            <w:r w:rsidRPr="00652752">
              <w:tab/>
            </w:r>
            <w:r w:rsidRPr="00652752">
              <w:rPr>
                <w:rStyle w:val="SpecialBold"/>
              </w:rPr>
              <w:t>Monitor and review</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List2"/>
            </w:pPr>
            <w:r w:rsidRPr="00652752">
              <w:t>4.1</w:t>
            </w:r>
            <w:r w:rsidRPr="00652752">
              <w:tab/>
              <w:t xml:space="preserve">Treatment Strategies are monitored in accordance with </w:t>
            </w:r>
            <w:r w:rsidRPr="00652752">
              <w:rPr>
                <w:rStyle w:val="BoldandItalics"/>
              </w:rPr>
              <w:t>standards and</w:t>
            </w:r>
            <w:r w:rsidRPr="00652752">
              <w:rPr>
                <w:rStyle w:val="BoldandItalics"/>
              </w:rPr>
              <w:t xml:space="preserve"> guidelines</w:t>
            </w:r>
          </w:p>
          <w:p w:rsidR="00000000" w:rsidP="00652752">
            <w:pPr>
              <w:pStyle w:val="List2"/>
              <w:rPr>
                <w:lang w:val="en-NZ"/>
              </w:rPr>
            </w:pPr>
            <w:r w:rsidRPr="00652752">
              <w:t>4.2</w:t>
            </w:r>
            <w:r w:rsidRPr="00652752">
              <w:tab/>
              <w:t xml:space="preserve">Treatment Strategies are reviewed in accordance with standards and guidelines </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p>
        </w:tc>
      </w:tr>
    </w:tbl>
    <w:p w:rsidR="00000000" w:rsidRPr="00652752" w:rsidP="00652752">
      <w:pPr>
        <w:pStyle w:val="BodyText"/>
      </w:pPr>
    </w:p>
    <w:p w:rsidR="00000000" w:rsidRPr="00652752" w:rsidP="00652752">
      <w:pPr>
        <w:pStyle w:val="AllowPageBreak"/>
      </w:pPr>
    </w:p>
    <w:p w:rsidR="00000000" w:rsidRPr="00652752" w:rsidP="00652752">
      <w:pPr>
        <w:pStyle w:val="Heading1"/>
      </w:pPr>
      <w:bookmarkStart w:id="9" w:name="O_123443"/>
      <w:bookmarkEnd w:id="9"/>
      <w:r w:rsidRPr="00652752">
        <w:t>Required Skills and Knowledge</w:t>
      </w:r>
    </w:p>
    <w:tbl>
      <w:tblPr>
        <w:tblW w:w="0" w:type="auto"/>
        <w:tblLayout w:type="fixed"/>
        <w:tblCellMar>
          <w:left w:w="62" w:type="dxa"/>
          <w:right w:w="62" w:type="dxa"/>
        </w:tblCellMar>
        <w:tblLook w:val="0000"/>
      </w:tblPr>
      <w:tblGrid>
        <w:gridCol w:w="8640"/>
      </w:tblGrid>
      <w:tr w:rsidTr="00C7298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REQUIRED SKILLS AND KNOWLEDGE</w:t>
            </w:r>
          </w:p>
        </w:tc>
      </w:tr>
      <w:tr w:rsidTr="00C729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t>This describes the essential skills and knowledge and their level, required for this unit.</w:t>
            </w:r>
          </w:p>
        </w:tc>
      </w:tr>
      <w:tr w:rsidTr="00C729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Required Skills</w:t>
            </w:r>
          </w:p>
        </w:tc>
      </w:tr>
      <w:tr w:rsidTr="00C729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52752" w:rsidP="00652752">
            <w:pPr>
              <w:pStyle w:val="ListBullet"/>
            </w:pPr>
            <w:r w:rsidRPr="00652752">
              <w:t>ability to negotiate</w:t>
            </w:r>
          </w:p>
          <w:p w:rsidR="00000000" w:rsidRPr="00652752" w:rsidP="00652752">
            <w:pPr>
              <w:pStyle w:val="ListBullet"/>
            </w:pPr>
            <w:r w:rsidRPr="00652752">
              <w:t>analyse needs</w:t>
            </w:r>
          </w:p>
          <w:p w:rsidR="00000000" w:rsidP="00652752">
            <w:pPr>
              <w:pStyle w:val="ListBullet"/>
              <w:rPr>
                <w:lang w:val="en-NZ"/>
              </w:rPr>
            </w:pPr>
            <w:r w:rsidRPr="00652752">
              <w:t>resolve conflicts</w:t>
            </w:r>
          </w:p>
        </w:tc>
      </w:tr>
      <w:tr w:rsidTr="00C729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Required Knowledge</w:t>
            </w:r>
          </w:p>
        </w:tc>
      </w:tr>
      <w:tr w:rsidTr="00C729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52752" w:rsidP="00652752">
            <w:pPr>
              <w:pStyle w:val="ListBullet"/>
            </w:pPr>
            <w:r w:rsidRPr="00652752">
              <w:t>emergency management concepts and principles</w:t>
            </w:r>
          </w:p>
          <w:p w:rsidR="00000000" w:rsidRPr="00652752" w:rsidP="00652752">
            <w:pPr>
              <w:pStyle w:val="ListBullet"/>
            </w:pPr>
            <w:r w:rsidRPr="00652752">
              <w:t>knowledge of current</w:t>
            </w:r>
            <w:r w:rsidRPr="00652752">
              <w:t xml:space="preserve"> principles and practices to conduct activities which exercise elements of public safety management</w:t>
            </w:r>
          </w:p>
          <w:p w:rsidR="00000000" w:rsidRPr="00652752" w:rsidP="00652752">
            <w:pPr>
              <w:pStyle w:val="ListBullet"/>
            </w:pPr>
            <w:r w:rsidRPr="00652752">
              <w:t>legislative and regulatory requirements relevant to emergency management</w:t>
            </w:r>
          </w:p>
          <w:p w:rsidR="00000000" w:rsidRPr="00652752" w:rsidP="00652752">
            <w:pPr>
              <w:pStyle w:val="ListBullet"/>
            </w:pPr>
            <w:r w:rsidRPr="00652752">
              <w:t>organisation's approval procedures</w:t>
            </w:r>
          </w:p>
          <w:p w:rsidR="00000000" w:rsidRPr="00652752" w:rsidP="00652752">
            <w:pPr>
              <w:pStyle w:val="ListBullet"/>
            </w:pPr>
            <w:r w:rsidRPr="00652752">
              <w:t>problem solving and decision making techniques</w:t>
            </w:r>
          </w:p>
          <w:p w:rsidR="00000000" w:rsidP="00652752">
            <w:pPr>
              <w:pStyle w:val="ListBullet"/>
              <w:rPr>
                <w:lang w:val="en-NZ"/>
              </w:rPr>
            </w:pPr>
            <w:r w:rsidRPr="00652752">
              <w:t>t</w:t>
            </w:r>
            <w:r w:rsidRPr="00652752">
              <w:t>echniques for the prioritisation and evaluation of public safety risk management systems</w:t>
            </w:r>
          </w:p>
        </w:tc>
      </w:tr>
      <w:tr w:rsidTr="00C729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52752" w:rsidP="00652752">
            <w:pPr>
              <w:pStyle w:val="BodyText"/>
            </w:pPr>
          </w:p>
        </w:tc>
      </w:tr>
    </w:tbl>
    <w:p w:rsidR="00000000" w:rsidRPr="00652752" w:rsidP="00652752">
      <w:pPr>
        <w:pStyle w:val="BodyText"/>
      </w:pPr>
    </w:p>
    <w:p w:rsidR="00000000" w:rsidRPr="00652752" w:rsidP="00652752">
      <w:pPr>
        <w:pStyle w:val="AllowPageBreak"/>
      </w:pPr>
    </w:p>
    <w:p w:rsidR="00000000" w:rsidRPr="00652752" w:rsidP="00652752">
      <w:pPr>
        <w:pStyle w:val="Heading1"/>
      </w:pPr>
      <w:bookmarkStart w:id="10" w:name="O_123444"/>
      <w:bookmarkEnd w:id="10"/>
      <w:r w:rsidRPr="00652752">
        <w:t>Evidence Guide</w:t>
      </w:r>
    </w:p>
    <w:tbl>
      <w:tblPr>
        <w:tblW w:w="0" w:type="auto"/>
        <w:tblLayout w:type="fixed"/>
        <w:tblCellMar>
          <w:left w:w="62" w:type="dxa"/>
          <w:right w:w="62" w:type="dxa"/>
        </w:tblCellMar>
        <w:tblLook w:val="0000"/>
      </w:tblPr>
      <w:tblGrid>
        <w:gridCol w:w="3060"/>
        <w:gridCol w:w="5580"/>
      </w:tblGrid>
      <w:tr w:rsidTr="00C7298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52752">
            <w:pPr>
              <w:pStyle w:val="BodyText"/>
              <w:rPr>
                <w:lang w:val="en-NZ"/>
              </w:rPr>
            </w:pP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appropriate strategy(s) selected and supported by the community</w:t>
            </w:r>
          </w:p>
          <w:p w:rsidR="00000000" w:rsidRPr="00652752" w:rsidP="00652752">
            <w:pPr>
              <w:pStyle w:val="BodyText"/>
            </w:pPr>
          </w:p>
          <w:p w:rsidR="00000000" w:rsidRPr="00652752" w:rsidP="00652752">
            <w:pPr>
              <w:pStyle w:val="BodyText"/>
            </w:pPr>
            <w:r w:rsidRPr="00652752">
              <w:rPr>
                <w:rStyle w:val="SpecialBold"/>
              </w:rPr>
              <w:t>Consistency in performance</w:t>
            </w:r>
          </w:p>
          <w:p w:rsidR="00000000" w:rsidP="00652752">
            <w:pPr>
              <w:pStyle w:val="BodyText"/>
              <w:rPr>
                <w:lang w:val="en-NZ"/>
              </w:rPr>
            </w:pPr>
            <w:r w:rsidRPr="00652752">
              <w:t xml:space="preserve">Candidates should be expected to present evidence from at least one real event or potential event of major impact or one or more simulations or combination of real </w:t>
            </w:r>
            <w:r w:rsidRPr="00652752">
              <w:t>and simulated conditions</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52752" w:rsidP="00652752">
            <w:pPr>
              <w:pStyle w:val="BodyText"/>
            </w:pPr>
            <w:r w:rsidRPr="0065275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rPr>
                <w:rStyle w:val="SpecialBold"/>
              </w:rPr>
              <w:t>Context of assessment</w:t>
            </w:r>
          </w:p>
          <w:p w:rsidR="00000000" w:rsidRPr="00652752" w:rsidP="00652752">
            <w:pPr>
              <w:pStyle w:val="BodyText"/>
            </w:pPr>
            <w:r w:rsidRPr="00652752">
              <w:t>Evidence of competence in this unit should be collected in one or more actual situations or scenarios where there is the capacity to demonstrate the required evidence in a real or simulated environment</w:t>
            </w:r>
          </w:p>
          <w:p w:rsidR="00000000" w:rsidRPr="00652752" w:rsidP="00652752">
            <w:pPr>
              <w:pStyle w:val="BodyText"/>
            </w:pPr>
            <w:r w:rsidRPr="00652752">
              <w:rPr>
                <w:rStyle w:val="SpecialBold"/>
              </w:rPr>
              <w:t>Specific resources for assessment</w:t>
            </w:r>
          </w:p>
          <w:p w:rsidR="00000000" w:rsidP="00652752">
            <w:pPr>
              <w:pStyle w:val="BodyText"/>
              <w:rPr>
                <w:lang w:val="en-NZ"/>
              </w:rPr>
            </w:pPr>
            <w:r w:rsidRPr="00652752">
              <w:t>For the demonstratio</w:t>
            </w:r>
            <w:r w:rsidRPr="00652752">
              <w:t>n of competence in this unit it will be necessary to provide a real life environment and/or simulations based on real life incidents. These resources may involve complex scenarios sufficient to allow evidence to be gathered from a variety of sources and st</w:t>
            </w:r>
            <w:r w:rsidRPr="00652752">
              <w:t xml:space="preserve">akeholders on more than one occasion and over an extended period of time. Controlled access to organisational records and personnel may have significant cost implications for the staging of scenarios. Underpinning knowledge may be assessed through written </w:t>
            </w:r>
            <w:r w:rsidRPr="00652752">
              <w:t>assignments, project reports, debriefings and action learning projects</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Guidance information for assessment</w:t>
            </w:r>
            <w:r w:rsidRPr="00652752">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Information that will assist or guide assessment will be written during Phase II of the Review of the PUA00 Public Safety Training Package.</w:t>
            </w:r>
          </w:p>
        </w:tc>
      </w:tr>
    </w:tbl>
    <w:p w:rsidR="00000000" w:rsidRPr="00652752" w:rsidP="00652752">
      <w:pPr>
        <w:pStyle w:val="BodyText"/>
      </w:pPr>
    </w:p>
    <w:p w:rsidR="00000000" w:rsidRPr="00652752" w:rsidP="00652752">
      <w:pPr>
        <w:pStyle w:val="AllowPageBreak"/>
      </w:pPr>
    </w:p>
    <w:p w:rsidR="00000000" w:rsidRPr="00652752" w:rsidP="00652752">
      <w:pPr>
        <w:pStyle w:val="Heading1"/>
      </w:pPr>
      <w:bookmarkStart w:id="11" w:name="O_123445"/>
      <w:bookmarkEnd w:id="11"/>
      <w:r w:rsidRPr="00652752">
        <w:t>Range Statement</w:t>
      </w:r>
    </w:p>
    <w:tbl>
      <w:tblPr>
        <w:tblW w:w="0" w:type="auto"/>
        <w:tblLayout w:type="fixed"/>
        <w:tblCellMar>
          <w:left w:w="62" w:type="dxa"/>
          <w:right w:w="62" w:type="dxa"/>
        </w:tblCellMar>
        <w:tblLook w:val="0000"/>
      </w:tblPr>
      <w:tblGrid>
        <w:gridCol w:w="3060"/>
        <w:gridCol w:w="5580"/>
      </w:tblGrid>
      <w:tr w:rsidTr="00C7298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RANGE STATEMENT</w:t>
            </w:r>
          </w:p>
        </w:tc>
      </w:tr>
      <w:tr w:rsidTr="00C7298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t xml:space="preserve">The Range Statement relates to the Unit of Competency as a whole. It allows for different work environments and situations that may affect performance. </w:t>
            </w:r>
            <w:r w:rsidRPr="00652752">
              <w:rPr>
                <w:rStyle w:val="BoldandItalics"/>
              </w:rPr>
              <w:t>Bold italicised</w:t>
            </w:r>
            <w:r w:rsidRPr="00652752">
              <w:t xml:space="preserve"> wording in the Performance Criteria is detailed below.</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Organisational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existing disaster plans</w:t>
            </w:r>
          </w:p>
          <w:p w:rsidR="00000000" w:rsidRPr="00652752" w:rsidP="00652752">
            <w:pPr>
              <w:pStyle w:val="BodyText"/>
            </w:pPr>
            <w:r w:rsidRPr="00652752">
              <w:t>operational manuals</w:t>
            </w:r>
          </w:p>
          <w:p w:rsidR="00000000" w:rsidP="00652752">
            <w:pPr>
              <w:pStyle w:val="BodyText"/>
              <w:rPr>
                <w:lang w:val="en-NZ"/>
              </w:rPr>
            </w:pPr>
            <w:r w:rsidRPr="00652752">
              <w:t>historic time series data</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Community information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community information booklets</w:t>
            </w:r>
          </w:p>
          <w:p w:rsidR="00000000" w:rsidRPr="00652752" w:rsidP="00652752">
            <w:pPr>
              <w:pStyle w:val="BodyText"/>
            </w:pPr>
            <w:r w:rsidRPr="00652752">
              <w:t>local media</w:t>
            </w:r>
          </w:p>
          <w:p w:rsidR="00000000" w:rsidRPr="00652752" w:rsidP="00652752">
            <w:pPr>
              <w:pStyle w:val="BodyText"/>
            </w:pPr>
            <w:r w:rsidRPr="00652752">
              <w:t>local council</w:t>
            </w:r>
          </w:p>
          <w:p w:rsidR="00000000" w:rsidP="00652752">
            <w:pPr>
              <w:pStyle w:val="BodyText"/>
              <w:rPr>
                <w:lang w:val="en-NZ"/>
              </w:rPr>
            </w:pPr>
            <w:r w:rsidRPr="00652752">
              <w:t>local emergency service personnel</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Communication strategies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meetings</w:t>
            </w:r>
          </w:p>
          <w:p w:rsidR="00000000" w:rsidRPr="00652752" w:rsidP="00652752">
            <w:pPr>
              <w:pStyle w:val="BodyText"/>
            </w:pPr>
            <w:r w:rsidRPr="00652752">
              <w:t>letters</w:t>
            </w:r>
          </w:p>
          <w:p w:rsidR="00000000" w:rsidRPr="00652752" w:rsidP="00652752">
            <w:pPr>
              <w:pStyle w:val="BodyText"/>
            </w:pPr>
            <w:r w:rsidRPr="00652752">
              <w:t>facsimile</w:t>
            </w:r>
          </w:p>
          <w:p w:rsidR="00000000" w:rsidRPr="00652752" w:rsidP="00652752">
            <w:pPr>
              <w:pStyle w:val="BodyText"/>
            </w:pPr>
            <w:r w:rsidRPr="00652752">
              <w:t>electronic transmission of information</w:t>
            </w:r>
          </w:p>
          <w:p w:rsidR="00000000" w:rsidP="00652752">
            <w:pPr>
              <w:pStyle w:val="BodyText"/>
              <w:rPr>
                <w:lang w:val="en-NZ"/>
              </w:rPr>
            </w:pPr>
            <w:r w:rsidRPr="00652752">
              <w:t>small group or individual verbal communication</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Communicating to promote understanding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using</w:t>
            </w:r>
            <w:r w:rsidRPr="00652752">
              <w:t xml:space="preserve"> plain English (or appropriate community language)</w:t>
            </w:r>
          </w:p>
          <w:p w:rsidR="00000000" w:rsidRPr="00652752" w:rsidP="00652752">
            <w:pPr>
              <w:pStyle w:val="BodyText"/>
            </w:pPr>
            <w:r w:rsidRPr="00652752">
              <w:t>avoidance of technical terminology and jargon</w:t>
            </w:r>
          </w:p>
          <w:p w:rsidR="00000000" w:rsidRPr="00652752" w:rsidP="00652752">
            <w:pPr>
              <w:pStyle w:val="BodyText"/>
            </w:pPr>
            <w:r w:rsidRPr="00652752">
              <w:t>taking account of education levels</w:t>
            </w:r>
          </w:p>
          <w:p w:rsidR="00000000" w:rsidRPr="00652752" w:rsidP="00652752">
            <w:pPr>
              <w:pStyle w:val="BodyText"/>
            </w:pPr>
            <w:r w:rsidRPr="00652752">
              <w:t>literacy levels</w:t>
            </w:r>
          </w:p>
          <w:p w:rsidR="00000000" w:rsidRPr="00652752" w:rsidP="00652752">
            <w:pPr>
              <w:pStyle w:val="BodyText"/>
            </w:pPr>
            <w:r w:rsidRPr="00652752">
              <w:t>English language levels</w:t>
            </w:r>
          </w:p>
          <w:p w:rsidR="00000000" w:rsidRPr="00652752" w:rsidP="00652752">
            <w:pPr>
              <w:pStyle w:val="BodyText"/>
            </w:pPr>
            <w:r w:rsidRPr="00652752">
              <w:t>Familiarity with technical terms</w:t>
            </w:r>
          </w:p>
          <w:p w:rsidR="00000000" w:rsidP="00652752">
            <w:pPr>
              <w:pStyle w:val="BodyText"/>
              <w:rPr>
                <w:lang w:val="en-NZ"/>
              </w:rPr>
            </w:pPr>
            <w:r w:rsidRPr="00652752">
              <w:t>may require use of interpreter or community liaison officer</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Legislative</w:t>
            </w:r>
            <w:r w:rsidRPr="00652752">
              <w:t xml:space="preserve">, </w:t>
            </w:r>
            <w:r w:rsidRPr="00652752">
              <w:rPr>
                <w:rStyle w:val="SpecialBold"/>
              </w:rPr>
              <w:t>regulatory and organisational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environmental acts</w:t>
            </w:r>
          </w:p>
          <w:p w:rsidR="00000000" w:rsidRPr="00652752" w:rsidP="00652752">
            <w:pPr>
              <w:pStyle w:val="BodyText"/>
            </w:pPr>
            <w:r w:rsidRPr="00652752">
              <w:t>safety standards</w:t>
            </w:r>
          </w:p>
          <w:p w:rsidR="00000000" w:rsidP="00652752">
            <w:pPr>
              <w:pStyle w:val="BodyText"/>
              <w:rPr>
                <w:lang w:val="en-NZ"/>
              </w:rPr>
            </w:pPr>
            <w:r w:rsidRPr="00652752">
              <w:t>local government regulations organisations policy and procedures</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Sources of risk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commercia</w:t>
            </w:r>
            <w:r w:rsidRPr="00652752">
              <w:t>l and legal relationships</w:t>
            </w:r>
          </w:p>
          <w:p w:rsidR="00000000" w:rsidRPr="00652752" w:rsidP="00652752">
            <w:pPr>
              <w:pStyle w:val="BodyText"/>
            </w:pPr>
            <w:r w:rsidRPr="00652752">
              <w:t>economic</w:t>
            </w:r>
          </w:p>
          <w:p w:rsidR="00000000" w:rsidRPr="00652752" w:rsidP="00652752">
            <w:pPr>
              <w:pStyle w:val="BodyText"/>
            </w:pPr>
            <w:r w:rsidRPr="00652752">
              <w:t>human behaviour</w:t>
            </w:r>
          </w:p>
          <w:p w:rsidR="00000000" w:rsidRPr="00652752" w:rsidP="00652752">
            <w:pPr>
              <w:pStyle w:val="BodyText"/>
            </w:pPr>
            <w:r w:rsidRPr="00652752">
              <w:t>natural events</w:t>
            </w:r>
          </w:p>
          <w:p w:rsidR="00000000" w:rsidRPr="00652752" w:rsidP="00652752">
            <w:pPr>
              <w:pStyle w:val="BodyText"/>
            </w:pPr>
            <w:r w:rsidRPr="00652752">
              <w:t>political circumstances</w:t>
            </w:r>
          </w:p>
          <w:p w:rsidR="00000000" w:rsidRPr="00652752" w:rsidP="00652752">
            <w:pPr>
              <w:pStyle w:val="BodyText"/>
            </w:pPr>
            <w:r w:rsidRPr="00652752">
              <w:t>technology/technical issues</w:t>
            </w:r>
          </w:p>
          <w:p w:rsidR="00000000" w:rsidRPr="00652752" w:rsidP="00652752">
            <w:pPr>
              <w:pStyle w:val="BodyText"/>
            </w:pPr>
            <w:r w:rsidRPr="00652752">
              <w:t>management activities and controls</w:t>
            </w:r>
          </w:p>
          <w:p w:rsidR="00000000" w:rsidP="00652752">
            <w:pPr>
              <w:pStyle w:val="BodyText"/>
              <w:rPr>
                <w:lang w:val="en-NZ"/>
              </w:rPr>
            </w:pPr>
            <w:r w:rsidRPr="00652752">
              <w:t>individual activities</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staff</w:t>
            </w:r>
          </w:p>
          <w:p w:rsidR="00000000" w:rsidRPr="00652752" w:rsidP="00652752">
            <w:pPr>
              <w:pStyle w:val="BodyText"/>
            </w:pPr>
            <w:r w:rsidRPr="00652752">
              <w:t>client groups</w:t>
            </w:r>
          </w:p>
          <w:p w:rsidR="00000000" w:rsidRPr="00652752" w:rsidP="00652752">
            <w:pPr>
              <w:pStyle w:val="BodyText"/>
            </w:pPr>
            <w:r w:rsidRPr="00652752">
              <w:t>members of the public</w:t>
            </w:r>
          </w:p>
          <w:p w:rsidR="00000000" w:rsidRPr="00652752" w:rsidP="00652752">
            <w:pPr>
              <w:pStyle w:val="BodyText"/>
            </w:pPr>
            <w:r w:rsidRPr="00652752">
              <w:t>community groups</w:t>
            </w:r>
          </w:p>
          <w:p w:rsidR="00000000" w:rsidRPr="00652752" w:rsidP="00652752">
            <w:pPr>
              <w:pStyle w:val="BodyText"/>
            </w:pPr>
            <w:r w:rsidRPr="00652752">
              <w:t>industry groups</w:t>
            </w:r>
          </w:p>
          <w:p w:rsidR="00000000" w:rsidRPr="00652752" w:rsidP="00652752">
            <w:pPr>
              <w:pStyle w:val="BodyText"/>
            </w:pPr>
            <w:r w:rsidRPr="00652752">
              <w:t>public and private sector organisations</w:t>
            </w:r>
          </w:p>
          <w:p w:rsidR="00000000" w:rsidRPr="00652752" w:rsidP="00652752">
            <w:pPr>
              <w:pStyle w:val="BodyText"/>
            </w:pPr>
            <w:r w:rsidRPr="00652752">
              <w:t>non-government organisations</w:t>
            </w:r>
          </w:p>
          <w:p w:rsidR="00000000" w:rsidP="00652752">
            <w:pPr>
              <w:pStyle w:val="BodyText"/>
              <w:rPr>
                <w:lang w:val="en-NZ"/>
              </w:rPr>
            </w:pPr>
            <w:r w:rsidRPr="00652752">
              <w:t>Members of Parliament</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Possible strategies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all aspects of comprehensive emergency management evolved from considering prevention/mitigation</w:t>
            </w:r>
          </w:p>
          <w:p w:rsidR="00000000" w:rsidRPr="00652752" w:rsidP="00652752">
            <w:pPr>
              <w:pStyle w:val="BodyText"/>
            </w:pPr>
            <w:r w:rsidRPr="00652752">
              <w:t>pr</w:t>
            </w:r>
            <w:r w:rsidRPr="00652752">
              <w:t>eparedness</w:t>
            </w:r>
          </w:p>
          <w:p w:rsidR="00000000" w:rsidRPr="00652752" w:rsidP="00652752">
            <w:pPr>
              <w:pStyle w:val="BodyText"/>
            </w:pPr>
            <w:r w:rsidRPr="00652752">
              <w:t>response and recovery including safety standards</w:t>
            </w:r>
          </w:p>
          <w:p w:rsidR="00000000" w:rsidRPr="00652752" w:rsidP="00652752">
            <w:pPr>
              <w:pStyle w:val="BodyText"/>
            </w:pPr>
            <w:r w:rsidRPr="00652752">
              <w:t>legislation and regulation</w:t>
            </w:r>
          </w:p>
          <w:p w:rsidR="00000000" w:rsidRPr="00652752" w:rsidP="00652752">
            <w:pPr>
              <w:pStyle w:val="BodyText"/>
            </w:pPr>
            <w:r w:rsidRPr="00652752">
              <w:t>building codes</w:t>
            </w:r>
          </w:p>
          <w:p w:rsidR="00000000" w:rsidRPr="00652752" w:rsidP="00652752">
            <w:pPr>
              <w:pStyle w:val="BodyText"/>
            </w:pPr>
            <w:r w:rsidRPr="00652752">
              <w:t>land use management</w:t>
            </w:r>
          </w:p>
          <w:p w:rsidR="00000000" w:rsidRPr="00652752" w:rsidP="00652752">
            <w:pPr>
              <w:pStyle w:val="BodyText"/>
            </w:pPr>
            <w:r w:rsidRPr="00652752">
              <w:t>public education</w:t>
            </w:r>
          </w:p>
          <w:p w:rsidR="00000000" w:rsidRPr="00652752" w:rsidP="00652752">
            <w:pPr>
              <w:pStyle w:val="BodyText"/>
            </w:pPr>
            <w:r w:rsidRPr="00652752">
              <w:t>emergency management planning</w:t>
            </w:r>
          </w:p>
          <w:p w:rsidR="00000000" w:rsidRPr="00652752" w:rsidP="00652752">
            <w:pPr>
              <w:pStyle w:val="BodyText"/>
            </w:pPr>
            <w:r w:rsidRPr="00652752">
              <w:t>mutual aid agreements</w:t>
            </w:r>
          </w:p>
          <w:p w:rsidR="00000000" w:rsidRPr="00652752" w:rsidP="00652752">
            <w:pPr>
              <w:pStyle w:val="BodyText"/>
            </w:pPr>
            <w:r w:rsidRPr="00652752">
              <w:t>training and exercises</w:t>
            </w:r>
          </w:p>
          <w:p w:rsidR="00000000" w:rsidRPr="00652752" w:rsidP="00652752">
            <w:pPr>
              <w:pStyle w:val="BodyText"/>
            </w:pPr>
            <w:r w:rsidRPr="00652752">
              <w:t>warning systems</w:t>
            </w:r>
          </w:p>
          <w:p w:rsidR="00000000" w:rsidRPr="00652752" w:rsidP="00652752">
            <w:pPr>
              <w:pStyle w:val="BodyText"/>
            </w:pPr>
            <w:r w:rsidRPr="00652752">
              <w:t>critical incident stress m</w:t>
            </w:r>
            <w:r w:rsidRPr="00652752">
              <w:t>anagement</w:t>
            </w:r>
          </w:p>
          <w:p w:rsidR="00000000" w:rsidRPr="00652752" w:rsidP="00652752">
            <w:pPr>
              <w:pStyle w:val="BodyText"/>
            </w:pPr>
            <w:r w:rsidRPr="00652752">
              <w:t>community restoration</w:t>
            </w:r>
          </w:p>
          <w:p w:rsidR="00000000" w:rsidRPr="00652752" w:rsidP="00652752">
            <w:pPr>
              <w:pStyle w:val="BodyText"/>
            </w:pPr>
            <w:r w:rsidRPr="00652752">
              <w:t>mobilising resources</w:t>
            </w:r>
          </w:p>
          <w:p w:rsidR="00000000" w:rsidRPr="00652752" w:rsidP="00652752">
            <w:pPr>
              <w:pStyle w:val="BodyText"/>
            </w:pPr>
            <w:r w:rsidRPr="00652752">
              <w:t>implementing plans</w:t>
            </w:r>
          </w:p>
          <w:p w:rsidR="00000000" w:rsidRPr="00652752" w:rsidP="00652752">
            <w:pPr>
              <w:pStyle w:val="BodyText"/>
            </w:pPr>
            <w:r w:rsidRPr="00652752">
              <w:t>financial support</w:t>
            </w:r>
          </w:p>
          <w:p w:rsidR="00000000" w:rsidRPr="00652752" w:rsidP="00652752">
            <w:pPr>
              <w:pStyle w:val="BodyText"/>
            </w:pPr>
            <w:r w:rsidRPr="00652752">
              <w:t>restoration and reconstruction</w:t>
            </w:r>
          </w:p>
          <w:p w:rsidR="00000000" w:rsidP="00652752">
            <w:pPr>
              <w:pStyle w:val="BodyText"/>
              <w:rPr>
                <w:lang w:val="en-NZ"/>
              </w:rPr>
            </w:pPr>
            <w:r w:rsidRPr="00652752">
              <w:t>personal support and counselling</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Evaluation of strategies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determination of advantages</w:t>
            </w:r>
          </w:p>
          <w:p w:rsidR="00000000" w:rsidRPr="00652752" w:rsidP="00652752">
            <w:pPr>
              <w:pStyle w:val="BodyText"/>
            </w:pPr>
            <w:r w:rsidRPr="00652752">
              <w:t>disadvantages</w:t>
            </w:r>
          </w:p>
          <w:p w:rsidR="00000000" w:rsidP="00652752">
            <w:pPr>
              <w:pStyle w:val="BodyText"/>
              <w:rPr>
                <w:lang w:val="en-NZ"/>
              </w:rPr>
            </w:pPr>
            <w:r w:rsidRPr="00652752">
              <w:t>deficiencies and limitations</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2752">
            <w:pPr>
              <w:pStyle w:val="BodyText"/>
              <w:rPr>
                <w:lang w:val="en-NZ"/>
              </w:rPr>
            </w:pPr>
            <w:r w:rsidRPr="00652752">
              <w:rPr>
                <w:rStyle w:val="SpecialBold"/>
              </w:rPr>
              <w:t>Standards and guidelines are to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r w:rsidRPr="00652752">
              <w:t>Australian Standard AS/NZS 4360</w:t>
            </w:r>
          </w:p>
          <w:p w:rsidR="00000000" w:rsidP="00652752">
            <w:pPr>
              <w:pStyle w:val="BodyText"/>
              <w:rPr>
                <w:lang w:val="en-NZ"/>
              </w:rPr>
            </w:pPr>
            <w:r w:rsidRPr="00652752">
              <w:t>Emergency Risk Management Guidelines 1999</w:t>
            </w:r>
          </w:p>
        </w:tc>
      </w:tr>
      <w:tr w:rsidTr="00C7298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52752" w:rsidP="00652752">
            <w:pPr>
              <w:pStyle w:val="BodyText"/>
            </w:pPr>
          </w:p>
        </w:tc>
      </w:tr>
    </w:tbl>
    <w:p w:rsidR="00000000" w:rsidRPr="00652752" w:rsidP="00652752">
      <w:pPr>
        <w:pStyle w:val="BodyText"/>
      </w:pPr>
    </w:p>
    <w:p w:rsidR="00000000" w:rsidRPr="00652752" w:rsidP="00652752">
      <w:pPr>
        <w:pStyle w:val="AllowPageBreak"/>
      </w:pPr>
    </w:p>
    <w:p w:rsidR="00000000" w:rsidRPr="00652752" w:rsidP="00652752">
      <w:pPr>
        <w:pStyle w:val="Heading1"/>
      </w:pPr>
      <w:bookmarkStart w:id="12" w:name="O_123446"/>
      <w:bookmarkEnd w:id="12"/>
      <w:r w:rsidRPr="00652752">
        <w:t>Unit Sector(s)</w:t>
      </w:r>
    </w:p>
    <w:p w:rsidR="00000000" w:rsidRPr="00652752" w:rsidP="00652752">
      <w:pPr>
        <w:pStyle w:val="BodyText"/>
      </w:pPr>
      <w:r w:rsidRPr="00652752">
        <w:t>Not applicable.</w:t>
      </w:r>
    </w:p>
    <w:p w:rsidR="00000000" w:rsidRPr="00652752" w:rsidP="00652752">
      <w:pPr>
        <w:pStyle w:val="AllowPageBreak"/>
      </w:pPr>
    </w:p>
    <w:p w:rsidR="00000000" w:rsidRPr="00652752" w:rsidP="00652752">
      <w:pPr>
        <w:pStyle w:val="Heading1"/>
      </w:pPr>
      <w:bookmarkStart w:id="13" w:name="O_175023"/>
      <w:bookmarkEnd w:id="13"/>
      <w:r w:rsidRPr="00652752">
        <w:t>Corequisite Unit/s</w:t>
      </w:r>
    </w:p>
    <w:tbl>
      <w:tblPr>
        <w:tblW w:w="0" w:type="auto"/>
        <w:tblLayout w:type="fixed"/>
        <w:tblCellMar>
          <w:left w:w="62" w:type="dxa"/>
          <w:right w:w="62" w:type="dxa"/>
        </w:tblCellMar>
        <w:tblLook w:val="0000"/>
      </w:tblPr>
      <w:tblGrid>
        <w:gridCol w:w="3060"/>
        <w:gridCol w:w="5580"/>
      </w:tblGrid>
      <w:tr w:rsidTr="00C7298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52752">
            <w:pPr>
              <w:pStyle w:val="BodyText"/>
              <w:rPr>
                <w:lang w:val="en-NZ"/>
              </w:rPr>
            </w:pPr>
            <w:r w:rsidRPr="00652752">
              <w:rPr>
                <w:rStyle w:val="SpecialBold"/>
              </w:rPr>
              <w:t>Co-requisite Unit</w:t>
            </w:r>
            <w:r w:rsidRPr="00652752">
              <w:t>/</w:t>
            </w:r>
            <w:r w:rsidRPr="0065275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52752" w:rsidP="00652752">
            <w:pPr>
              <w:pStyle w:val="BodyText"/>
            </w:pPr>
            <w:r w:rsidRPr="00652752">
              <w:t>Nil</w:t>
            </w:r>
          </w:p>
        </w:tc>
      </w:tr>
    </w:tbl>
    <w:p w:rsidR="00000000" w:rsidRPr="00652752" w:rsidP="00652752">
      <w:pPr>
        <w:pStyle w:val="BodyText"/>
      </w:pPr>
    </w:p>
    <w:p w:rsidR="00000000" w:rsidRPr="00652752" w:rsidP="00652752"/>
    <w:sectPr w:rsidSect="006527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98C" w:rsidP="00C72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8C" w:rsidP="00652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298C" w:rsidP="006527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7298C" w:rsidP="006527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98C" w:rsidP="00C7298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8C" w:rsidP="00652752">
    <w:pPr>
      <w:pStyle w:val="Header"/>
      <w:framePr w:wrap="around"/>
    </w:pPr>
    <w:r>
      <w:fldChar w:fldCharType="begin"/>
    </w:r>
    <w:r>
      <w:instrText xml:space="preserve"> TITLE   \* MERGEFORMAT </w:instrText>
    </w:r>
    <w:r>
      <w:fldChar w:fldCharType="separate"/>
    </w:r>
    <w:r>
      <w:t>PUAEMR003B Determine treatment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298C" w:rsidP="006527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EA5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3220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7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2752"/>
    <w:pPr>
      <w:spacing w:before="360" w:after="60"/>
      <w:outlineLvl w:val="0"/>
    </w:pPr>
    <w:rPr>
      <w:sz w:val="32"/>
    </w:rPr>
  </w:style>
  <w:style w:type="paragraph" w:styleId="Heading2">
    <w:name w:val="heading 2"/>
    <w:basedOn w:val="HeadingBase"/>
    <w:next w:val="BodyText"/>
    <w:link w:val="Heading2Char"/>
    <w:qFormat/>
    <w:rsid w:val="00652752"/>
    <w:pPr>
      <w:keepLines/>
      <w:spacing w:before="240" w:after="120"/>
      <w:outlineLvl w:val="1"/>
    </w:pPr>
    <w:rPr>
      <w:sz w:val="28"/>
      <w:szCs w:val="40"/>
    </w:rPr>
  </w:style>
  <w:style w:type="paragraph" w:styleId="Heading3">
    <w:name w:val="heading 3"/>
    <w:basedOn w:val="HeadingBase"/>
    <w:next w:val="BodyText"/>
    <w:link w:val="Heading3Char"/>
    <w:qFormat/>
    <w:rsid w:val="00652752"/>
    <w:pPr>
      <w:spacing w:before="180" w:after="120"/>
      <w:outlineLvl w:val="2"/>
    </w:pPr>
    <w:rPr>
      <w:spacing w:val="-10"/>
      <w:kern w:val="32"/>
    </w:rPr>
  </w:style>
  <w:style w:type="paragraph" w:styleId="Heading4">
    <w:name w:val="heading 4"/>
    <w:basedOn w:val="HeadingBase"/>
    <w:next w:val="BodyText"/>
    <w:link w:val="Heading4Char"/>
    <w:qFormat/>
    <w:rsid w:val="00652752"/>
    <w:pPr>
      <w:spacing w:before="160" w:after="120"/>
      <w:outlineLvl w:val="3"/>
    </w:pPr>
    <w:rPr>
      <w:sz w:val="22"/>
    </w:rPr>
  </w:style>
  <w:style w:type="paragraph" w:styleId="Heading5">
    <w:name w:val="heading 5"/>
    <w:basedOn w:val="HeadingBase"/>
    <w:next w:val="Normal"/>
    <w:link w:val="Heading5Char"/>
    <w:qFormat/>
    <w:rsid w:val="00652752"/>
    <w:pPr>
      <w:spacing w:before="80"/>
      <w:outlineLvl w:val="4"/>
    </w:pPr>
    <w:rPr>
      <w:color w:val="918585"/>
      <w:sz w:val="20"/>
    </w:rPr>
  </w:style>
  <w:style w:type="paragraph" w:styleId="Heading6">
    <w:name w:val="heading 6"/>
    <w:basedOn w:val="HeadingBase"/>
    <w:next w:val="Normal"/>
    <w:link w:val="Heading6Char"/>
    <w:qFormat/>
    <w:rsid w:val="00652752"/>
    <w:pPr>
      <w:spacing w:before="60"/>
      <w:outlineLvl w:val="5"/>
    </w:pPr>
    <w:rPr>
      <w:color w:val="918585"/>
      <w:sz w:val="20"/>
    </w:rPr>
  </w:style>
  <w:style w:type="paragraph" w:styleId="Heading7">
    <w:name w:val="heading 7"/>
    <w:basedOn w:val="Normal"/>
    <w:next w:val="Normal"/>
    <w:link w:val="Heading7Char"/>
    <w:qFormat/>
    <w:rsid w:val="00652752"/>
    <w:pPr>
      <w:ind w:left="720"/>
      <w:outlineLvl w:val="6"/>
    </w:pPr>
    <w:rPr>
      <w:i/>
    </w:rPr>
  </w:style>
  <w:style w:type="paragraph" w:styleId="Heading8">
    <w:name w:val="heading 8"/>
    <w:basedOn w:val="Normal"/>
    <w:next w:val="Normal"/>
    <w:link w:val="Heading8Char"/>
    <w:qFormat/>
    <w:rsid w:val="00652752"/>
    <w:pPr>
      <w:ind w:left="720"/>
      <w:outlineLvl w:val="7"/>
    </w:pPr>
    <w:rPr>
      <w:i/>
    </w:rPr>
  </w:style>
  <w:style w:type="paragraph" w:styleId="Heading9">
    <w:name w:val="heading 9"/>
    <w:basedOn w:val="Normal"/>
    <w:next w:val="Normal"/>
    <w:link w:val="Heading9Char"/>
    <w:qFormat/>
    <w:rsid w:val="00652752"/>
    <w:pPr>
      <w:ind w:left="720"/>
      <w:outlineLvl w:val="8"/>
    </w:pPr>
    <w:rPr>
      <w:i/>
    </w:rPr>
  </w:style>
  <w:style w:type="character" w:default="1" w:styleId="DefaultParagraphFont">
    <w:name w:val="Default Paragraph Font"/>
    <w:uiPriority w:val="1"/>
    <w:unhideWhenUsed/>
    <w:rsid w:val="00652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752"/>
  </w:style>
  <w:style w:type="character" w:customStyle="1" w:styleId="Heading1Char">
    <w:name w:val="Heading 1 Char"/>
    <w:link w:val="Heading1"/>
    <w:rsid w:val="00652752"/>
    <w:rPr>
      <w:rFonts w:ascii="Times New Roman" w:eastAsia="Times New Roman" w:hAnsi="Times New Roman" w:cs="Times New Roman"/>
      <w:b/>
      <w:sz w:val="32"/>
      <w:szCs w:val="20"/>
      <w:lang w:eastAsia="en-US"/>
    </w:rPr>
  </w:style>
  <w:style w:type="paragraph" w:styleId="BodyText">
    <w:name w:val="Body Text"/>
    <w:basedOn w:val="Normal"/>
    <w:link w:val="BodyTextChar"/>
    <w:rsid w:val="00652752"/>
    <w:pPr>
      <w:spacing w:before="120" w:after="120"/>
      <w:contextualSpacing/>
    </w:pPr>
    <w:rPr>
      <w:rFonts w:ascii="Times New Roman" w:hAnsi="Times New Roman"/>
      <w:sz w:val="24"/>
      <w:szCs w:val="22"/>
    </w:rPr>
  </w:style>
  <w:style w:type="character" w:customStyle="1" w:styleId="BodyTextChar">
    <w:name w:val="Body Text Char"/>
    <w:link w:val="BodyText"/>
    <w:rsid w:val="00652752"/>
    <w:rPr>
      <w:rFonts w:ascii="Times New Roman" w:eastAsia="Times New Roman" w:hAnsi="Times New Roman" w:cs="Times New Roman"/>
      <w:sz w:val="24"/>
      <w:lang w:val="en-US" w:eastAsia="en-US"/>
    </w:rPr>
  </w:style>
  <w:style w:type="paragraph" w:styleId="Footer">
    <w:name w:val="footer"/>
    <w:basedOn w:val="Normal"/>
    <w:link w:val="FooterChar"/>
    <w:rsid w:val="00652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2752"/>
    <w:rPr>
      <w:rFonts w:ascii="Times New Roman" w:eastAsia="Times New Roman" w:hAnsi="Times New Roman" w:cs="Times New Roman"/>
      <w:sz w:val="16"/>
      <w:lang w:val="en-US" w:eastAsia="en-US"/>
    </w:rPr>
  </w:style>
  <w:style w:type="paragraph" w:styleId="List">
    <w:name w:val="List"/>
    <w:basedOn w:val="BodyText"/>
    <w:next w:val="BodyText"/>
    <w:rsid w:val="00652752"/>
    <w:pPr>
      <w:tabs>
        <w:tab w:val="left" w:pos="340"/>
      </w:tabs>
      <w:spacing w:before="60" w:after="60"/>
      <w:ind w:left="340" w:hanging="340"/>
    </w:pPr>
  </w:style>
  <w:style w:type="paragraph" w:styleId="ListBullet">
    <w:name w:val="List Bullet"/>
    <w:basedOn w:val="List"/>
    <w:rsid w:val="00652752"/>
    <w:pPr>
      <w:numPr>
        <w:numId w:val="12"/>
      </w:numPr>
      <w:tabs>
        <w:tab w:val="clear" w:pos="340"/>
      </w:tabs>
      <w:spacing w:before="40" w:after="40"/>
    </w:pPr>
  </w:style>
  <w:style w:type="character" w:customStyle="1" w:styleId="SpecialBold">
    <w:name w:val="Special Bold"/>
    <w:rsid w:val="00652752"/>
    <w:rPr>
      <w:b/>
      <w:spacing w:val="0"/>
    </w:rPr>
  </w:style>
  <w:style w:type="paragraph" w:styleId="Header">
    <w:name w:val="header"/>
    <w:basedOn w:val="Normal"/>
    <w:link w:val="HeaderChar"/>
    <w:rsid w:val="00652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27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2752"/>
    <w:pPr>
      <w:spacing w:before="240" w:after="120"/>
      <w:outlineLvl w:val="0"/>
    </w:pPr>
    <w:rPr>
      <w:rFonts w:ascii="Times New Roman" w:hAnsi="Times New Roman"/>
      <w:b/>
      <w:sz w:val="28"/>
    </w:rPr>
  </w:style>
  <w:style w:type="paragraph" w:customStyle="1" w:styleId="AllowPageBreak">
    <w:name w:val="AllowPageBreak"/>
    <w:rsid w:val="006527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2752"/>
    <w:pPr>
      <w:tabs>
        <w:tab w:val="left" w:pos="680"/>
      </w:tabs>
      <w:spacing w:before="60" w:after="60"/>
      <w:ind w:left="680" w:hanging="340"/>
    </w:pPr>
  </w:style>
  <w:style w:type="character" w:customStyle="1" w:styleId="BoldandItalics">
    <w:name w:val="Bold and Italics"/>
    <w:qFormat/>
    <w:rsid w:val="00652752"/>
    <w:rPr>
      <w:b/>
      <w:i/>
      <w:u w:val="none"/>
    </w:rPr>
  </w:style>
  <w:style w:type="character" w:customStyle="1" w:styleId="Heading2Char">
    <w:name w:val="Heading 2 Char"/>
    <w:link w:val="Heading2"/>
    <w:rsid w:val="00652752"/>
    <w:rPr>
      <w:rFonts w:ascii="Times New Roman" w:eastAsia="Times New Roman" w:hAnsi="Times New Roman" w:cs="Times New Roman"/>
      <w:b/>
      <w:sz w:val="28"/>
      <w:szCs w:val="40"/>
      <w:lang w:eastAsia="en-US"/>
    </w:rPr>
  </w:style>
  <w:style w:type="character" w:customStyle="1" w:styleId="Heading3Char">
    <w:name w:val="Heading 3 Char"/>
    <w:link w:val="Heading3"/>
    <w:rsid w:val="0065275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2752"/>
    <w:rPr>
      <w:rFonts w:ascii="Times New Roman" w:eastAsia="Times New Roman" w:hAnsi="Times New Roman" w:cs="Times New Roman"/>
      <w:b/>
      <w:szCs w:val="20"/>
      <w:lang w:eastAsia="en-US"/>
    </w:rPr>
  </w:style>
  <w:style w:type="character" w:customStyle="1" w:styleId="Heading5Char">
    <w:name w:val="Heading 5 Char"/>
    <w:link w:val="Heading5"/>
    <w:rsid w:val="0065275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2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7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27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2752"/>
    <w:rPr>
      <w:rFonts w:ascii="Courier New" w:eastAsia="Times New Roman" w:hAnsi="Courier New" w:cs="Times New Roman"/>
      <w:i/>
      <w:szCs w:val="20"/>
      <w:lang w:val="en-US" w:eastAsia="en-US"/>
    </w:rPr>
  </w:style>
  <w:style w:type="paragraph" w:customStyle="1" w:styleId="HeadingBase">
    <w:name w:val="Heading Base"/>
    <w:rsid w:val="00652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752"/>
    <w:pPr>
      <w:tabs>
        <w:tab w:val="right" w:leader="dot" w:pos="9072"/>
      </w:tabs>
      <w:ind w:left="567"/>
    </w:pPr>
    <w:rPr>
      <w:szCs w:val="22"/>
    </w:rPr>
  </w:style>
  <w:style w:type="paragraph" w:customStyle="1" w:styleId="TOCBase">
    <w:name w:val="TOC Base"/>
    <w:rsid w:val="00652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752"/>
    <w:pPr>
      <w:tabs>
        <w:tab w:val="right" w:leader="dot" w:pos="9072"/>
      </w:tabs>
      <w:spacing w:before="40" w:after="40"/>
      <w:ind w:left="284"/>
    </w:pPr>
    <w:rPr>
      <w:rFonts w:ascii="Times New Roman" w:hAnsi="Times New Roman"/>
    </w:rPr>
  </w:style>
  <w:style w:type="paragraph" w:styleId="TOC1">
    <w:name w:val="toc 1"/>
    <w:basedOn w:val="TOCBase"/>
    <w:next w:val="Normal"/>
    <w:rsid w:val="006527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2752"/>
    <w:pPr>
      <w:spacing w:before="5040"/>
      <w:jc w:val="center"/>
    </w:pPr>
    <w:rPr>
      <w:sz w:val="48"/>
      <w:szCs w:val="72"/>
      <w:lang w:val="en-US"/>
    </w:rPr>
  </w:style>
  <w:style w:type="character" w:customStyle="1" w:styleId="TitleChar">
    <w:name w:val="Title Char"/>
    <w:link w:val="Title"/>
    <w:rsid w:val="00652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752"/>
    <w:pPr>
      <w:tabs>
        <w:tab w:val="left" w:pos="3600"/>
        <w:tab w:val="left" w:pos="3958"/>
      </w:tabs>
    </w:pPr>
  </w:style>
  <w:style w:type="paragraph" w:customStyle="1" w:styleId="Note">
    <w:name w:val="Note"/>
    <w:basedOn w:val="BodyText"/>
    <w:rsid w:val="006527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752"/>
    <w:pPr>
      <w:framePr w:wrap="auto" w:hAnchor="text" w:y="6049"/>
    </w:pPr>
    <w:rPr>
      <w:color w:val="000000"/>
      <w:sz w:val="40"/>
    </w:rPr>
  </w:style>
  <w:style w:type="paragraph" w:customStyle="1" w:styleId="TOCTitle">
    <w:name w:val="TOCTitle"/>
    <w:basedOn w:val="Heading1"/>
    <w:rsid w:val="00652752"/>
    <w:pPr>
      <w:spacing w:after="240"/>
      <w:jc w:val="center"/>
      <w:outlineLvl w:val="9"/>
    </w:pPr>
    <w:rPr>
      <w:caps/>
    </w:rPr>
  </w:style>
  <w:style w:type="paragraph" w:customStyle="1" w:styleId="Version">
    <w:name w:val="Version"/>
    <w:rsid w:val="006527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752"/>
    <w:pPr>
      <w:numPr>
        <w:numId w:val="13"/>
      </w:numPr>
      <w:tabs>
        <w:tab w:val="clear" w:pos="680"/>
      </w:tabs>
    </w:pPr>
  </w:style>
  <w:style w:type="paragraph" w:styleId="Index1">
    <w:name w:val="index 1"/>
    <w:basedOn w:val="Normal"/>
    <w:next w:val="Normal"/>
    <w:semiHidden/>
    <w:rsid w:val="00652752"/>
    <w:pPr>
      <w:keepNext w:val="0"/>
      <w:tabs>
        <w:tab w:val="right" w:pos="4176"/>
      </w:tabs>
      <w:ind w:left="198" w:hanging="198"/>
    </w:pPr>
    <w:rPr>
      <w:rFonts w:ascii="Garamond" w:hAnsi="Garamond"/>
    </w:rPr>
  </w:style>
  <w:style w:type="paragraph" w:styleId="IndexHeading">
    <w:name w:val="index heading"/>
    <w:basedOn w:val="Normal"/>
    <w:next w:val="Index1"/>
    <w:semiHidden/>
    <w:rsid w:val="00652752"/>
    <w:pPr>
      <w:spacing w:before="120" w:after="120"/>
    </w:pPr>
    <w:rPr>
      <w:rFonts w:ascii="Arial" w:hAnsi="Arial"/>
      <w:b/>
      <w:color w:val="918585"/>
      <w:sz w:val="24"/>
    </w:rPr>
  </w:style>
  <w:style w:type="paragraph" w:customStyle="1" w:styleId="Chapter">
    <w:name w:val="Chapter"/>
    <w:basedOn w:val="Normal"/>
    <w:rsid w:val="00652752"/>
    <w:pPr>
      <w:spacing w:before="240"/>
    </w:pPr>
    <w:rPr>
      <w:rFonts w:ascii="Times New Roman" w:hAnsi="Times New Roman"/>
      <w:smallCaps/>
      <w:spacing w:val="80"/>
      <w:sz w:val="28"/>
    </w:rPr>
  </w:style>
  <w:style w:type="paragraph" w:customStyle="1" w:styleId="InChapter">
    <w:name w:val="InChapter"/>
    <w:basedOn w:val="Heading3"/>
    <w:rsid w:val="00652752"/>
    <w:pPr>
      <w:spacing w:after="240"/>
      <w:outlineLvl w:val="9"/>
    </w:pPr>
    <w:rPr>
      <w:noProof/>
    </w:rPr>
  </w:style>
  <w:style w:type="paragraph" w:styleId="Index2">
    <w:name w:val="index 2"/>
    <w:basedOn w:val="Normal"/>
    <w:next w:val="Normal"/>
    <w:semiHidden/>
    <w:rsid w:val="00652752"/>
    <w:pPr>
      <w:tabs>
        <w:tab w:val="right" w:pos="4176"/>
      </w:tabs>
      <w:ind w:left="568" w:hanging="284"/>
    </w:pPr>
    <w:rPr>
      <w:rFonts w:ascii="Garamond" w:hAnsi="Garamond"/>
    </w:rPr>
  </w:style>
  <w:style w:type="paragraph" w:customStyle="1" w:styleId="Byline">
    <w:name w:val="Byline"/>
    <w:rsid w:val="00652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752"/>
    <w:pPr>
      <w:tabs>
        <w:tab w:val="clear" w:pos="3600"/>
        <w:tab w:val="clear" w:pos="3958"/>
      </w:tabs>
      <w:jc w:val="right"/>
    </w:pPr>
  </w:style>
  <w:style w:type="character" w:styleId="Emphasis">
    <w:name w:val="Emphasis"/>
    <w:qFormat/>
    <w:rsid w:val="00652752"/>
    <w:rPr>
      <w:i/>
    </w:rPr>
  </w:style>
  <w:style w:type="paragraph" w:styleId="Caption">
    <w:name w:val="caption"/>
    <w:basedOn w:val="BodyText"/>
    <w:next w:val="Normal"/>
    <w:qFormat/>
    <w:rsid w:val="00652752"/>
    <w:pPr>
      <w:framePr w:w="2268" w:hSpace="181" w:vSpace="181" w:wrap="around" w:vAnchor="text" w:hAnchor="page" w:x="1135" w:y="285" w:anchorLock="1"/>
    </w:pPr>
    <w:rPr>
      <w:i/>
    </w:rPr>
  </w:style>
  <w:style w:type="paragraph" w:customStyle="1" w:styleId="MiniTOCTitle">
    <w:name w:val="MiniTOCTitle"/>
    <w:basedOn w:val="Heading4"/>
    <w:rsid w:val="00652752"/>
    <w:pPr>
      <w:spacing w:before="240"/>
      <w:outlineLvl w:val="9"/>
    </w:pPr>
    <w:rPr>
      <w:noProof/>
      <w:sz w:val="24"/>
    </w:rPr>
  </w:style>
  <w:style w:type="paragraph" w:customStyle="1" w:styleId="MiniTOCItem">
    <w:name w:val="MiniTOCItem"/>
    <w:basedOn w:val="ListBullet"/>
    <w:rsid w:val="00652752"/>
    <w:pPr>
      <w:numPr>
        <w:numId w:val="0"/>
      </w:numPr>
      <w:tabs>
        <w:tab w:val="right" w:leader="dot" w:pos="6521"/>
      </w:tabs>
      <w:spacing w:before="0" w:after="0"/>
    </w:pPr>
  </w:style>
  <w:style w:type="paragraph" w:customStyle="1" w:styleId="TOFTitle">
    <w:name w:val="TOFTitle"/>
    <w:basedOn w:val="TOCTitle"/>
    <w:rsid w:val="00652752"/>
  </w:style>
  <w:style w:type="paragraph" w:styleId="TableofFigures">
    <w:name w:val="table of figures"/>
    <w:basedOn w:val="Normal"/>
    <w:next w:val="Normal"/>
    <w:semiHidden/>
    <w:rsid w:val="00652752"/>
    <w:pPr>
      <w:tabs>
        <w:tab w:val="right" w:leader="dot" w:pos="9072"/>
      </w:tabs>
      <w:ind w:left="970" w:hanging="403"/>
    </w:pPr>
    <w:rPr>
      <w:rFonts w:ascii="Times New Roman" w:hAnsi="Times New Roman"/>
      <w:b/>
    </w:rPr>
  </w:style>
  <w:style w:type="paragraph" w:styleId="ListNumber">
    <w:name w:val="List Number"/>
    <w:basedOn w:val="List"/>
    <w:rsid w:val="00652752"/>
    <w:pPr>
      <w:numPr>
        <w:numId w:val="10"/>
      </w:numPr>
    </w:pPr>
  </w:style>
  <w:style w:type="character" w:customStyle="1" w:styleId="WingdingSymbols">
    <w:name w:val="Wingding Symbols"/>
    <w:rsid w:val="00652752"/>
    <w:rPr>
      <w:rFonts w:ascii="Wingdings" w:hAnsi="Wingdings"/>
    </w:rPr>
  </w:style>
  <w:style w:type="paragraph" w:customStyle="1" w:styleId="TableHeading">
    <w:name w:val="Table Heading"/>
    <w:basedOn w:val="HeadingBase"/>
    <w:rsid w:val="00652752"/>
    <w:pPr>
      <w:keepLines/>
      <w:pBdr>
        <w:bottom w:val="single" w:sz="6" w:space="1" w:color="918585"/>
      </w:pBdr>
      <w:spacing w:before="240"/>
    </w:pPr>
  </w:style>
  <w:style w:type="character" w:customStyle="1" w:styleId="HotSpot">
    <w:name w:val="HotSpot"/>
    <w:rsid w:val="00652752"/>
    <w:rPr>
      <w:color w:val="0033CC"/>
      <w:u w:val="none"/>
    </w:rPr>
  </w:style>
  <w:style w:type="paragraph" w:customStyle="1" w:styleId="BodyTextRight">
    <w:name w:val="Body Text Right"/>
    <w:basedOn w:val="BodyText"/>
    <w:rsid w:val="00652752"/>
    <w:pPr>
      <w:spacing w:before="0" w:after="0"/>
      <w:jc w:val="right"/>
    </w:pPr>
  </w:style>
  <w:style w:type="paragraph" w:styleId="Index3">
    <w:name w:val="index 3"/>
    <w:basedOn w:val="ListNumber2"/>
    <w:next w:val="Normal"/>
    <w:semiHidden/>
    <w:rsid w:val="00652752"/>
    <w:pPr>
      <w:numPr>
        <w:numId w:val="0"/>
      </w:numPr>
      <w:tabs>
        <w:tab w:val="right" w:leader="dot" w:pos="4176"/>
      </w:tabs>
    </w:pPr>
  </w:style>
  <w:style w:type="paragraph" w:styleId="ListNumber2">
    <w:name w:val="List Number 2"/>
    <w:basedOn w:val="List2"/>
    <w:rsid w:val="00652752"/>
    <w:pPr>
      <w:numPr>
        <w:numId w:val="9"/>
      </w:numPr>
      <w:tabs>
        <w:tab w:val="clear" w:pos="1060"/>
      </w:tabs>
    </w:pPr>
  </w:style>
  <w:style w:type="paragraph" w:customStyle="1" w:styleId="MarginNote">
    <w:name w:val="Margin Note"/>
    <w:basedOn w:val="BodyText"/>
    <w:rsid w:val="00652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27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2752"/>
    <w:rPr>
      <w:sz w:val="32"/>
    </w:rPr>
  </w:style>
  <w:style w:type="paragraph" w:customStyle="1" w:styleId="HeadingProcedure">
    <w:name w:val="Heading Procedure"/>
    <w:basedOn w:val="HeadingBase"/>
    <w:next w:val="Normal"/>
    <w:rsid w:val="00652752"/>
    <w:pPr>
      <w:tabs>
        <w:tab w:val="left" w:pos="0"/>
      </w:tabs>
      <w:spacing w:before="120" w:after="60"/>
    </w:pPr>
    <w:rPr>
      <w:i/>
      <w:color w:val="918585"/>
      <w:sz w:val="22"/>
    </w:rPr>
  </w:style>
  <w:style w:type="paragraph" w:customStyle="1" w:styleId="TableBodyText">
    <w:name w:val="Table Body Text"/>
    <w:basedOn w:val="BodyText"/>
    <w:rsid w:val="00652752"/>
    <w:pPr>
      <w:spacing w:before="60" w:after="60"/>
    </w:pPr>
  </w:style>
  <w:style w:type="paragraph" w:styleId="ListContinue">
    <w:name w:val="List Continue"/>
    <w:basedOn w:val="List"/>
    <w:rsid w:val="00652752"/>
    <w:pPr>
      <w:ind w:firstLine="0"/>
    </w:pPr>
  </w:style>
  <w:style w:type="paragraph" w:customStyle="1" w:styleId="ListNote">
    <w:name w:val="List Note"/>
    <w:basedOn w:val="List"/>
    <w:rsid w:val="00652752"/>
    <w:pPr>
      <w:pBdr>
        <w:top w:val="single" w:sz="6" w:space="2" w:color="918585"/>
        <w:bottom w:val="single" w:sz="6" w:space="2" w:color="918585"/>
      </w:pBdr>
      <w:tabs>
        <w:tab w:val="left" w:pos="1021"/>
      </w:tabs>
      <w:ind w:firstLine="0"/>
    </w:pPr>
  </w:style>
  <w:style w:type="paragraph" w:customStyle="1" w:styleId="Warning">
    <w:name w:val="Warning"/>
    <w:basedOn w:val="BodyText"/>
    <w:rsid w:val="00652752"/>
    <w:pPr>
      <w:shd w:val="clear" w:color="auto" w:fill="D9D9D9"/>
      <w:tabs>
        <w:tab w:val="left" w:pos="992"/>
      </w:tabs>
      <w:ind w:left="119" w:right="119"/>
    </w:pPr>
    <w:rPr>
      <w:sz w:val="20"/>
    </w:rPr>
  </w:style>
  <w:style w:type="paragraph" w:customStyle="1" w:styleId="MarginIcons">
    <w:name w:val="Margin Icons"/>
    <w:basedOn w:val="BodyText"/>
    <w:rsid w:val="0065275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2752"/>
    <w:rPr>
      <w:rFonts w:ascii="Courier New" w:hAnsi="Courier New"/>
    </w:rPr>
  </w:style>
  <w:style w:type="paragraph" w:customStyle="1" w:styleId="NoteBullet">
    <w:name w:val="Note Bullet"/>
    <w:basedOn w:val="Note"/>
    <w:rsid w:val="00652752"/>
    <w:pPr>
      <w:tabs>
        <w:tab w:val="clear" w:pos="680"/>
      </w:tabs>
      <w:spacing w:before="60" w:after="60"/>
    </w:pPr>
  </w:style>
  <w:style w:type="paragraph" w:customStyle="1" w:styleId="SubHeading2">
    <w:name w:val="SubHeading2"/>
    <w:basedOn w:val="HeadingBase"/>
    <w:rsid w:val="00652752"/>
    <w:pPr>
      <w:spacing w:before="240" w:after="60"/>
    </w:pPr>
    <w:rPr>
      <w:sz w:val="20"/>
    </w:rPr>
  </w:style>
  <w:style w:type="paragraph" w:customStyle="1" w:styleId="SubHeading1">
    <w:name w:val="SubHeading1"/>
    <w:basedOn w:val="HeadingBase"/>
    <w:rsid w:val="00652752"/>
    <w:pPr>
      <w:spacing w:before="240" w:after="60"/>
    </w:pPr>
    <w:rPr>
      <w:color w:val="918585"/>
      <w:sz w:val="22"/>
    </w:rPr>
  </w:style>
  <w:style w:type="paragraph" w:customStyle="1" w:styleId="SideHeading">
    <w:name w:val="Side Heading"/>
    <w:basedOn w:val="HeadingBase"/>
    <w:rsid w:val="00652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752"/>
    <w:pPr>
      <w:tabs>
        <w:tab w:val="num" w:pos="360"/>
      </w:tabs>
    </w:pPr>
  </w:style>
  <w:style w:type="paragraph" w:styleId="PlainText">
    <w:name w:val="Plain Text"/>
    <w:basedOn w:val="Normal"/>
    <w:link w:val="PlainTextChar"/>
    <w:rsid w:val="00652752"/>
    <w:rPr>
      <w:sz w:val="20"/>
    </w:rPr>
  </w:style>
  <w:style w:type="character" w:customStyle="1" w:styleId="PlainTextChar">
    <w:name w:val="Plain Text Char"/>
    <w:basedOn w:val="DefaultParagraphFont"/>
    <w:link w:val="PlainText"/>
    <w:rsid w:val="00652752"/>
    <w:rPr>
      <w:rFonts w:ascii="Courier New" w:eastAsia="Times New Roman" w:hAnsi="Courier New" w:cs="Times New Roman"/>
      <w:sz w:val="20"/>
      <w:szCs w:val="20"/>
      <w:lang w:val="en-US" w:eastAsia="en-US"/>
    </w:rPr>
  </w:style>
  <w:style w:type="character" w:customStyle="1" w:styleId="MenuOption">
    <w:name w:val="Menu Option"/>
    <w:rsid w:val="00652752"/>
    <w:rPr>
      <w:b/>
      <w:smallCaps/>
    </w:rPr>
  </w:style>
  <w:style w:type="paragraph" w:customStyle="1" w:styleId="TableListNumber">
    <w:name w:val="Table List Number"/>
    <w:basedOn w:val="ListNumber"/>
    <w:rsid w:val="00652752"/>
    <w:pPr>
      <w:numPr>
        <w:numId w:val="0"/>
      </w:numPr>
    </w:pPr>
  </w:style>
  <w:style w:type="paragraph" w:styleId="TOC4">
    <w:name w:val="toc 4"/>
    <w:basedOn w:val="TOCBase"/>
    <w:next w:val="Normal"/>
    <w:semiHidden/>
    <w:rsid w:val="00652752"/>
    <w:pPr>
      <w:tabs>
        <w:tab w:val="right" w:leader="dot" w:pos="9071"/>
      </w:tabs>
      <w:ind w:left="1701"/>
    </w:pPr>
  </w:style>
  <w:style w:type="paragraph" w:customStyle="1" w:styleId="ListAlpha">
    <w:name w:val="List Alpha"/>
    <w:basedOn w:val="List"/>
    <w:rsid w:val="00652752"/>
    <w:pPr>
      <w:numPr>
        <w:numId w:val="8"/>
      </w:numPr>
    </w:pPr>
  </w:style>
  <w:style w:type="paragraph" w:customStyle="1" w:styleId="ListAlpha2">
    <w:name w:val="List Alpha 2"/>
    <w:basedOn w:val="List2"/>
    <w:rsid w:val="00652752"/>
    <w:pPr>
      <w:numPr>
        <w:numId w:val="7"/>
      </w:numPr>
    </w:pPr>
  </w:style>
  <w:style w:type="paragraph" w:styleId="List3">
    <w:name w:val="List 3"/>
    <w:basedOn w:val="BodyText"/>
    <w:rsid w:val="00652752"/>
    <w:pPr>
      <w:tabs>
        <w:tab w:val="left" w:pos="1021"/>
      </w:tabs>
      <w:spacing w:before="60" w:after="60"/>
      <w:ind w:left="1020" w:hanging="340"/>
    </w:pPr>
  </w:style>
  <w:style w:type="paragraph" w:styleId="List4">
    <w:name w:val="List 4"/>
    <w:basedOn w:val="BodyText"/>
    <w:rsid w:val="00652752"/>
    <w:pPr>
      <w:tabs>
        <w:tab w:val="left" w:pos="1361"/>
      </w:tabs>
      <w:spacing w:before="60" w:after="60"/>
      <w:ind w:left="1361" w:hanging="340"/>
    </w:pPr>
  </w:style>
  <w:style w:type="paragraph" w:styleId="List5">
    <w:name w:val="List 5"/>
    <w:basedOn w:val="BodyText"/>
    <w:rsid w:val="00652752"/>
    <w:pPr>
      <w:tabs>
        <w:tab w:val="left" w:pos="1701"/>
      </w:tabs>
      <w:spacing w:before="60" w:after="60"/>
      <w:ind w:left="1701" w:hanging="340"/>
    </w:pPr>
  </w:style>
  <w:style w:type="paragraph" w:styleId="ListBullet3">
    <w:name w:val="List Bullet 3"/>
    <w:basedOn w:val="List3"/>
    <w:rsid w:val="00652752"/>
    <w:pPr>
      <w:numPr>
        <w:numId w:val="14"/>
      </w:numPr>
      <w:tabs>
        <w:tab w:val="clear" w:pos="1021"/>
      </w:tabs>
      <w:ind w:left="1037" w:hanging="357"/>
    </w:pPr>
  </w:style>
  <w:style w:type="paragraph" w:styleId="ListBullet4">
    <w:name w:val="List Bullet 4"/>
    <w:basedOn w:val="List4"/>
    <w:rsid w:val="00652752"/>
    <w:pPr>
      <w:numPr>
        <w:numId w:val="2"/>
      </w:numPr>
    </w:pPr>
  </w:style>
  <w:style w:type="paragraph" w:styleId="ListBullet5">
    <w:name w:val="List Bullet 5"/>
    <w:basedOn w:val="List5"/>
    <w:rsid w:val="00652752"/>
    <w:pPr>
      <w:numPr>
        <w:numId w:val="3"/>
      </w:numPr>
    </w:pPr>
  </w:style>
  <w:style w:type="paragraph" w:styleId="ListContinue2">
    <w:name w:val="List Continue 2"/>
    <w:basedOn w:val="List2"/>
    <w:rsid w:val="00652752"/>
    <w:pPr>
      <w:ind w:firstLine="0"/>
    </w:pPr>
  </w:style>
  <w:style w:type="paragraph" w:styleId="ListContinue3">
    <w:name w:val="List Continue 3"/>
    <w:basedOn w:val="List3"/>
    <w:rsid w:val="00652752"/>
    <w:pPr>
      <w:ind w:left="1021" w:firstLine="0"/>
    </w:pPr>
  </w:style>
  <w:style w:type="paragraph" w:styleId="ListContinue4">
    <w:name w:val="List Continue 4"/>
    <w:basedOn w:val="List4"/>
    <w:rsid w:val="00652752"/>
    <w:pPr>
      <w:ind w:firstLine="0"/>
    </w:pPr>
  </w:style>
  <w:style w:type="paragraph" w:styleId="ListContinue5">
    <w:name w:val="List Continue 5"/>
    <w:basedOn w:val="List5"/>
    <w:rsid w:val="00652752"/>
    <w:pPr>
      <w:ind w:firstLine="0"/>
    </w:pPr>
  </w:style>
  <w:style w:type="paragraph" w:styleId="ListNumber3">
    <w:name w:val="List Number 3"/>
    <w:basedOn w:val="List3"/>
    <w:rsid w:val="00652752"/>
    <w:pPr>
      <w:numPr>
        <w:numId w:val="4"/>
      </w:numPr>
    </w:pPr>
  </w:style>
  <w:style w:type="paragraph" w:styleId="ListNumber4">
    <w:name w:val="List Number 4"/>
    <w:basedOn w:val="List4"/>
    <w:rsid w:val="00652752"/>
    <w:pPr>
      <w:numPr>
        <w:numId w:val="5"/>
      </w:numPr>
    </w:pPr>
  </w:style>
  <w:style w:type="paragraph" w:styleId="ListNumber5">
    <w:name w:val="List Number 5"/>
    <w:basedOn w:val="List5"/>
    <w:rsid w:val="00652752"/>
    <w:pPr>
      <w:numPr>
        <w:numId w:val="6"/>
      </w:numPr>
    </w:pPr>
  </w:style>
  <w:style w:type="paragraph" w:styleId="BlockText">
    <w:name w:val="Block Text"/>
    <w:basedOn w:val="Normal"/>
    <w:rsid w:val="00652752"/>
    <w:pPr>
      <w:spacing w:after="120"/>
      <w:ind w:left="1440" w:right="1440"/>
    </w:pPr>
  </w:style>
  <w:style w:type="character" w:customStyle="1" w:styleId="Subscript">
    <w:name w:val="Subscript"/>
    <w:rsid w:val="00652752"/>
    <w:rPr>
      <w:sz w:val="16"/>
      <w:vertAlign w:val="subscript"/>
    </w:rPr>
  </w:style>
  <w:style w:type="character" w:customStyle="1" w:styleId="Superscript">
    <w:name w:val="Superscript"/>
    <w:rsid w:val="00652752"/>
    <w:rPr>
      <w:sz w:val="16"/>
      <w:vertAlign w:val="superscript"/>
    </w:rPr>
  </w:style>
  <w:style w:type="character" w:customStyle="1" w:styleId="Symbols">
    <w:name w:val="Symbols"/>
    <w:rsid w:val="00652752"/>
    <w:rPr>
      <w:rFonts w:ascii="Symbol" w:hAnsi="Symbol"/>
    </w:rPr>
  </w:style>
  <w:style w:type="character" w:customStyle="1" w:styleId="MenuOptions">
    <w:name w:val="Menu Options"/>
    <w:rsid w:val="00652752"/>
    <w:rPr>
      <w:rFonts w:ascii="Arial Narrow" w:hAnsi="Arial Narrow"/>
      <w:smallCaps/>
    </w:rPr>
  </w:style>
  <w:style w:type="character" w:customStyle="1" w:styleId="Buttons">
    <w:name w:val="Buttons"/>
    <w:rsid w:val="00652752"/>
    <w:rPr>
      <w:b/>
    </w:rPr>
  </w:style>
  <w:style w:type="character" w:customStyle="1" w:styleId="Underlined">
    <w:name w:val="Underlined"/>
    <w:rsid w:val="00652752"/>
    <w:rPr>
      <w:u w:val="single"/>
    </w:rPr>
  </w:style>
  <w:style w:type="paragraph" w:customStyle="1" w:styleId="TableBodyTextRight">
    <w:name w:val="Table Body Text Right"/>
    <w:basedOn w:val="TableBodyText"/>
    <w:rsid w:val="00652752"/>
    <w:pPr>
      <w:widowControl w:val="0"/>
      <w:autoSpaceDE w:val="0"/>
      <w:autoSpaceDN w:val="0"/>
      <w:adjustRightInd w:val="0"/>
      <w:jc w:val="right"/>
    </w:pPr>
    <w:rPr>
      <w:rFonts w:cs="Arial"/>
      <w:szCs w:val="18"/>
    </w:rPr>
  </w:style>
  <w:style w:type="paragraph" w:customStyle="1" w:styleId="CopyrightText">
    <w:name w:val="Copyright Text"/>
    <w:basedOn w:val="BodyText"/>
    <w:rsid w:val="00652752"/>
    <w:rPr>
      <w:sz w:val="18"/>
    </w:rPr>
  </w:style>
  <w:style w:type="paragraph" w:customStyle="1" w:styleId="BodySmallRight">
    <w:name w:val="Body Small Right"/>
    <w:basedOn w:val="BodyTextRight"/>
    <w:rsid w:val="00652752"/>
    <w:rPr>
      <w:sz w:val="18"/>
      <w:szCs w:val="18"/>
    </w:rPr>
  </w:style>
  <w:style w:type="paragraph" w:customStyle="1" w:styleId="MarginEdition">
    <w:name w:val="Margin Edition"/>
    <w:basedOn w:val="MarginNote"/>
    <w:rsid w:val="00652752"/>
    <w:pPr>
      <w:spacing w:before="0" w:after="0"/>
    </w:pPr>
    <w:rPr>
      <w:rFonts w:ascii="Times New Roman" w:hAnsi="Times New Roman"/>
      <w:color w:val="999999"/>
    </w:rPr>
  </w:style>
  <w:style w:type="paragraph" w:customStyle="1" w:styleId="Spacer">
    <w:name w:val="Spacer"/>
    <w:basedOn w:val="Normal"/>
    <w:rsid w:val="00652752"/>
    <w:rPr>
      <w:sz w:val="2"/>
      <w:szCs w:val="2"/>
    </w:rPr>
  </w:style>
  <w:style w:type="character" w:customStyle="1" w:styleId="Small">
    <w:name w:val="Small"/>
    <w:rsid w:val="00652752"/>
    <w:rPr>
      <w:sz w:val="16"/>
    </w:rPr>
  </w:style>
  <w:style w:type="paragraph" w:customStyle="1" w:styleId="WideTable">
    <w:name w:val="Wide Table"/>
    <w:basedOn w:val="Normal"/>
    <w:rsid w:val="00652752"/>
    <w:pPr>
      <w:ind w:left="-1418"/>
    </w:pPr>
    <w:rPr>
      <w:sz w:val="2"/>
      <w:szCs w:val="2"/>
    </w:rPr>
  </w:style>
  <w:style w:type="character" w:styleId="PageNumber">
    <w:name w:val="page number"/>
    <w:rsid w:val="00652752"/>
  </w:style>
  <w:style w:type="paragraph" w:styleId="Quote">
    <w:name w:val="Quote"/>
    <w:basedOn w:val="Heading1"/>
    <w:link w:val="QuoteChar"/>
    <w:qFormat/>
    <w:rsid w:val="00652752"/>
    <w:rPr>
      <w:b w:val="0"/>
      <w:sz w:val="72"/>
      <w:szCs w:val="72"/>
      <w:lang w:val="en-NZ"/>
    </w:rPr>
  </w:style>
  <w:style w:type="character" w:customStyle="1" w:styleId="QuoteChar">
    <w:name w:val="Quote Char"/>
    <w:link w:val="Quote"/>
    <w:rsid w:val="00652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752"/>
    <w:pPr>
      <w:pageBreakBefore/>
    </w:pPr>
  </w:style>
  <w:style w:type="paragraph" w:customStyle="1" w:styleId="Border">
    <w:name w:val="Border"/>
    <w:basedOn w:val="Normal"/>
    <w:qFormat/>
    <w:rsid w:val="00652752"/>
    <w:pPr>
      <w:pBdr>
        <w:top w:val="single" w:sz="18" w:space="1" w:color="auto"/>
      </w:pBdr>
    </w:pPr>
    <w:rPr>
      <w:rFonts w:ascii="Times New Roman" w:hAnsi="Times New Roman"/>
      <w:color w:val="FFFFFF"/>
      <w:sz w:val="2"/>
    </w:rPr>
  </w:style>
  <w:style w:type="character" w:styleId="IntenseEmphasis">
    <w:name w:val="Intense Emphasis"/>
    <w:uiPriority w:val="21"/>
    <w:qFormat/>
    <w:rsid w:val="00652752"/>
    <w:rPr>
      <w:b/>
      <w:bCs/>
      <w:i/>
      <w:iCs/>
      <w:color w:val="auto"/>
    </w:rPr>
  </w:style>
  <w:style w:type="paragraph" w:styleId="IntenseQuote">
    <w:name w:val="Intense Quote"/>
    <w:basedOn w:val="Normal"/>
    <w:next w:val="Normal"/>
    <w:link w:val="IntenseQuoteChar"/>
    <w:uiPriority w:val="30"/>
    <w:qFormat/>
    <w:rsid w:val="006527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2752"/>
    <w:rPr>
      <w:rFonts w:ascii="Courier New" w:eastAsia="Times New Roman" w:hAnsi="Courier New" w:cs="Times New Roman"/>
      <w:b/>
      <w:bCs/>
      <w:i/>
      <w:iCs/>
      <w:szCs w:val="20"/>
      <w:lang w:val="en-US" w:eastAsia="en-US"/>
    </w:rPr>
  </w:style>
  <w:style w:type="character" w:styleId="SubtleReference">
    <w:name w:val="Subtle Reference"/>
    <w:uiPriority w:val="31"/>
    <w:qFormat/>
    <w:rsid w:val="00652752"/>
    <w:rPr>
      <w:smallCaps/>
      <w:color w:val="auto"/>
      <w:u w:val="single"/>
    </w:rPr>
  </w:style>
  <w:style w:type="character" w:styleId="IntenseReference">
    <w:name w:val="Intense Reference"/>
    <w:uiPriority w:val="32"/>
    <w:qFormat/>
    <w:rsid w:val="00652752"/>
    <w:rPr>
      <w:b/>
      <w:bCs/>
      <w:smallCaps/>
      <w:color w:val="auto"/>
      <w:spacing w:val="5"/>
      <w:u w:val="single"/>
    </w:rPr>
  </w:style>
  <w:style w:type="paragraph" w:customStyle="1" w:styleId="2ColumnHeading">
    <w:name w:val="2Column Heading"/>
    <w:basedOn w:val="BodyText"/>
    <w:qFormat/>
    <w:rsid w:val="00652752"/>
    <w:pPr>
      <w:spacing w:after="60"/>
      <w:ind w:left="-2268"/>
    </w:pPr>
    <w:rPr>
      <w:b/>
    </w:rPr>
  </w:style>
  <w:style w:type="paragraph" w:customStyle="1" w:styleId="Heading1TOC">
    <w:name w:val="Heading1 TOC"/>
    <w:basedOn w:val="Normal"/>
    <w:qFormat/>
    <w:rsid w:val="00652752"/>
    <w:pPr>
      <w:spacing w:before="240" w:after="120"/>
    </w:pPr>
    <w:rPr>
      <w:rFonts w:ascii="Times New Roman" w:hAnsi="Times New Roman"/>
      <w:b/>
      <w:sz w:val="32"/>
    </w:rPr>
  </w:style>
  <w:style w:type="paragraph" w:customStyle="1" w:styleId="Heading2TOC">
    <w:name w:val="Heading2 TOC"/>
    <w:basedOn w:val="Normal"/>
    <w:qFormat/>
    <w:rsid w:val="00652752"/>
    <w:pPr>
      <w:spacing w:before="240" w:after="60"/>
    </w:pPr>
    <w:rPr>
      <w:rFonts w:ascii="Times New Roman" w:hAnsi="Times New Roman"/>
      <w:b/>
      <w:sz w:val="28"/>
    </w:rPr>
  </w:style>
  <w:style w:type="character" w:customStyle="1" w:styleId="Underline">
    <w:name w:val="Underline"/>
    <w:qFormat/>
    <w:rsid w:val="00652752"/>
    <w:rPr>
      <w:u w:val="single"/>
    </w:rPr>
  </w:style>
  <w:style w:type="paragraph" w:styleId="BalloonText">
    <w:name w:val="Balloon Text"/>
    <w:basedOn w:val="Normal"/>
    <w:link w:val="BalloonTextChar"/>
    <w:rsid w:val="00652752"/>
    <w:rPr>
      <w:rFonts w:ascii="Tahoma" w:hAnsi="Tahoma" w:cs="Tahoma"/>
      <w:sz w:val="16"/>
      <w:szCs w:val="16"/>
    </w:rPr>
  </w:style>
  <w:style w:type="character" w:customStyle="1" w:styleId="BalloonTextChar">
    <w:name w:val="Balloon Text Char"/>
    <w:link w:val="BalloonText"/>
    <w:rsid w:val="006527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275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275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957</Words>
  <Characters>6238</Characters>
  <Application>Microsoft Office Word</Application>
  <DocSecurity>0</DocSecurity>
  <Lines>261</Lines>
  <Paragraphs>147</Paragraphs>
  <ScaleCrop>false</ScaleCrop>
  <Company>Author-it Software Corporation Ltd.</Company>
  <LinksUpToDate>false</LinksUpToDate>
  <CharactersWithSpaces>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PUAEMR003B Determine treatment strategies</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2012-05-26T20:04:00Z</dcterms:created>
  <dcterms:modified xsi:type="dcterms:W3CDTF">2012-05-26T20:04:00Z</dcterms:modified>
</cp:coreProperties>
</file>