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0B5" w:rsidP="00E620B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PUAECO007A Respond to and maintain monitored alarm systems</w:t>
      </w:r>
      <w:r>
        <w:fldChar w:fldCharType="end"/>
      </w:r>
    </w:p>
    <w:p w:rsidR="00E620B5" w:rsidP="00E620B5">
      <w:pPr>
        <w:pStyle w:val="Version"/>
        <w:sectPr w:rsidSect="00F83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835B1" w:rsidP="00F835B1">
      <w:pPr>
        <w:pStyle w:val="SuperHeading"/>
      </w:pPr>
      <w:r w:rsidRPr="00F835B1">
        <w:t>PUAECO007A Respond to and maintain monitored alarm systems</w:t>
      </w:r>
    </w:p>
    <w:p w:rsidR="00000000" w:rsidRPr="00F835B1" w:rsidP="00F835B1">
      <w:pPr>
        <w:pStyle w:val="SuperHeading"/>
      </w:pPr>
    </w:p>
    <w:p w:rsidR="00000000" w:rsidRPr="00F835B1" w:rsidP="00F835B1">
      <w:pPr>
        <w:pStyle w:val="Heading1"/>
      </w:pPr>
      <w:bookmarkStart w:id="1" w:name="O_401778"/>
      <w:bookmarkEnd w:id="1"/>
      <w:r w:rsidRPr="00F835B1">
        <w:t>Modification History</w:t>
      </w:r>
    </w:p>
    <w:p w:rsidR="00000000" w:rsidRPr="00F835B1" w:rsidP="00F835B1">
      <w:pPr>
        <w:pStyle w:val="BodyText"/>
      </w:pPr>
      <w:r w:rsidRPr="00F835B1">
        <w:t>PUAECO007A Release 2:</w:t>
      </w:r>
      <w:r w:rsidRPr="00F835B1">
        <w:tab/>
        <w:t>Layout adjusted. No changes to content.</w:t>
      </w:r>
    </w:p>
    <w:p w:rsidR="00000000" w:rsidRPr="00F835B1" w:rsidP="00F835B1">
      <w:pPr>
        <w:pStyle w:val="BodyText"/>
      </w:pPr>
      <w:r w:rsidRPr="00F835B1">
        <w:t>PUAECO0</w:t>
      </w:r>
      <w:r w:rsidRPr="00F835B1">
        <w:t>07A Release 1:</w:t>
      </w:r>
      <w:r w:rsidRPr="00F835B1">
        <w:tab/>
        <w:t>Primary release.</w:t>
      </w: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2" w:name="O_401774"/>
      <w:bookmarkEnd w:id="2"/>
      <w:r w:rsidRPr="00F835B1">
        <w:t>Unit Descriptor</w:t>
      </w:r>
    </w:p>
    <w:p w:rsidR="00000000" w:rsidRPr="00F835B1" w:rsidP="00F835B1">
      <w:pPr>
        <w:pStyle w:val="BodyText"/>
      </w:pPr>
      <w:r w:rsidRPr="00F835B1">
        <w:t xml:space="preserve">This unit covers the competency required to efficiently respond to and maintain </w:t>
      </w:r>
      <w:r w:rsidRPr="00F835B1">
        <w:rPr>
          <w:rStyle w:val="BoldandItalics"/>
        </w:rPr>
        <w:t>monitored</w:t>
      </w:r>
      <w:r w:rsidRPr="00F835B1">
        <w:t xml:space="preserve"> </w:t>
      </w:r>
      <w:r w:rsidRPr="00F835B1">
        <w:rPr>
          <w:rStyle w:val="BoldandItalics"/>
        </w:rPr>
        <w:t>alarm systems</w:t>
      </w:r>
      <w:r w:rsidRPr="00F835B1">
        <w:t>.</w:t>
      </w: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3" w:name="O_401785"/>
      <w:bookmarkEnd w:id="3"/>
      <w:r w:rsidRPr="00F835B1">
        <w:t>Application of the Unit</w:t>
      </w:r>
    </w:p>
    <w:p w:rsidR="00000000" w:rsidRPr="00F835B1" w:rsidP="00F835B1">
      <w:pPr>
        <w:pStyle w:val="BodyText"/>
      </w:pPr>
      <w:r w:rsidRPr="00F835B1">
        <w:t>This unit applies to emergency communications</w:t>
      </w:r>
      <w:r w:rsidRPr="00F835B1">
        <w:t xml:space="preserve"> centre personnel.</w:t>
      </w:r>
    </w:p>
    <w:p w:rsidR="00000000" w:rsidRPr="00F835B1" w:rsidP="00F835B1">
      <w:pPr>
        <w:pStyle w:val="BodyText"/>
      </w:pPr>
      <w:r w:rsidRPr="00F835B1">
        <w:t>This unit may also apply to people required to monitor various types of alarm systems and devices in the community and business environments.</w:t>
      </w: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4" w:name="O_401779"/>
      <w:bookmarkEnd w:id="4"/>
      <w:r w:rsidRPr="00F835B1">
        <w:t>Licensing/Regulatory Information</w:t>
      </w:r>
    </w:p>
    <w:p w:rsidR="00000000" w:rsidRPr="00F835B1" w:rsidP="00F835B1">
      <w:pPr>
        <w:pStyle w:val="BodyText"/>
      </w:pPr>
      <w:r w:rsidRPr="00F835B1">
        <w:t>Not applicable.</w:t>
      </w: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5" w:name="O_401777"/>
      <w:bookmarkEnd w:id="5"/>
      <w:r w:rsidRPr="00F835B1">
        <w:t>Pre-Requisites</w:t>
      </w:r>
    </w:p>
    <w:p w:rsidR="00000000" w:rsidRPr="00F835B1" w:rsidP="00F835B1">
      <w:pPr>
        <w:pStyle w:val="BodyText"/>
      </w:pPr>
      <w:r w:rsidRPr="00F835B1">
        <w:t>Not applicable.</w:t>
      </w: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6" w:name="O_401782"/>
      <w:bookmarkEnd w:id="6"/>
      <w:r w:rsidRPr="00F835B1">
        <w:t>Employability Skills Information</w:t>
      </w:r>
    </w:p>
    <w:p w:rsidR="00000000" w:rsidRPr="00F835B1" w:rsidP="00F835B1">
      <w:pPr>
        <w:pStyle w:val="BodyText"/>
      </w:pPr>
      <w:r w:rsidRPr="00F835B1">
        <w:t>This unit contains employability skills.</w:t>
      </w: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7" w:name="O_401783"/>
      <w:bookmarkEnd w:id="7"/>
      <w:r w:rsidRPr="00F835B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BodyText"/>
            </w:pPr>
            <w:r w:rsidRPr="00F835B1">
              <w:t>Perfo</w:t>
            </w:r>
            <w:r w:rsidRPr="00F835B1">
              <w:t xml:space="preserve">rmance Criteria describe the required performance needed to demonstrate achievement of the element. Where </w:t>
            </w:r>
            <w:r w:rsidRPr="00F835B1">
              <w:rPr>
                <w:rStyle w:val="BoldandItalics"/>
              </w:rPr>
              <w:t>bold italicised</w:t>
            </w:r>
            <w:r w:rsidRPr="00F835B1">
              <w:t xml:space="preserve"> text is used, further information is detailed in the Range Statement. Assessment of performance is to be consistent</w:t>
            </w:r>
            <w:r w:rsidRPr="00F835B1">
              <w:t xml:space="preserve"> with the Evidence Guide.</w:t>
            </w:r>
          </w:p>
        </w:tc>
      </w:tr>
    </w:tbl>
    <w:p w:rsidR="00000000" w:rsidRPr="00F835B1" w:rsidP="00F835B1">
      <w:pPr>
        <w:pStyle w:val="BodyText"/>
      </w:pP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8" w:name="O_401784"/>
      <w:bookmarkEnd w:id="8"/>
      <w:r w:rsidRPr="00F835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BodyText"/>
            </w:pPr>
            <w:r w:rsidRPr="00F835B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rPr>
                <w:rStyle w:val="SpecialBold"/>
              </w:rPr>
              <w:t>PERFORMANCE CRITERIA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List"/>
              <w:rPr>
                <w:lang w:val="en-NZ"/>
              </w:rPr>
            </w:pPr>
            <w:r w:rsidRPr="00F835B1">
              <w:rPr>
                <w:rStyle w:val="SpecialBold"/>
              </w:rPr>
              <w:t>1.</w:t>
            </w:r>
            <w:r w:rsidRPr="00F835B1">
              <w:rPr>
                <w:rStyle w:val="SpecialBold"/>
              </w:rPr>
              <w:tab/>
              <w:t>Respond to active alarms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"/>
            </w:pPr>
            <w:r w:rsidRPr="00F835B1">
              <w:t>1.1</w:t>
            </w:r>
            <w:r w:rsidRPr="00F835B1">
              <w:tab/>
              <w:t>Alarm notification is acknowledged and confirmed as an active alarm, in accordance with organisational procedures.</w:t>
            </w:r>
          </w:p>
          <w:p w:rsidR="00000000" w:rsidRPr="00F835B1" w:rsidP="00F835B1">
            <w:pPr>
              <w:pStyle w:val="List"/>
            </w:pPr>
            <w:r w:rsidRPr="00F835B1">
              <w:t>1.2</w:t>
            </w:r>
            <w:r w:rsidRPr="00F835B1">
              <w:tab/>
            </w:r>
            <w:r w:rsidRPr="00F835B1">
              <w:rPr>
                <w:rStyle w:val="BoldandItalics"/>
              </w:rPr>
              <w:t>Appropriate response</w:t>
            </w:r>
            <w:r w:rsidRPr="00F835B1">
              <w:t xml:space="preserve"> </w:t>
            </w:r>
            <w:r w:rsidRPr="00F835B1">
              <w:rPr>
                <w:rStyle w:val="BoldandItalics"/>
              </w:rPr>
              <w:t>to alarm activation</w:t>
            </w:r>
            <w:r w:rsidRPr="00F835B1">
              <w:t xml:space="preserve"> is undertaken, in accordance with organisational procedures.</w:t>
            </w:r>
          </w:p>
          <w:p w:rsidR="00000000" w:rsidP="00F835B1">
            <w:pPr>
              <w:pStyle w:val="List"/>
              <w:rPr>
                <w:lang w:val="en-NZ"/>
              </w:rPr>
            </w:pPr>
            <w:r w:rsidRPr="00F835B1">
              <w:t>1.3</w:t>
            </w:r>
            <w:r w:rsidRPr="00F835B1">
              <w:tab/>
            </w:r>
            <w:r w:rsidRPr="00F835B1">
              <w:rPr>
                <w:rStyle w:val="BoldandItalics"/>
              </w:rPr>
              <w:t>Remedial action</w:t>
            </w:r>
            <w:r w:rsidRPr="00F835B1">
              <w:t xml:space="preserve"> </w:t>
            </w:r>
            <w:r w:rsidRPr="00F835B1">
              <w:rPr>
                <w:rStyle w:val="BoldandItalics"/>
              </w:rPr>
              <w:t>is</w:t>
            </w:r>
            <w:r w:rsidRPr="00F835B1">
              <w:t xml:space="preserve"> </w:t>
            </w:r>
            <w:r w:rsidRPr="00F835B1">
              <w:rPr>
                <w:rStyle w:val="BoldandItalics"/>
              </w:rPr>
              <w:t>taken</w:t>
            </w:r>
            <w:r w:rsidRPr="00F835B1">
              <w:t xml:space="preserve"> for issues identified by responding agency in accordance with organisational procedures .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List"/>
              <w:rPr>
                <w:lang w:val="en-NZ"/>
              </w:rPr>
            </w:pPr>
            <w:r w:rsidRPr="00F835B1">
              <w:rPr>
                <w:rStyle w:val="SpecialBold"/>
              </w:rPr>
              <w:t>2.</w:t>
            </w:r>
            <w:r w:rsidRPr="00F835B1">
              <w:rPr>
                <w:rStyle w:val="SpecialBold"/>
              </w:rPr>
              <w:tab/>
              <w:t xml:space="preserve">Respond to alarm faults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"/>
            </w:pPr>
            <w:r w:rsidRPr="00F835B1">
              <w:t>2.</w:t>
            </w:r>
            <w:r w:rsidRPr="00F835B1">
              <w:t>1</w:t>
            </w:r>
            <w:r w:rsidRPr="00F835B1">
              <w:tab/>
            </w:r>
            <w:r w:rsidRPr="00F835B1">
              <w:rPr>
                <w:rStyle w:val="BoldandItalics"/>
              </w:rPr>
              <w:t>Alarm fault</w:t>
            </w:r>
            <w:r w:rsidRPr="00F835B1">
              <w:t xml:space="preserve"> is identified and acknowledged.</w:t>
            </w:r>
          </w:p>
          <w:p w:rsidR="00000000" w:rsidRPr="00F835B1" w:rsidP="00F835B1">
            <w:pPr>
              <w:pStyle w:val="List"/>
            </w:pPr>
            <w:r w:rsidRPr="00F835B1">
              <w:t>2.2</w:t>
            </w:r>
            <w:r w:rsidRPr="00F835B1">
              <w:tab/>
              <w:t>Remedial action is taken in accordance with organisational procedures.</w:t>
            </w:r>
          </w:p>
          <w:p w:rsidR="00000000" w:rsidP="00F835B1">
            <w:pPr>
              <w:pStyle w:val="List"/>
              <w:rPr>
                <w:lang w:val="en-NZ"/>
              </w:rPr>
            </w:pPr>
            <w:r w:rsidRPr="00F835B1">
              <w:t>2.3</w:t>
            </w:r>
            <w:r w:rsidRPr="00F835B1">
              <w:tab/>
              <w:t>Alarm fault information is collected and recorded in appropriate databases.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List"/>
              <w:rPr>
                <w:lang w:val="en-NZ"/>
              </w:rPr>
            </w:pPr>
            <w:r w:rsidRPr="00F835B1">
              <w:rPr>
                <w:rStyle w:val="SpecialBold"/>
              </w:rPr>
              <w:t>3.</w:t>
            </w:r>
            <w:r w:rsidRPr="00F835B1">
              <w:rPr>
                <w:rStyle w:val="SpecialBold"/>
              </w:rPr>
              <w:tab/>
              <w:t>Complete follow up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"/>
            </w:pPr>
            <w:r w:rsidRPr="00F835B1">
              <w:t>3.1</w:t>
            </w:r>
            <w:r w:rsidRPr="00F835B1">
              <w:tab/>
            </w:r>
            <w:r w:rsidRPr="00F835B1">
              <w:rPr>
                <w:rStyle w:val="BoldandItalics"/>
              </w:rPr>
              <w:t>Alarm</w:t>
            </w:r>
            <w:r w:rsidRPr="00F835B1">
              <w:t xml:space="preserve"> </w:t>
            </w:r>
            <w:r w:rsidRPr="00F835B1">
              <w:rPr>
                <w:rStyle w:val="BoldandItalics"/>
              </w:rPr>
              <w:t>connections</w:t>
            </w:r>
            <w:r w:rsidRPr="00F835B1">
              <w:t xml:space="preserve">, </w:t>
            </w:r>
            <w:r w:rsidRPr="00F835B1">
              <w:rPr>
                <w:rStyle w:val="BoldandItalics"/>
              </w:rPr>
              <w:t>disconnections and maintenance</w:t>
            </w:r>
            <w:r w:rsidRPr="00F835B1">
              <w:t xml:space="preserve"> are processed in accordance with organisational policies and procedures.</w:t>
            </w:r>
          </w:p>
          <w:p w:rsidR="00000000" w:rsidRPr="00F835B1" w:rsidP="00F835B1">
            <w:pPr>
              <w:pStyle w:val="List"/>
            </w:pPr>
            <w:r w:rsidRPr="00F835B1">
              <w:t>3.2</w:t>
            </w:r>
            <w:r w:rsidRPr="00F835B1">
              <w:tab/>
            </w:r>
            <w:r w:rsidRPr="00F835B1">
              <w:rPr>
                <w:rStyle w:val="BoldandItalics"/>
              </w:rPr>
              <w:t>Databases</w:t>
            </w:r>
            <w:r w:rsidRPr="00F835B1">
              <w:t xml:space="preserve"> are maintained for currency and accuracy in accordance with organisational procedures.</w:t>
            </w:r>
          </w:p>
        </w:tc>
      </w:tr>
    </w:tbl>
    <w:p w:rsidR="00000000" w:rsidRPr="00F835B1" w:rsidP="00F835B1">
      <w:pPr>
        <w:pStyle w:val="BodyText"/>
      </w:pP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9" w:name="O_401775"/>
      <w:bookmarkEnd w:id="9"/>
      <w:r w:rsidRPr="00F835B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t>This describes the essential skills and knowledge and their level, required for this unit.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rPr>
                <w:rStyle w:val="SpecialBold"/>
              </w:rPr>
              <w:t>Required Skills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accurately record and relay information</w:t>
            </w:r>
          </w:p>
          <w:p w:rsidR="00000000" w:rsidRPr="00F835B1" w:rsidP="00F835B1">
            <w:pPr>
              <w:pStyle w:val="ListBullet"/>
            </w:pPr>
            <w:r w:rsidRPr="00F835B1">
              <w:t>deal with difficult customers</w:t>
            </w:r>
          </w:p>
          <w:p w:rsidR="00000000" w:rsidRPr="00F835B1" w:rsidP="00F835B1">
            <w:pPr>
              <w:pStyle w:val="ListBullet"/>
            </w:pPr>
            <w:r w:rsidRPr="00F835B1">
              <w:t>effectively communicate orally and in writing</w:t>
            </w:r>
          </w:p>
          <w:p w:rsidR="00000000" w:rsidRPr="00F835B1" w:rsidP="00F835B1">
            <w:pPr>
              <w:pStyle w:val="ListBullet"/>
            </w:pPr>
            <w:r w:rsidRPr="00F835B1">
              <w:t>effectively use telephony equipment, computer systems and associated software</w:t>
            </w:r>
          </w:p>
          <w:p w:rsidR="00000000" w:rsidRPr="00F835B1" w:rsidP="00F835B1">
            <w:pPr>
              <w:pStyle w:val="ListBullet"/>
            </w:pPr>
            <w:r w:rsidRPr="00F835B1">
              <w:t>operate computer aided dispatch (CAD) systems</w:t>
            </w:r>
          </w:p>
          <w:p w:rsidR="00000000" w:rsidRPr="00F835B1" w:rsidP="00F835B1">
            <w:pPr>
              <w:pStyle w:val="ListBullet"/>
            </w:pPr>
            <w:r w:rsidRPr="00F835B1">
              <w:t>use communications equipment</w:t>
            </w:r>
          </w:p>
          <w:p w:rsidR="00000000" w:rsidRPr="00F835B1" w:rsidP="00F835B1">
            <w:pPr>
              <w:pStyle w:val="ListBullet"/>
            </w:pPr>
            <w:r w:rsidRPr="00F835B1">
              <w:t>use language appropriate to the caller</w:t>
            </w:r>
          </w:p>
          <w:p w:rsidR="00000000" w:rsidP="00F835B1">
            <w:pPr>
              <w:pStyle w:val="ListBullet"/>
              <w:rPr>
                <w:lang w:val="en-NZ"/>
              </w:rPr>
            </w:pPr>
            <w:r w:rsidRPr="00F835B1">
              <w:t>work in stressful situations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rPr>
                <w:rStyle w:val="SpecialBold"/>
              </w:rPr>
              <w:t>Required Knowledge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alarm codes</w:t>
            </w:r>
          </w:p>
          <w:p w:rsidR="00000000" w:rsidRPr="00F835B1" w:rsidP="00F835B1">
            <w:pPr>
              <w:pStyle w:val="ListBullet"/>
            </w:pPr>
            <w:r w:rsidRPr="00F835B1">
              <w:t>a</w:t>
            </w:r>
            <w:r w:rsidRPr="00F835B1">
              <w:t>larm protocols</w:t>
            </w:r>
          </w:p>
          <w:p w:rsidR="00000000" w:rsidRPr="00F835B1" w:rsidP="00F835B1">
            <w:pPr>
              <w:pStyle w:val="ListBullet"/>
            </w:pPr>
            <w:r w:rsidRPr="00F835B1">
              <w:t>effective telephone techniques</w:t>
            </w:r>
          </w:p>
          <w:p w:rsidR="00000000" w:rsidRPr="00F835B1" w:rsidP="00F835B1">
            <w:pPr>
              <w:pStyle w:val="ListBullet"/>
            </w:pPr>
            <w:r w:rsidRPr="00F835B1">
              <w:t>how to interrogate databases</w:t>
            </w:r>
          </w:p>
          <w:p w:rsidR="00000000" w:rsidRPr="00F835B1" w:rsidP="00F835B1">
            <w:pPr>
              <w:pStyle w:val="ListBullet"/>
            </w:pPr>
            <w:r w:rsidRPr="00F835B1">
              <w:t>organisational policies and procedures (such as relevant legislation; operational, corporate and strategic plans; operational performance standards; operational policies and procedu</w:t>
            </w:r>
            <w:r w:rsidRPr="00F835B1">
              <w:t>res; organisational personnel and occupational health and safety practices and guidelines; organisational quality standards; organisation's approach to environmental management and sustainability)</w:t>
            </w:r>
          </w:p>
          <w:p w:rsidR="00000000" w:rsidRPr="00F835B1" w:rsidP="00F835B1">
            <w:pPr>
              <w:pStyle w:val="ListBullet"/>
            </w:pPr>
            <w:r w:rsidRPr="00F835B1">
              <w:t>relevant legislation and regulations</w:t>
            </w:r>
          </w:p>
          <w:p w:rsidR="00000000" w:rsidRPr="00F835B1" w:rsidP="00F835B1">
            <w:pPr>
              <w:pStyle w:val="ListBullet"/>
            </w:pPr>
            <w:r w:rsidRPr="00F835B1">
              <w:t>relevant types of alarm systems (such as fire alarm, security alarm, medical alert)</w:t>
            </w:r>
          </w:p>
          <w:p w:rsidR="00000000" w:rsidRPr="00F835B1" w:rsidP="00F835B1">
            <w:pPr>
              <w:pStyle w:val="ListBullet"/>
            </w:pPr>
            <w:r w:rsidRPr="00F835B1">
              <w:t>terminology and abbreviations</w:t>
            </w:r>
          </w:p>
        </w:tc>
      </w:tr>
    </w:tbl>
    <w:p w:rsidR="00000000" w:rsidRPr="00F835B1" w:rsidP="00F835B1">
      <w:pPr>
        <w:pStyle w:val="BodyText"/>
      </w:pP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10" w:name="O_401781"/>
      <w:bookmarkEnd w:id="10"/>
      <w:r w:rsidRPr="00F835B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t>The evidence guide provides advice on assessment and must be read in conjunction with the Performance Criter</w:t>
            </w:r>
            <w:r w:rsidRPr="00F835B1">
              <w:t>ia, Required Skills and Knowledge, the Range Statement and the Assessment Guidelines for this Training Package.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BodyText"/>
            </w:pPr>
            <w:r w:rsidRPr="00F835B1">
              <w:t>Assessment must confirm the ability to:</w:t>
            </w:r>
          </w:p>
          <w:p w:rsidR="00000000" w:rsidRPr="00F835B1" w:rsidP="00F835B1">
            <w:pPr>
              <w:pStyle w:val="ListBullet"/>
            </w:pPr>
            <w:r w:rsidRPr="00F835B1">
              <w:t>differentiate between active and fault alarms</w:t>
            </w:r>
          </w:p>
          <w:p w:rsidR="00000000" w:rsidRPr="00F835B1" w:rsidP="00F835B1">
            <w:pPr>
              <w:pStyle w:val="ListBullet"/>
            </w:pPr>
            <w:r w:rsidRPr="00F835B1">
              <w:t>operate a CAD system</w:t>
            </w:r>
          </w:p>
          <w:p w:rsidR="00000000" w:rsidRPr="00F835B1" w:rsidP="00F835B1">
            <w:pPr>
              <w:pStyle w:val="ListBullet"/>
            </w:pPr>
            <w:r w:rsidRPr="00F835B1">
              <w:t>work in high pressure stressful situations</w:t>
            </w:r>
          </w:p>
          <w:p w:rsidR="00000000" w:rsidRPr="00F835B1" w:rsidP="00F835B1">
            <w:pPr>
              <w:pStyle w:val="ListBullet"/>
            </w:pPr>
            <w:r w:rsidRPr="00F835B1">
              <w:t>effectively manage time and prioritise activities.</w:t>
            </w:r>
          </w:p>
          <w:p w:rsidR="00000000" w:rsidRPr="00F835B1" w:rsidP="00F835B1">
            <w:pPr>
              <w:pStyle w:val="BodyText"/>
            </w:pPr>
            <w:r w:rsidRPr="00F835B1">
              <w:rPr>
                <w:rStyle w:val="SpecialBold"/>
              </w:rPr>
              <w:t>Consistency in performance</w:t>
            </w:r>
          </w:p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t>Competency should be demonstrated over time during emergency communi</w:t>
            </w:r>
            <w:r w:rsidRPr="00F835B1">
              <w:t>cations centre operations or simulated operations that include critical and non-critical situations.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BodyText"/>
            </w:pPr>
            <w:r w:rsidRPr="00F835B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BodyText"/>
            </w:pPr>
            <w:r w:rsidRPr="00F835B1">
              <w:rPr>
                <w:rStyle w:val="SpecialBold"/>
              </w:rPr>
              <w:t>Context of assessment</w:t>
            </w:r>
          </w:p>
          <w:p w:rsidR="00000000" w:rsidRPr="00F835B1" w:rsidP="00F835B1">
            <w:pPr>
              <w:pStyle w:val="BodyText"/>
            </w:pPr>
            <w:r w:rsidRPr="00F835B1">
              <w:t>Competency should be assessed in the workplace or in a simulated workplace environment under conditions expected in the workplace.</w:t>
            </w:r>
          </w:p>
          <w:p w:rsidR="00000000" w:rsidRPr="00F835B1" w:rsidP="00F835B1">
            <w:pPr>
              <w:pStyle w:val="BodyText"/>
            </w:pPr>
            <w:r w:rsidRPr="00F835B1">
              <w:rPr>
                <w:rStyle w:val="SpecialBold"/>
              </w:rPr>
              <w:t>Specific resources for assessment</w:t>
            </w:r>
          </w:p>
          <w:p w:rsidR="00000000" w:rsidRPr="00F835B1" w:rsidP="00F835B1">
            <w:pPr>
              <w:pStyle w:val="BodyText"/>
            </w:pPr>
            <w:r w:rsidRPr="00F835B1">
              <w:t>Access is required to:</w:t>
            </w:r>
          </w:p>
          <w:p w:rsidR="00000000" w:rsidRPr="00F835B1" w:rsidP="00F835B1">
            <w:pPr>
              <w:pStyle w:val="ListBullet"/>
            </w:pPr>
            <w:r w:rsidRPr="00F835B1">
              <w:t>back-up systems</w:t>
            </w:r>
          </w:p>
          <w:p w:rsidR="00000000" w:rsidRPr="00F835B1" w:rsidP="00F835B1">
            <w:pPr>
              <w:pStyle w:val="ListBullet"/>
            </w:pPr>
            <w:r w:rsidRPr="00F835B1">
              <w:t>CAD system</w:t>
            </w:r>
          </w:p>
          <w:p w:rsidR="00000000" w:rsidRPr="00F835B1" w:rsidP="00F835B1">
            <w:pPr>
              <w:pStyle w:val="ListBullet"/>
            </w:pPr>
            <w:r w:rsidRPr="00F835B1">
              <w:t>operations and systems manuals</w:t>
            </w:r>
          </w:p>
          <w:p w:rsidR="00000000" w:rsidRPr="00F835B1" w:rsidP="00F835B1">
            <w:pPr>
              <w:pStyle w:val="ListBullet"/>
            </w:pPr>
            <w:r w:rsidRPr="00F835B1">
              <w:t>organisat</w:t>
            </w:r>
            <w:r w:rsidRPr="00F835B1">
              <w:t>ional documentation</w:t>
            </w:r>
          </w:p>
          <w:p w:rsidR="00000000" w:rsidRPr="00F835B1" w:rsidP="00F835B1">
            <w:pPr>
              <w:pStyle w:val="ListBullet"/>
            </w:pPr>
            <w:r w:rsidRPr="00F835B1">
              <w:t>relevant databases</w:t>
            </w:r>
          </w:p>
          <w:p w:rsidR="00000000" w:rsidRPr="00F835B1" w:rsidP="00F835B1">
            <w:pPr>
              <w:pStyle w:val="ListBullet"/>
            </w:pPr>
            <w:r w:rsidRPr="00F835B1">
              <w:t>training databases, where available</w:t>
            </w:r>
          </w:p>
          <w:p w:rsidR="00000000" w:rsidRPr="00F835B1" w:rsidP="00F835B1">
            <w:pPr>
              <w:pStyle w:val="ListBullet"/>
            </w:pPr>
            <w:r w:rsidRPr="00F835B1">
              <w:t>training manual</w:t>
            </w:r>
          </w:p>
          <w:p w:rsidR="00000000" w:rsidP="00F835B1">
            <w:pPr>
              <w:pStyle w:val="ListBullet"/>
              <w:rPr>
                <w:lang w:val="en-NZ"/>
              </w:rPr>
            </w:pPr>
            <w:r w:rsidRPr="00F835B1">
              <w:t>workplace expert/s.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BodyText"/>
            </w:pPr>
            <w:r w:rsidRPr="00F835B1">
              <w:t>This unit may be assessed with the following units:</w:t>
            </w:r>
          </w:p>
          <w:p w:rsidR="00000000" w:rsidRPr="00F835B1" w:rsidP="00F835B1">
            <w:pPr>
              <w:pStyle w:val="ListBullet"/>
            </w:pPr>
            <w:r w:rsidRPr="00F835B1">
              <w:t>PUAECO002A Process emergency incident calls and enquiries</w:t>
            </w:r>
          </w:p>
          <w:p w:rsidR="00000000" w:rsidRPr="00F835B1" w:rsidP="00F835B1">
            <w:pPr>
              <w:pStyle w:val="ListBullet"/>
            </w:pPr>
            <w:r w:rsidRPr="00F835B1">
              <w:t>PUAECO003A Operate and control radio networks</w:t>
            </w:r>
          </w:p>
          <w:p w:rsidR="00000000" w:rsidRPr="00F835B1" w:rsidP="00F835B1">
            <w:pPr>
              <w:pStyle w:val="ListBullet"/>
            </w:pPr>
            <w:r w:rsidRPr="00F835B1">
              <w:t>PUAECO005A Dispatch resources from within an emergency communications centre.</w:t>
            </w:r>
          </w:p>
          <w:p w:rsidR="00000000" w:rsidRPr="00F835B1" w:rsidP="00F835B1">
            <w:pPr>
              <w:pStyle w:val="BodyText"/>
            </w:pPr>
            <w:r w:rsidRPr="00F835B1">
              <w:t xml:space="preserve">In a public safety environment assessment is usually conducted via direct observation in a training environment or in the workplace </w:t>
            </w:r>
            <w:r w:rsidRPr="00F835B1">
              <w:t>via subject matter supervision and/or mentoring, which is typically recorded in a competency workbook.</w:t>
            </w:r>
          </w:p>
          <w:p w:rsidR="00000000" w:rsidRPr="00F835B1" w:rsidP="00F835B1">
            <w:pPr>
              <w:pStyle w:val="BodyText"/>
            </w:pPr>
            <w:r w:rsidRPr="00F835B1">
              <w:t>Assessment is completed using appropriately qualified assessors who select the most appropriate method of assessment.</w:t>
            </w:r>
          </w:p>
          <w:p w:rsidR="00000000" w:rsidRPr="00F835B1" w:rsidP="00F835B1">
            <w:pPr>
              <w:pStyle w:val="BodyText"/>
            </w:pPr>
            <w:r w:rsidRPr="00F835B1">
              <w:t>Assessment may occur in an operatio</w:t>
            </w:r>
            <w:r w:rsidRPr="00F835B1">
              <w:t>nal environment or in an industry-approved simulated work environment. Forms of assessment that are typically used include:</w:t>
            </w:r>
          </w:p>
          <w:p w:rsidR="00000000" w:rsidRPr="00F835B1" w:rsidP="00F835B1">
            <w:pPr>
              <w:pStyle w:val="ListBullet"/>
            </w:pPr>
            <w:r w:rsidRPr="00F835B1">
              <w:t>direct observation</w:t>
            </w:r>
          </w:p>
          <w:p w:rsidR="00000000" w:rsidRPr="00F835B1" w:rsidP="00F835B1">
            <w:pPr>
              <w:pStyle w:val="ListBullet"/>
            </w:pPr>
            <w:r w:rsidRPr="00F835B1">
              <w:t>interviewing the candidate</w:t>
            </w:r>
          </w:p>
          <w:p w:rsidR="00000000" w:rsidRPr="00F835B1" w:rsidP="00F835B1">
            <w:pPr>
              <w:pStyle w:val="ListBullet"/>
            </w:pPr>
            <w:r w:rsidRPr="00F835B1">
              <w:t>journals and workplace documentation</w:t>
            </w:r>
          </w:p>
          <w:p w:rsidR="00000000" w:rsidRPr="00F835B1" w:rsidP="00F835B1">
            <w:pPr>
              <w:pStyle w:val="ListBullet"/>
            </w:pPr>
            <w:r w:rsidRPr="00F835B1">
              <w:t>third party reports from supervisors</w:t>
            </w:r>
          </w:p>
          <w:p w:rsidR="00000000" w:rsidRPr="00F835B1" w:rsidP="00F835B1">
            <w:pPr>
              <w:pStyle w:val="ListBullet"/>
            </w:pPr>
            <w:r w:rsidRPr="00F835B1">
              <w:t>written or oral questions.</w:t>
            </w:r>
          </w:p>
        </w:tc>
      </w:tr>
    </w:tbl>
    <w:p w:rsidR="00000000" w:rsidRPr="00F835B1" w:rsidP="00F835B1">
      <w:pPr>
        <w:pStyle w:val="BodyText"/>
      </w:pP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11" w:name="O_401776"/>
      <w:bookmarkEnd w:id="11"/>
      <w:r w:rsidRPr="00F835B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"/>
              <w:rPr>
                <w:lang w:val="en-NZ"/>
              </w:rPr>
            </w:pPr>
            <w:r w:rsidRPr="00F835B1">
              <w:t xml:space="preserve">The Range Statement relates to the Unit of Competency as a whole. It allows for different work environments and situations that may affect performance. </w:t>
            </w:r>
            <w:r w:rsidRPr="00F835B1">
              <w:rPr>
                <w:rStyle w:val="BoldandItalics"/>
              </w:rPr>
              <w:t>Bold italicised</w:t>
            </w:r>
            <w:r w:rsidRPr="00F835B1">
              <w:t xml:space="preserve"> wording in the Performance</w:t>
            </w:r>
            <w:r w:rsidRPr="00F835B1">
              <w:t xml:space="preserve"> Criteria is detailed below.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Right"/>
              <w:rPr>
                <w:lang w:val="en-NZ"/>
              </w:rPr>
            </w:pPr>
            <w:r w:rsidRPr="00F835B1">
              <w:rPr>
                <w:rStyle w:val="BoldandItalics"/>
              </w:rPr>
              <w:t xml:space="preserve">Monitored alarm systems </w:t>
            </w:r>
            <w:r w:rsidRPr="00F835B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fire alarms</w:t>
            </w:r>
          </w:p>
          <w:p w:rsidR="00000000" w:rsidRPr="00F835B1" w:rsidP="00F835B1">
            <w:pPr>
              <w:pStyle w:val="ListBullet"/>
            </w:pPr>
            <w:r w:rsidRPr="00F835B1">
              <w:t>medical alerts</w:t>
            </w:r>
          </w:p>
          <w:p w:rsidR="00000000" w:rsidRPr="00F835B1" w:rsidP="00F835B1">
            <w:pPr>
              <w:pStyle w:val="ListBullet"/>
            </w:pPr>
            <w:r w:rsidRPr="00F835B1">
              <w:t>security alarms (monitored or not monitored)</w:t>
            </w:r>
          </w:p>
          <w:p w:rsidR="00000000" w:rsidP="00F835B1">
            <w:pPr>
              <w:pStyle w:val="ListBullet"/>
              <w:rPr>
                <w:lang w:val="en-NZ"/>
              </w:rPr>
            </w:pPr>
            <w:r w:rsidRPr="00F835B1">
              <w:t>surf life saving alerts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Right"/>
              <w:rPr>
                <w:lang w:val="en-NZ"/>
              </w:rPr>
            </w:pPr>
            <w:r w:rsidRPr="00F835B1">
              <w:rPr>
                <w:rStyle w:val="BoldandItalics"/>
              </w:rPr>
              <w:t>Appropriate response to alarm activation</w:t>
            </w:r>
            <w:r w:rsidRPr="00F835B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contacting management representatives</w:t>
            </w:r>
          </w:p>
          <w:p w:rsidR="00000000" w:rsidRPr="00F835B1" w:rsidP="00F835B1">
            <w:pPr>
              <w:pStyle w:val="ListBullet"/>
            </w:pPr>
            <w:r w:rsidRPr="00F835B1">
              <w:t>contacting client representatives</w:t>
            </w:r>
          </w:p>
          <w:p w:rsidR="00000000" w:rsidP="00F835B1">
            <w:pPr>
              <w:pStyle w:val="ListBullet"/>
              <w:rPr>
                <w:lang w:val="en-NZ"/>
              </w:rPr>
            </w:pPr>
            <w:r w:rsidRPr="00F835B1">
              <w:t>using CAD to generate a response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Right"/>
              <w:rPr>
                <w:lang w:val="en-NZ"/>
              </w:rPr>
            </w:pPr>
            <w:r w:rsidRPr="00F835B1">
              <w:rPr>
                <w:rStyle w:val="BoldandItalics"/>
              </w:rPr>
              <w:t>Taking remedial action</w:t>
            </w:r>
            <w:r w:rsidRPr="00F835B1">
              <w:t xml:space="preserve"> may include notifying: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agencies</w:t>
            </w:r>
          </w:p>
          <w:p w:rsidR="00000000" w:rsidRPr="00F835B1" w:rsidP="00F835B1">
            <w:pPr>
              <w:pStyle w:val="ListBullet"/>
            </w:pPr>
            <w:r w:rsidRPr="00F835B1">
              <w:t>appropriate personnel</w:t>
            </w:r>
          </w:p>
          <w:p w:rsidR="00000000" w:rsidRPr="00F835B1" w:rsidP="00F835B1">
            <w:pPr>
              <w:pStyle w:val="ListBullet"/>
            </w:pPr>
            <w:r w:rsidRPr="00F835B1">
              <w:t xml:space="preserve">building owners/occupiers </w:t>
            </w:r>
          </w:p>
          <w:p w:rsidR="00000000" w:rsidRPr="00F835B1" w:rsidP="00F835B1">
            <w:pPr>
              <w:pStyle w:val="ListBullet"/>
            </w:pPr>
            <w:r w:rsidRPr="00F835B1">
              <w:t>network provider (monitoring companies, agencies)</w:t>
            </w:r>
          </w:p>
          <w:p w:rsidR="00000000" w:rsidP="00F835B1">
            <w:pPr>
              <w:pStyle w:val="ListBullet"/>
              <w:rPr>
                <w:lang w:val="en-NZ"/>
              </w:rPr>
            </w:pPr>
            <w:r w:rsidRPr="00F835B1">
              <w:t>utilities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Right"/>
              <w:rPr>
                <w:lang w:val="en-NZ"/>
              </w:rPr>
            </w:pPr>
            <w:r w:rsidRPr="00F835B1">
              <w:rPr>
                <w:rStyle w:val="BoldandItalics"/>
              </w:rPr>
              <w:t>Alarm faults</w:t>
            </w:r>
            <w:r w:rsidRPr="00F835B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alarm panel fault</w:t>
            </w:r>
          </w:p>
          <w:p w:rsidR="00000000" w:rsidRPr="00F835B1" w:rsidP="00F835B1">
            <w:pPr>
              <w:pStyle w:val="ListBullet"/>
            </w:pPr>
            <w:r w:rsidRPr="00F835B1">
              <w:t>communications centre monitoring equipment (e.g. computer hardware or software) fault</w:t>
            </w:r>
          </w:p>
          <w:p w:rsidR="00000000" w:rsidRPr="00F835B1" w:rsidP="00F835B1">
            <w:pPr>
              <w:pStyle w:val="ListBullet"/>
            </w:pPr>
            <w:r w:rsidRPr="00F835B1">
              <w:t>fire suppression equipment (e.g. sprinkler valve) fault</w:t>
            </w:r>
          </w:p>
          <w:p w:rsidR="00000000" w:rsidRPr="00F835B1" w:rsidP="00F835B1">
            <w:pPr>
              <w:pStyle w:val="ListBullet"/>
            </w:pPr>
            <w:r w:rsidRPr="00F835B1">
              <w:t>interface equipment fault</w:t>
            </w:r>
          </w:p>
          <w:p w:rsidR="00000000" w:rsidRPr="00F835B1" w:rsidP="00F835B1">
            <w:pPr>
              <w:pStyle w:val="ListBullet"/>
            </w:pPr>
            <w:r w:rsidRPr="00F835B1">
              <w:t>isolations</w:t>
            </w:r>
          </w:p>
          <w:p w:rsidR="00000000" w:rsidRPr="00F835B1" w:rsidP="00F835B1">
            <w:pPr>
              <w:pStyle w:val="ListBullet"/>
            </w:pPr>
            <w:r w:rsidRPr="00F835B1">
              <w:t>loss of signal</w:t>
            </w:r>
          </w:p>
          <w:p w:rsidR="00000000" w:rsidRPr="00F835B1" w:rsidP="00F835B1">
            <w:pPr>
              <w:pStyle w:val="ListBullet"/>
            </w:pPr>
            <w:r w:rsidRPr="00F835B1">
              <w:t>power failure/depletion</w:t>
            </w:r>
          </w:p>
          <w:p w:rsidR="00000000" w:rsidP="00F835B1">
            <w:pPr>
              <w:pStyle w:val="ListBullet"/>
              <w:rPr>
                <w:lang w:val="en-NZ"/>
              </w:rPr>
            </w:pPr>
            <w:r w:rsidRPr="00F835B1">
              <w:t>pump runs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Right"/>
              <w:rPr>
                <w:lang w:val="en-NZ"/>
              </w:rPr>
            </w:pPr>
            <w:r w:rsidRPr="00F835B1">
              <w:rPr>
                <w:rStyle w:val="BoldandItalics"/>
              </w:rPr>
              <w:t>Alarm connections and disconnections</w:t>
            </w:r>
            <w:r w:rsidRPr="00F835B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fixed line services</w:t>
            </w:r>
          </w:p>
          <w:p w:rsidR="00000000" w:rsidRPr="00F835B1" w:rsidP="00F835B1">
            <w:pPr>
              <w:pStyle w:val="ListBullet"/>
            </w:pPr>
            <w:r w:rsidRPr="00F835B1">
              <w:t>internet protocol connections</w:t>
            </w:r>
          </w:p>
          <w:p w:rsidR="00000000" w:rsidRPr="00F835B1" w:rsidP="00F835B1">
            <w:pPr>
              <w:pStyle w:val="ListBullet"/>
            </w:pPr>
            <w:r w:rsidRPr="00F835B1">
              <w:t>public switch telephone network (PSTN)</w:t>
            </w:r>
          </w:p>
          <w:p w:rsidR="00000000" w:rsidP="00F835B1">
            <w:pPr>
              <w:pStyle w:val="ListBullet"/>
              <w:rPr>
                <w:lang w:val="en-NZ"/>
              </w:rPr>
            </w:pPr>
            <w:r w:rsidRPr="00F835B1">
              <w:t>wireless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Right"/>
              <w:rPr>
                <w:lang w:val="en-NZ"/>
              </w:rPr>
            </w:pPr>
            <w:r w:rsidRPr="00F835B1">
              <w:rPr>
                <w:rStyle w:val="BoldandItalics"/>
              </w:rPr>
              <w:t>Maintenance of alarm monitoring</w:t>
            </w:r>
            <w:r w:rsidRPr="00F835B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follow up checks</w:t>
            </w:r>
          </w:p>
          <w:p w:rsidR="00000000" w:rsidRPr="00F835B1" w:rsidP="00F835B1">
            <w:pPr>
              <w:pStyle w:val="ListBullet"/>
            </w:pPr>
            <w:r w:rsidRPr="00F835B1">
              <w:t>notification of alarm faults and communications failures</w:t>
            </w:r>
          </w:p>
          <w:p w:rsidR="00000000" w:rsidP="00F835B1">
            <w:pPr>
              <w:pStyle w:val="ListBullet"/>
              <w:rPr>
                <w:lang w:val="en-NZ"/>
              </w:rPr>
            </w:pPr>
            <w:r w:rsidRPr="00F835B1">
              <w:t>review of faults</w:t>
            </w:r>
          </w:p>
        </w:tc>
      </w:tr>
      <w:tr w:rsidTr="00E62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5B1">
            <w:pPr>
              <w:pStyle w:val="BodyTextRight"/>
              <w:rPr>
                <w:lang w:val="en-NZ"/>
              </w:rPr>
            </w:pPr>
            <w:r w:rsidRPr="00F835B1">
              <w:rPr>
                <w:rStyle w:val="BoldandItalics"/>
              </w:rPr>
              <w:t xml:space="preserve">Databases </w:t>
            </w:r>
            <w:r w:rsidRPr="00F835B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5B1" w:rsidP="00F835B1">
            <w:pPr>
              <w:pStyle w:val="ListBullet"/>
            </w:pPr>
            <w:r w:rsidRPr="00F835B1">
              <w:t>manual systems</w:t>
            </w:r>
          </w:p>
          <w:p w:rsidR="00000000" w:rsidRPr="00F835B1" w:rsidP="00F835B1">
            <w:pPr>
              <w:pStyle w:val="ListBullet"/>
            </w:pPr>
            <w:r w:rsidRPr="00F835B1">
              <w:t>relational databases</w:t>
            </w:r>
          </w:p>
          <w:p w:rsidR="00000000" w:rsidRPr="00F835B1" w:rsidP="00F835B1">
            <w:pPr>
              <w:pStyle w:val="ListBullet"/>
            </w:pPr>
            <w:r w:rsidRPr="00F835B1">
              <w:t>spreadsheets/tables</w:t>
            </w:r>
          </w:p>
        </w:tc>
      </w:tr>
    </w:tbl>
    <w:p w:rsidR="00000000" w:rsidRPr="00F835B1" w:rsidP="00F835B1">
      <w:pPr>
        <w:pStyle w:val="BodyText"/>
      </w:pPr>
    </w:p>
    <w:p w:rsidR="00000000" w:rsidRPr="00F835B1" w:rsidP="00F835B1">
      <w:pPr>
        <w:pStyle w:val="AllowPageBreak"/>
      </w:pPr>
    </w:p>
    <w:p w:rsidR="00000000" w:rsidRPr="00F835B1" w:rsidP="00F835B1">
      <w:pPr>
        <w:pStyle w:val="Heading1"/>
      </w:pPr>
      <w:bookmarkStart w:id="12" w:name="O_401773"/>
      <w:bookmarkEnd w:id="12"/>
      <w:r w:rsidRPr="00F835B1">
        <w:t>Unit Sector(s)</w:t>
      </w:r>
    </w:p>
    <w:p w:rsidR="00000000" w:rsidRPr="00F835B1" w:rsidP="00F835B1">
      <w:pPr>
        <w:pStyle w:val="BodyText"/>
      </w:pPr>
      <w:r w:rsidRPr="00F835B1">
        <w:t>Not applicable.</w:t>
      </w:r>
    </w:p>
    <w:p w:rsidR="00000000" w:rsidRPr="00F835B1" w:rsidP="00F835B1"/>
    <w:sectPr w:rsidSect="00F835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20B5" w:rsidP="00E620B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B5" w:rsidP="00F83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620B5" w:rsidP="00F83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20B5" w:rsidP="00F835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B1" w:rsidRPr="00E620B5" w:rsidP="00E620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B5" w:rsidRPr="002D2AF8" w:rsidP="00F83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PUAECO007A Respond to and maintain monitored alarm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E620B5" w:rsidP="00F83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A24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C68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5B1"/>
  </w:style>
  <w:style w:type="character" w:customStyle="1" w:styleId="Heading1Char">
    <w:name w:val="Heading 1 Char"/>
    <w:basedOn w:val="DefaultParagraphFont"/>
    <w:link w:val="Heading1"/>
    <w:rsid w:val="00F83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5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5B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83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5B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835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5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5B1"/>
    <w:rPr>
      <w:b/>
      <w:spacing w:val="0"/>
    </w:rPr>
  </w:style>
  <w:style w:type="paragraph" w:customStyle="1" w:styleId="SuperHeading">
    <w:name w:val="SuperHeading"/>
    <w:basedOn w:val="Normal"/>
    <w:rsid w:val="00F835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F835B1"/>
    <w:pPr>
      <w:spacing w:before="0" w:after="0"/>
      <w:jc w:val="right"/>
    </w:pPr>
  </w:style>
  <w:style w:type="paragraph" w:customStyle="1" w:styleId="AllowPageBreak">
    <w:name w:val="AllowPageBreak"/>
    <w:rsid w:val="00F83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835B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83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83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5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3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5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5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5B1"/>
    <w:rPr>
      <w:i/>
    </w:rPr>
  </w:style>
  <w:style w:type="paragraph" w:styleId="Caption">
    <w:name w:val="caption"/>
    <w:basedOn w:val="BodyText"/>
    <w:next w:val="Normal"/>
    <w:qFormat/>
    <w:rsid w:val="00F83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5B1"/>
  </w:style>
  <w:style w:type="paragraph" w:styleId="TableofFigures">
    <w:name w:val="table of figures"/>
    <w:basedOn w:val="Normal"/>
    <w:next w:val="Normal"/>
    <w:semiHidden/>
    <w:rsid w:val="00F83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5B1"/>
    <w:pPr>
      <w:numPr>
        <w:numId w:val="10"/>
      </w:numPr>
    </w:pPr>
  </w:style>
  <w:style w:type="character" w:customStyle="1" w:styleId="WingdingSymbols">
    <w:name w:val="Wingding Symbols"/>
    <w:rsid w:val="00F835B1"/>
    <w:rPr>
      <w:rFonts w:ascii="Wingdings" w:hAnsi="Wingdings"/>
    </w:rPr>
  </w:style>
  <w:style w:type="paragraph" w:customStyle="1" w:styleId="TableHeading">
    <w:name w:val="Table Heading"/>
    <w:basedOn w:val="HeadingBase"/>
    <w:rsid w:val="00F83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5B1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F83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5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5B1"/>
    <w:rPr>
      <w:sz w:val="32"/>
    </w:rPr>
  </w:style>
  <w:style w:type="paragraph" w:customStyle="1" w:styleId="HeadingProcedure">
    <w:name w:val="Heading Procedure"/>
    <w:basedOn w:val="HeadingBase"/>
    <w:next w:val="Normal"/>
    <w:rsid w:val="00F83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5B1"/>
    <w:pPr>
      <w:spacing w:before="60" w:after="60"/>
    </w:pPr>
  </w:style>
  <w:style w:type="paragraph" w:styleId="ListContinue">
    <w:name w:val="List Continue"/>
    <w:basedOn w:val="List"/>
    <w:rsid w:val="00F835B1"/>
    <w:pPr>
      <w:ind w:firstLine="0"/>
    </w:pPr>
  </w:style>
  <w:style w:type="paragraph" w:customStyle="1" w:styleId="ListNote">
    <w:name w:val="List Note"/>
    <w:basedOn w:val="List"/>
    <w:rsid w:val="00F83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5B1"/>
    <w:rPr>
      <w:rFonts w:ascii="Courier New" w:hAnsi="Courier New"/>
    </w:rPr>
  </w:style>
  <w:style w:type="paragraph" w:customStyle="1" w:styleId="NoteBullet">
    <w:name w:val="Note Bullet"/>
    <w:basedOn w:val="Note"/>
    <w:rsid w:val="00F83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5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5B1"/>
    <w:rPr>
      <w:b/>
      <w:smallCaps/>
    </w:rPr>
  </w:style>
  <w:style w:type="paragraph" w:customStyle="1" w:styleId="TableListNumber">
    <w:name w:val="Table List Number"/>
    <w:basedOn w:val="ListNumber"/>
    <w:rsid w:val="00F83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5B1"/>
    <w:pPr>
      <w:numPr>
        <w:numId w:val="8"/>
      </w:numPr>
    </w:pPr>
  </w:style>
  <w:style w:type="paragraph" w:customStyle="1" w:styleId="ListAlpha2">
    <w:name w:val="List Alpha 2"/>
    <w:basedOn w:val="List2"/>
    <w:rsid w:val="00F835B1"/>
    <w:pPr>
      <w:numPr>
        <w:numId w:val="7"/>
      </w:numPr>
    </w:pPr>
  </w:style>
  <w:style w:type="paragraph" w:styleId="List2">
    <w:name w:val="List 2"/>
    <w:basedOn w:val="BodyText"/>
    <w:rsid w:val="00F83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5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5B1"/>
    <w:pPr>
      <w:numPr>
        <w:numId w:val="2"/>
      </w:numPr>
    </w:pPr>
  </w:style>
  <w:style w:type="paragraph" w:styleId="ListBullet5">
    <w:name w:val="List Bullet 5"/>
    <w:basedOn w:val="List5"/>
    <w:rsid w:val="00F835B1"/>
    <w:pPr>
      <w:numPr>
        <w:numId w:val="3"/>
      </w:numPr>
    </w:pPr>
  </w:style>
  <w:style w:type="paragraph" w:styleId="ListContinue2">
    <w:name w:val="List Continue 2"/>
    <w:basedOn w:val="List2"/>
    <w:rsid w:val="00F835B1"/>
    <w:pPr>
      <w:ind w:firstLine="0"/>
    </w:pPr>
  </w:style>
  <w:style w:type="paragraph" w:styleId="ListContinue3">
    <w:name w:val="List Continue 3"/>
    <w:basedOn w:val="List3"/>
    <w:rsid w:val="00F835B1"/>
    <w:pPr>
      <w:ind w:left="1021" w:firstLine="0"/>
    </w:pPr>
  </w:style>
  <w:style w:type="paragraph" w:styleId="ListContinue4">
    <w:name w:val="List Continue 4"/>
    <w:basedOn w:val="List4"/>
    <w:rsid w:val="00F835B1"/>
    <w:pPr>
      <w:ind w:firstLine="0"/>
    </w:pPr>
  </w:style>
  <w:style w:type="paragraph" w:styleId="ListContinue5">
    <w:name w:val="List Continue 5"/>
    <w:basedOn w:val="List5"/>
    <w:rsid w:val="00F835B1"/>
    <w:pPr>
      <w:ind w:firstLine="0"/>
    </w:pPr>
  </w:style>
  <w:style w:type="paragraph" w:styleId="ListNumber3">
    <w:name w:val="List Number 3"/>
    <w:basedOn w:val="List3"/>
    <w:rsid w:val="00F835B1"/>
    <w:pPr>
      <w:numPr>
        <w:numId w:val="4"/>
      </w:numPr>
    </w:pPr>
  </w:style>
  <w:style w:type="paragraph" w:styleId="ListNumber4">
    <w:name w:val="List Number 4"/>
    <w:basedOn w:val="List4"/>
    <w:rsid w:val="00F835B1"/>
    <w:pPr>
      <w:numPr>
        <w:numId w:val="5"/>
      </w:numPr>
    </w:pPr>
  </w:style>
  <w:style w:type="paragraph" w:styleId="ListNumber5">
    <w:name w:val="List Number 5"/>
    <w:basedOn w:val="List5"/>
    <w:rsid w:val="00F835B1"/>
    <w:pPr>
      <w:numPr>
        <w:numId w:val="6"/>
      </w:numPr>
    </w:pPr>
  </w:style>
  <w:style w:type="paragraph" w:styleId="BlockText">
    <w:name w:val="Block Text"/>
    <w:basedOn w:val="Normal"/>
    <w:rsid w:val="00F83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5B1"/>
    <w:rPr>
      <w:sz w:val="16"/>
      <w:vertAlign w:val="superscript"/>
    </w:rPr>
  </w:style>
  <w:style w:type="character" w:customStyle="1" w:styleId="Symbols">
    <w:name w:val="Symbols"/>
    <w:basedOn w:val="DefaultParagraphFont"/>
    <w:rsid w:val="00F835B1"/>
    <w:rPr>
      <w:rFonts w:ascii="Symbol" w:hAnsi="Symbol"/>
    </w:rPr>
  </w:style>
  <w:style w:type="character" w:customStyle="1" w:styleId="MenuOptions">
    <w:name w:val="Menu Options"/>
    <w:basedOn w:val="DefaultParagraphFont"/>
    <w:rsid w:val="00F83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5B1"/>
    <w:rPr>
      <w:b/>
    </w:rPr>
  </w:style>
  <w:style w:type="character" w:customStyle="1" w:styleId="Underlined">
    <w:name w:val="Underlined"/>
    <w:basedOn w:val="DefaultParagraphFont"/>
    <w:rsid w:val="00F835B1"/>
    <w:rPr>
      <w:u w:val="single"/>
    </w:rPr>
  </w:style>
  <w:style w:type="paragraph" w:customStyle="1" w:styleId="TableBodyTextRight">
    <w:name w:val="Table Body Text Right"/>
    <w:basedOn w:val="TableBodyText"/>
    <w:rsid w:val="00F83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5B1"/>
    <w:rPr>
      <w:sz w:val="18"/>
    </w:rPr>
  </w:style>
  <w:style w:type="paragraph" w:customStyle="1" w:styleId="BodySmallRight">
    <w:name w:val="Body Small Right"/>
    <w:basedOn w:val="BodyTextRight"/>
    <w:rsid w:val="00F835B1"/>
    <w:rPr>
      <w:sz w:val="18"/>
      <w:szCs w:val="18"/>
    </w:rPr>
  </w:style>
  <w:style w:type="paragraph" w:customStyle="1" w:styleId="MarginEdition">
    <w:name w:val="Margin Edition"/>
    <w:basedOn w:val="MarginNote"/>
    <w:rsid w:val="00F83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5B1"/>
    <w:rPr>
      <w:sz w:val="2"/>
      <w:szCs w:val="2"/>
    </w:rPr>
  </w:style>
  <w:style w:type="character" w:customStyle="1" w:styleId="Small">
    <w:name w:val="Small"/>
    <w:basedOn w:val="DefaultParagraphFont"/>
    <w:rsid w:val="00F835B1"/>
    <w:rPr>
      <w:sz w:val="16"/>
    </w:rPr>
  </w:style>
  <w:style w:type="paragraph" w:customStyle="1" w:styleId="WideTable">
    <w:name w:val="Wide Table"/>
    <w:basedOn w:val="Normal"/>
    <w:rsid w:val="00F83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5B1"/>
  </w:style>
  <w:style w:type="paragraph" w:styleId="Quote">
    <w:name w:val="Quote"/>
    <w:basedOn w:val="Heading1"/>
    <w:link w:val="QuoteChar"/>
    <w:qFormat/>
    <w:rsid w:val="00F83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5B1"/>
    <w:pPr>
      <w:pageBreakBefore/>
    </w:pPr>
  </w:style>
  <w:style w:type="paragraph" w:customStyle="1" w:styleId="Border">
    <w:name w:val="Border"/>
    <w:basedOn w:val="Normal"/>
    <w:qFormat/>
    <w:rsid w:val="00F83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5B1"/>
    <w:rPr>
      <w:u w:val="single"/>
    </w:rPr>
  </w:style>
  <w:style w:type="paragraph" w:styleId="BalloonText">
    <w:name w:val="Balloon Text"/>
    <w:basedOn w:val="Normal"/>
    <w:link w:val="BalloonTextChar"/>
    <w:rsid w:val="00F83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5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5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868</Words>
  <Characters>5814</Characters>
  <Application>Microsoft Office Word</Application>
  <DocSecurity>0</DocSecurity>
  <Lines>206</Lines>
  <Paragraphs>131</Paragraphs>
  <ScaleCrop>false</ScaleCrop>
  <Company>Author-it Software Corporation Ltd.</Company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PUAECO007A Respond to and maintain monitored alarm systems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2012-08-19T08:54:00Z</dcterms:created>
  <dcterms:modified xsi:type="dcterms:W3CDTF">2012-08-19T08:54:00Z</dcterms:modified>
</cp:coreProperties>
</file>