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F0B" w:rsidP="00484F0B">
      <w:pPr>
        <w:pStyle w:val="Title"/>
      </w:pPr>
      <w:bookmarkStart w:id="0" w:name="_GoBack"/>
      <w:bookmarkEnd w:id="0"/>
      <w:r>
        <w:fldChar w:fldCharType="begin"/>
      </w:r>
      <w:r>
        <w:instrText xml:space="preserve"> TITLE   \* MERGEFORMAT </w:instrText>
      </w:r>
      <w:r>
        <w:fldChar w:fldCharType="separate"/>
      </w:r>
      <w:r>
        <w:t>PUAECO001A Operate telephony systems</w:t>
      </w:r>
      <w:r>
        <w:fldChar w:fldCharType="end"/>
      </w:r>
    </w:p>
    <w:p w:rsidR="00484F0B" w:rsidP="00484F0B">
      <w:pPr>
        <w:pStyle w:val="Version"/>
        <w:sectPr w:rsidSect="00F937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93766" w:rsidP="00F93766">
      <w:pPr>
        <w:pStyle w:val="SuperHeading"/>
      </w:pPr>
      <w:r w:rsidRPr="00F93766">
        <w:t>PUAECO001A Operate telephony systems</w:t>
      </w:r>
    </w:p>
    <w:p w:rsidR="00000000" w:rsidRPr="00F93766" w:rsidP="00F93766">
      <w:pPr>
        <w:pStyle w:val="SuperHeading"/>
      </w:pPr>
    </w:p>
    <w:p w:rsidR="00000000" w:rsidRPr="00F93766" w:rsidP="00F93766">
      <w:pPr>
        <w:pStyle w:val="Heading1"/>
      </w:pPr>
      <w:bookmarkStart w:id="1" w:name="O_357973"/>
      <w:bookmarkEnd w:id="1"/>
      <w:r w:rsidRPr="00F93766">
        <w:t>Modification History</w:t>
      </w:r>
    </w:p>
    <w:p w:rsidR="00000000" w:rsidRPr="00F93766" w:rsidP="00F93766">
      <w:pPr>
        <w:pStyle w:val="BodyText"/>
      </w:pPr>
      <w:r w:rsidRPr="00F93766">
        <w:t>PUAECO001A Release 2:</w:t>
      </w:r>
      <w:r w:rsidRPr="00F93766">
        <w:tab/>
        <w:t>Layout adjusted. No changes to content.</w:t>
      </w:r>
    </w:p>
    <w:p w:rsidR="00000000" w:rsidRPr="00F93766" w:rsidP="00F93766">
      <w:pPr>
        <w:pStyle w:val="BodyText"/>
      </w:pPr>
      <w:r w:rsidRPr="00F93766">
        <w:t>PUAECO001A Release 1:</w:t>
      </w:r>
      <w:r w:rsidRPr="00F93766">
        <w:tab/>
        <w:t>Primary release.</w:t>
      </w:r>
    </w:p>
    <w:p w:rsidR="00000000" w:rsidRPr="00F93766" w:rsidP="00F93766">
      <w:pPr>
        <w:pStyle w:val="AllowPageBreak"/>
      </w:pPr>
    </w:p>
    <w:p w:rsidR="00000000" w:rsidRPr="00F93766" w:rsidP="00F93766">
      <w:pPr>
        <w:pStyle w:val="Heading1"/>
      </w:pPr>
      <w:bookmarkStart w:id="2" w:name="O_357969"/>
      <w:bookmarkEnd w:id="2"/>
      <w:r w:rsidRPr="00F93766">
        <w:t>Unit Descriptor</w:t>
      </w:r>
    </w:p>
    <w:p w:rsidR="00000000" w:rsidRPr="00F93766" w:rsidP="00F93766">
      <w:pPr>
        <w:pStyle w:val="BodyText"/>
      </w:pPr>
      <w:r w:rsidRPr="00F93766">
        <w:t>This unit covers the</w:t>
      </w:r>
      <w:r w:rsidRPr="00F93766">
        <w:t xml:space="preserve"> competency required to efficiently operate emergency communications centre telephony systems and equipment.</w:t>
      </w:r>
    </w:p>
    <w:p w:rsidR="00000000" w:rsidRPr="00F93766" w:rsidP="00F93766">
      <w:pPr>
        <w:pStyle w:val="AllowPageBreak"/>
      </w:pPr>
    </w:p>
    <w:p w:rsidR="00000000" w:rsidRPr="00F93766" w:rsidP="00F93766">
      <w:pPr>
        <w:pStyle w:val="Heading1"/>
      </w:pPr>
      <w:bookmarkStart w:id="3" w:name="O_357980"/>
      <w:bookmarkEnd w:id="3"/>
      <w:r w:rsidRPr="00F93766">
        <w:t>Application of the Unit</w:t>
      </w:r>
    </w:p>
    <w:p w:rsidR="00000000" w:rsidRPr="00F93766" w:rsidP="00F93766">
      <w:pPr>
        <w:pStyle w:val="BodyText"/>
      </w:pPr>
      <w:r w:rsidRPr="00F93766">
        <w:t>This unit applies to emergency communications centre personnel.</w:t>
      </w:r>
    </w:p>
    <w:p w:rsidR="00000000" w:rsidRPr="00F93766" w:rsidP="00F93766">
      <w:pPr>
        <w:pStyle w:val="AllowPageBreak"/>
      </w:pPr>
    </w:p>
    <w:p w:rsidR="00000000" w:rsidRPr="00F93766" w:rsidP="00F93766">
      <w:pPr>
        <w:pStyle w:val="Heading1"/>
      </w:pPr>
      <w:bookmarkStart w:id="4" w:name="O_357974"/>
      <w:bookmarkEnd w:id="4"/>
      <w:r w:rsidRPr="00F93766">
        <w:t>Licensing/Regulatory Info</w:t>
      </w:r>
      <w:r w:rsidRPr="00F93766">
        <w:t>rmation</w:t>
      </w:r>
    </w:p>
    <w:p w:rsidR="00000000" w:rsidRPr="00F93766" w:rsidP="00F93766">
      <w:pPr>
        <w:pStyle w:val="BodyText"/>
      </w:pPr>
      <w:r w:rsidRPr="00F93766">
        <w:t>Not applicable.</w:t>
      </w:r>
    </w:p>
    <w:p w:rsidR="00000000" w:rsidRPr="00F93766" w:rsidP="00F93766">
      <w:pPr>
        <w:pStyle w:val="AllowPageBreak"/>
      </w:pPr>
    </w:p>
    <w:p w:rsidR="00000000" w:rsidRPr="00F93766" w:rsidP="00F93766">
      <w:pPr>
        <w:pStyle w:val="Heading1"/>
      </w:pPr>
      <w:bookmarkStart w:id="5" w:name="O_357972"/>
      <w:bookmarkEnd w:id="5"/>
      <w:r w:rsidRPr="00F93766">
        <w:t>Pre-Requisites</w:t>
      </w:r>
    </w:p>
    <w:p w:rsidR="00000000" w:rsidRPr="00F93766" w:rsidP="00F93766">
      <w:pPr>
        <w:pStyle w:val="BodyText"/>
      </w:pPr>
      <w:r w:rsidRPr="00F93766">
        <w:t>Not applicable.</w:t>
      </w:r>
    </w:p>
    <w:p w:rsidR="00000000" w:rsidRPr="00F93766" w:rsidP="00F93766">
      <w:pPr>
        <w:pStyle w:val="AllowPageBreak"/>
      </w:pPr>
    </w:p>
    <w:p w:rsidR="00000000" w:rsidRPr="00F93766" w:rsidP="00F93766">
      <w:pPr>
        <w:pStyle w:val="Heading1"/>
      </w:pPr>
      <w:bookmarkStart w:id="6" w:name="O_357977"/>
      <w:bookmarkEnd w:id="6"/>
      <w:r w:rsidRPr="00F93766">
        <w:t>Employability Skills Information</w:t>
      </w:r>
    </w:p>
    <w:p w:rsidR="00000000" w:rsidRPr="00F93766" w:rsidP="00F93766">
      <w:pPr>
        <w:pStyle w:val="BodyText"/>
      </w:pPr>
      <w:r w:rsidRPr="00F93766">
        <w:t>This unit contains employability skills.</w:t>
      </w:r>
    </w:p>
    <w:p w:rsidR="00000000" w:rsidRPr="00F93766" w:rsidP="00F93766">
      <w:pPr>
        <w:pStyle w:val="AllowPageBreak"/>
      </w:pPr>
    </w:p>
    <w:p w:rsidR="00000000" w:rsidRPr="00F93766" w:rsidP="00F93766">
      <w:pPr>
        <w:pStyle w:val="Heading1"/>
      </w:pPr>
      <w:bookmarkStart w:id="7" w:name="O_357978"/>
      <w:bookmarkEnd w:id="7"/>
      <w:r w:rsidRPr="00F93766">
        <w:t>Elements and Performance Criteria Pre-Content</w:t>
      </w:r>
    </w:p>
    <w:tbl>
      <w:tblPr>
        <w:tblW w:w="0" w:type="auto"/>
        <w:tblLayout w:type="fixed"/>
        <w:tblCellMar>
          <w:left w:w="62" w:type="dxa"/>
          <w:right w:w="62" w:type="dxa"/>
        </w:tblCellMar>
        <w:tblLook w:val="0000"/>
      </w:tblPr>
      <w:tblGrid>
        <w:gridCol w:w="3060"/>
        <w:gridCol w:w="5580"/>
      </w:tblGrid>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BodyText"/>
              <w:rPr>
                <w:lang w:val="en-NZ"/>
              </w:rPr>
            </w:pPr>
            <w:r w:rsidRPr="00F9376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BodyText"/>
            </w:pPr>
            <w:r w:rsidRPr="00F93766">
              <w:t>Performance Criteria describe the required performance needed to demonstrate achievement of the element. Where bold italicised text is used, further information is detailed in the Required S</w:t>
            </w:r>
            <w:r w:rsidRPr="00F93766">
              <w:t>kills and Knowledge and/or the Range Statement. Assessment of performance is to be consistent with the Evidence Guide.</w:t>
            </w:r>
          </w:p>
        </w:tc>
      </w:tr>
    </w:tbl>
    <w:p w:rsidR="00000000" w:rsidRPr="00F93766" w:rsidP="00F93766">
      <w:pPr>
        <w:pStyle w:val="BodyText"/>
      </w:pPr>
    </w:p>
    <w:p w:rsidR="00000000" w:rsidRPr="00F93766" w:rsidP="00F93766">
      <w:pPr>
        <w:pStyle w:val="AllowPageBreak"/>
      </w:pPr>
    </w:p>
    <w:p w:rsidR="00000000" w:rsidRPr="00F93766" w:rsidP="00F93766">
      <w:pPr>
        <w:pStyle w:val="Heading1"/>
      </w:pPr>
      <w:bookmarkStart w:id="8" w:name="O_357979"/>
      <w:bookmarkEnd w:id="8"/>
      <w:r w:rsidRPr="00F93766">
        <w:t>Elements and Performance Criteria</w:t>
      </w:r>
    </w:p>
    <w:tbl>
      <w:tblPr>
        <w:tblW w:w="0" w:type="auto"/>
        <w:tblLayout w:type="fixed"/>
        <w:tblCellMar>
          <w:left w:w="62" w:type="dxa"/>
          <w:right w:w="62" w:type="dxa"/>
        </w:tblCellMar>
        <w:tblLook w:val="0000"/>
      </w:tblPr>
      <w:tblGrid>
        <w:gridCol w:w="3060"/>
        <w:gridCol w:w="5580"/>
      </w:tblGrid>
      <w:tr w:rsidTr="00484F0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93766" w:rsidP="00F93766">
            <w:pPr>
              <w:pStyle w:val="BodyText"/>
            </w:pPr>
            <w:r w:rsidRPr="00F9376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93766">
            <w:pPr>
              <w:pStyle w:val="BodyText"/>
              <w:rPr>
                <w:lang w:val="en-NZ"/>
              </w:rPr>
            </w:pPr>
            <w:r w:rsidRPr="00F93766">
              <w:rPr>
                <w:rStyle w:val="SpecialBold"/>
              </w:rPr>
              <w:t>PERFORMANCE CRITERIA</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List"/>
              <w:rPr>
                <w:lang w:val="en-NZ"/>
              </w:rPr>
            </w:pPr>
            <w:r w:rsidRPr="00F93766">
              <w:t>1.</w:t>
            </w:r>
            <w:r w:rsidRPr="00F93766">
              <w:tab/>
            </w:r>
            <w:r w:rsidRPr="00F93766">
              <w:rPr>
                <w:rStyle w:val="SpecialBold"/>
              </w:rPr>
              <w:t>Use telephony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List"/>
            </w:pPr>
            <w:r w:rsidRPr="00F93766">
              <w:t>1.1</w:t>
            </w:r>
            <w:r w:rsidRPr="00F93766">
              <w:tab/>
            </w:r>
            <w:r w:rsidRPr="00F93766">
              <w:t>Telephony system is accessed and set up in accordance with organisational procedures</w:t>
            </w:r>
          </w:p>
          <w:p w:rsidR="00000000" w:rsidRPr="00F93766" w:rsidP="00F93766">
            <w:pPr>
              <w:pStyle w:val="List"/>
            </w:pPr>
            <w:r w:rsidRPr="00F93766">
              <w:t>1.2</w:t>
            </w:r>
            <w:r w:rsidRPr="00F93766">
              <w:tab/>
              <w:t xml:space="preserve">Telephony system is </w:t>
            </w:r>
            <w:r w:rsidRPr="00F93766">
              <w:rPr>
                <w:rStyle w:val="BoldandItalics"/>
              </w:rPr>
              <w:t>operated</w:t>
            </w:r>
            <w:r w:rsidRPr="00F93766">
              <w:t xml:space="preserve"> in accordance with </w:t>
            </w:r>
            <w:r w:rsidRPr="00F93766">
              <w:rPr>
                <w:rStyle w:val="BoldandItalics"/>
              </w:rPr>
              <w:t>manufacturer's instructions</w:t>
            </w:r>
          </w:p>
          <w:p w:rsidR="00000000" w:rsidRPr="00F93766" w:rsidP="00F93766">
            <w:pPr>
              <w:pStyle w:val="List"/>
            </w:pPr>
            <w:r w:rsidRPr="00F93766">
              <w:t>1.3</w:t>
            </w:r>
            <w:r w:rsidRPr="00F93766">
              <w:tab/>
              <w:t>Appropriate lines are accessed in accordance with organisational procedures</w:t>
            </w:r>
          </w:p>
          <w:p w:rsidR="00000000" w:rsidRPr="00F93766" w:rsidP="00F93766">
            <w:pPr>
              <w:pStyle w:val="List"/>
            </w:pPr>
            <w:r w:rsidRPr="00F93766">
              <w:t>1.4</w:t>
            </w:r>
            <w:r w:rsidRPr="00F93766">
              <w:tab/>
              <w:t>Standar</w:t>
            </w:r>
            <w:r w:rsidRPr="00F93766">
              <w:t>d agency answering protocols are applied for emergency calls and general enquiries</w:t>
            </w:r>
          </w:p>
          <w:p w:rsidR="00000000" w:rsidRPr="00F93766" w:rsidP="00F93766">
            <w:pPr>
              <w:pStyle w:val="List"/>
            </w:pPr>
            <w:r w:rsidRPr="00F93766">
              <w:t>1.5</w:t>
            </w:r>
            <w:r w:rsidRPr="00F93766">
              <w:tab/>
            </w:r>
            <w:r w:rsidRPr="00F93766">
              <w:rPr>
                <w:rStyle w:val="BoldandItalics"/>
              </w:rPr>
              <w:t>System functions</w:t>
            </w:r>
            <w:r w:rsidRPr="00F93766">
              <w:t xml:space="preserve"> are used appropriately to ensure caller status is maintained</w:t>
            </w:r>
          </w:p>
          <w:p w:rsidR="00000000" w:rsidRPr="00F93766" w:rsidP="00F93766">
            <w:pPr>
              <w:pStyle w:val="List"/>
            </w:pPr>
            <w:r w:rsidRPr="00F93766">
              <w:t>1.6</w:t>
            </w:r>
            <w:r w:rsidRPr="00F93766">
              <w:tab/>
            </w:r>
            <w:r w:rsidRPr="00F93766">
              <w:rPr>
                <w:rStyle w:val="BoldandItalics"/>
              </w:rPr>
              <w:t>Systems</w:t>
            </w:r>
            <w:r w:rsidRPr="00F93766">
              <w:t xml:space="preserve"> and other interfaces are accessed to locate and record information</w:t>
            </w:r>
          </w:p>
          <w:p w:rsidR="00000000" w:rsidRPr="00F93766" w:rsidP="00F93766">
            <w:pPr>
              <w:pStyle w:val="List"/>
            </w:pPr>
            <w:r w:rsidRPr="00F93766">
              <w:t>1.7</w:t>
            </w:r>
            <w:r w:rsidRPr="00F93766">
              <w:tab/>
              <w:t>Telephon</w:t>
            </w:r>
            <w:r w:rsidRPr="00F93766">
              <w:t>y system is controlled and coordinated to ensure equitable access and prioritisation of operations</w:t>
            </w:r>
          </w:p>
          <w:p w:rsidR="00000000" w:rsidP="00F93766">
            <w:pPr>
              <w:pStyle w:val="List"/>
              <w:rPr>
                <w:lang w:val="en-NZ"/>
              </w:rPr>
            </w:pPr>
            <w:r w:rsidRPr="00F93766">
              <w:t>1.8</w:t>
            </w:r>
            <w:r w:rsidRPr="00F93766">
              <w:tab/>
              <w:t>Calls are terminated in accordance with organisational procedures</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List"/>
              <w:rPr>
                <w:lang w:val="en-NZ"/>
              </w:rPr>
            </w:pPr>
            <w:r w:rsidRPr="00F93766">
              <w:t>2.</w:t>
            </w:r>
            <w:r w:rsidRPr="00F93766">
              <w:tab/>
            </w:r>
            <w:r w:rsidRPr="00F93766">
              <w:rPr>
                <w:rStyle w:val="SpecialBold"/>
              </w:rPr>
              <w:t>Identify faults in the telephony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List"/>
            </w:pPr>
            <w:r w:rsidRPr="00F93766">
              <w:t>2.1</w:t>
            </w:r>
            <w:r w:rsidRPr="00F93766">
              <w:tab/>
              <w:t>System testing is conducted in accordan</w:t>
            </w:r>
            <w:r w:rsidRPr="00F93766">
              <w:t>ce with manufacturer's and organisational policies and procedures</w:t>
            </w:r>
          </w:p>
          <w:p w:rsidR="00000000" w:rsidRPr="00F93766" w:rsidP="00F93766">
            <w:pPr>
              <w:pStyle w:val="List"/>
            </w:pPr>
            <w:r w:rsidRPr="00F93766">
              <w:t>2.2</w:t>
            </w:r>
            <w:r w:rsidRPr="00F93766">
              <w:tab/>
              <w:t xml:space="preserve">Telephony systems are monitored for faults and </w:t>
            </w:r>
            <w:r w:rsidRPr="00F93766">
              <w:rPr>
                <w:rStyle w:val="BoldandItalics"/>
              </w:rPr>
              <w:t>appropriate action</w:t>
            </w:r>
            <w:r w:rsidRPr="00F93766">
              <w:t xml:space="preserve"> is taken</w:t>
            </w:r>
          </w:p>
          <w:p w:rsidR="00000000" w:rsidRPr="00F93766" w:rsidP="00F93766">
            <w:pPr>
              <w:pStyle w:val="List"/>
            </w:pPr>
            <w:r w:rsidRPr="00F93766">
              <w:t>2.3</w:t>
            </w:r>
            <w:r w:rsidRPr="00F93766">
              <w:tab/>
            </w:r>
            <w:r w:rsidRPr="00F93766">
              <w:t>Back-up telephone system and business continuity arrangements are followed when primary telephony systems fail</w:t>
            </w:r>
          </w:p>
        </w:tc>
      </w:tr>
    </w:tbl>
    <w:p w:rsidR="00000000" w:rsidRPr="00F93766" w:rsidP="00F93766">
      <w:pPr>
        <w:pStyle w:val="BodyText"/>
      </w:pPr>
    </w:p>
    <w:p w:rsidR="00000000" w:rsidRPr="00F93766" w:rsidP="00F93766">
      <w:pPr>
        <w:pStyle w:val="AllowPageBreak"/>
      </w:pPr>
    </w:p>
    <w:p w:rsidR="00000000" w:rsidRPr="00F93766" w:rsidP="00F93766">
      <w:pPr>
        <w:pStyle w:val="Heading1"/>
      </w:pPr>
      <w:bookmarkStart w:id="9" w:name="O_357970"/>
      <w:bookmarkEnd w:id="9"/>
      <w:r w:rsidRPr="00F93766">
        <w:t>Required Skills and Knowledge</w:t>
      </w:r>
    </w:p>
    <w:tbl>
      <w:tblPr>
        <w:tblW w:w="0" w:type="auto"/>
        <w:tblLayout w:type="fixed"/>
        <w:tblCellMar>
          <w:left w:w="62" w:type="dxa"/>
          <w:right w:w="62" w:type="dxa"/>
        </w:tblCellMar>
        <w:tblLook w:val="0000"/>
      </w:tblPr>
      <w:tblGrid>
        <w:gridCol w:w="8640"/>
      </w:tblGrid>
      <w:tr w:rsidTr="00484F0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93766">
            <w:pPr>
              <w:pStyle w:val="BodyText"/>
              <w:rPr>
                <w:lang w:val="en-NZ"/>
              </w:rPr>
            </w:pPr>
            <w:r w:rsidRPr="00F93766">
              <w:t>This describes the essential skills and knowledge and their level, required for this unit.</w:t>
            </w:r>
          </w:p>
        </w:tc>
      </w:tr>
      <w:tr w:rsidTr="00484F0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93766">
            <w:pPr>
              <w:pStyle w:val="BodyText"/>
              <w:rPr>
                <w:lang w:val="en-NZ"/>
              </w:rPr>
            </w:pPr>
            <w:r w:rsidRPr="00F93766">
              <w:rPr>
                <w:rStyle w:val="SpecialBold"/>
              </w:rPr>
              <w:t>Requ</w:t>
            </w:r>
            <w:r w:rsidRPr="00F93766">
              <w:rPr>
                <w:rStyle w:val="SpecialBold"/>
              </w:rPr>
              <w:t>ired Skills</w:t>
            </w:r>
          </w:p>
        </w:tc>
      </w:tr>
      <w:tr w:rsidTr="00484F0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93766" w:rsidP="00F93766">
            <w:pPr>
              <w:pStyle w:val="ListBullet"/>
            </w:pPr>
            <w:r w:rsidRPr="00F93766">
              <w:t>access organisational documentation</w:t>
            </w:r>
          </w:p>
          <w:p w:rsidR="00000000" w:rsidRPr="00F93766" w:rsidP="00F93766">
            <w:pPr>
              <w:pStyle w:val="ListBullet"/>
            </w:pPr>
            <w:r w:rsidRPr="00F93766">
              <w:t>accurately record and relay information</w:t>
            </w:r>
          </w:p>
          <w:p w:rsidR="00000000" w:rsidRPr="00F93766" w:rsidP="00F93766">
            <w:pPr>
              <w:pStyle w:val="ListBullet"/>
            </w:pPr>
            <w:r w:rsidRPr="00F93766">
              <w:t>effectively communicate orally and in writing</w:t>
            </w:r>
          </w:p>
          <w:p w:rsidR="00000000" w:rsidRPr="00F93766" w:rsidP="00F93766">
            <w:pPr>
              <w:pStyle w:val="ListBullet"/>
            </w:pPr>
            <w:r w:rsidRPr="00F93766">
              <w:t>effectively use telephony equipment, computer systems, and associated software</w:t>
            </w:r>
          </w:p>
          <w:p w:rsidR="00000000" w:rsidRPr="00F93766" w:rsidP="00F93766">
            <w:pPr>
              <w:pStyle w:val="ListBullet"/>
            </w:pPr>
            <w:r w:rsidRPr="00F93766">
              <w:t>maintain telephone systems</w:t>
            </w:r>
          </w:p>
          <w:p w:rsidR="00000000" w:rsidRPr="00F93766" w:rsidP="00F93766">
            <w:pPr>
              <w:pStyle w:val="ListBullet"/>
            </w:pPr>
            <w:r w:rsidRPr="00F93766">
              <w:t>operate back-up and business continuity systems</w:t>
            </w:r>
          </w:p>
          <w:p w:rsidR="00000000" w:rsidP="00F93766">
            <w:pPr>
              <w:pStyle w:val="ListBullet"/>
              <w:rPr>
                <w:lang w:val="en-NZ"/>
              </w:rPr>
            </w:pPr>
            <w:r w:rsidRPr="00F93766">
              <w:t>work in stressful situations</w:t>
            </w:r>
          </w:p>
        </w:tc>
      </w:tr>
      <w:tr w:rsidTr="00484F0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93766">
            <w:pPr>
              <w:pStyle w:val="BodyText"/>
              <w:rPr>
                <w:lang w:val="en-NZ"/>
              </w:rPr>
            </w:pPr>
            <w:r w:rsidRPr="00F93766">
              <w:rPr>
                <w:rStyle w:val="SpecialBold"/>
              </w:rPr>
              <w:t>Required Knowledge</w:t>
            </w:r>
          </w:p>
        </w:tc>
      </w:tr>
      <w:tr w:rsidTr="00484F0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93766" w:rsidP="00F93766">
            <w:pPr>
              <w:pStyle w:val="ListBullet"/>
            </w:pPr>
            <w:r w:rsidRPr="00F93766">
              <w:t>effective telephone techniques</w:t>
            </w:r>
          </w:p>
          <w:p w:rsidR="00000000" w:rsidRPr="00F93766" w:rsidP="00F93766">
            <w:pPr>
              <w:pStyle w:val="ListBullet"/>
            </w:pPr>
            <w:r w:rsidRPr="00F93766">
              <w:t xml:space="preserve">organisational policies and procedures (such as relevant legislation; operational, corporate and strategic plans; operational </w:t>
            </w:r>
            <w:r w:rsidRPr="00F93766">
              <w:t>performance standards; operational policies and procedures; organisational personnel and occupational health and safety practices and guidelines; organisational quality standards; organisation's approach to environmental management and sustainability)</w:t>
            </w:r>
          </w:p>
          <w:p w:rsidR="00000000" w:rsidRPr="00F93766" w:rsidP="00F93766">
            <w:pPr>
              <w:pStyle w:val="ListBullet"/>
            </w:pPr>
            <w:r w:rsidRPr="00F93766">
              <w:t>rele</w:t>
            </w:r>
            <w:r w:rsidRPr="00F93766">
              <w:t>vant legislation and regulations</w:t>
            </w:r>
          </w:p>
          <w:p w:rsidR="00000000" w:rsidRPr="00F93766" w:rsidP="00F93766">
            <w:pPr>
              <w:pStyle w:val="ListBullet"/>
            </w:pPr>
            <w:r w:rsidRPr="00F93766">
              <w:t>safety issues such as acoustic shock, head set, electrical storms, spurious noises, required breaks, stress management, ergonomics</w:t>
            </w:r>
          </w:p>
        </w:tc>
      </w:tr>
    </w:tbl>
    <w:p w:rsidR="00000000" w:rsidRPr="00F93766" w:rsidP="00F93766">
      <w:pPr>
        <w:pStyle w:val="BodyText"/>
      </w:pPr>
    </w:p>
    <w:p w:rsidR="00000000" w:rsidRPr="00F93766" w:rsidP="00F93766">
      <w:pPr>
        <w:pStyle w:val="AllowPageBreak"/>
      </w:pPr>
    </w:p>
    <w:p w:rsidR="00000000" w:rsidRPr="00F93766" w:rsidP="00F93766">
      <w:pPr>
        <w:pStyle w:val="Heading1"/>
      </w:pPr>
      <w:bookmarkStart w:id="10" w:name="O_357976"/>
      <w:bookmarkEnd w:id="10"/>
      <w:r w:rsidRPr="00F93766">
        <w:t>Evidence Guide</w:t>
      </w:r>
    </w:p>
    <w:tbl>
      <w:tblPr>
        <w:tblW w:w="0" w:type="auto"/>
        <w:tblLayout w:type="fixed"/>
        <w:tblCellMar>
          <w:left w:w="62" w:type="dxa"/>
          <w:right w:w="62" w:type="dxa"/>
        </w:tblCellMar>
        <w:tblLook w:val="0000"/>
      </w:tblPr>
      <w:tblGrid>
        <w:gridCol w:w="3060"/>
        <w:gridCol w:w="5580"/>
      </w:tblGrid>
      <w:tr w:rsidTr="00484F0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93766">
            <w:pPr>
              <w:pStyle w:val="BodyText"/>
              <w:rPr>
                <w:lang w:val="en-NZ"/>
              </w:rPr>
            </w:pPr>
            <w:r w:rsidRPr="00F93766">
              <w:t>The evidence guide provides advice on assessment and must be read in conjunction with the Performance Criteria, Required Skills and Knowledge, the Range Statement and the Assessment Guidelines for this Training Package.</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BodyText"/>
              <w:rPr>
                <w:lang w:val="en-NZ"/>
              </w:rPr>
            </w:pPr>
            <w:r w:rsidRPr="00F93766">
              <w:rPr>
                <w:rStyle w:val="SpecialBold"/>
              </w:rPr>
              <w:t>Critical aspects for assessment an</w:t>
            </w:r>
            <w:r w:rsidRPr="00F93766">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BodyText"/>
            </w:pPr>
            <w:r w:rsidRPr="00F93766">
              <w:t>Assessment must confirm the ability to:</w:t>
            </w:r>
          </w:p>
          <w:p w:rsidR="00000000" w:rsidRPr="00F93766" w:rsidP="00F93766">
            <w:pPr>
              <w:pStyle w:val="ListBullet"/>
            </w:pPr>
            <w:r w:rsidRPr="00F93766">
              <w:t>use telephone system in a time critical environment</w:t>
            </w:r>
          </w:p>
          <w:p w:rsidR="00000000" w:rsidRPr="00F93766" w:rsidP="00F93766">
            <w:pPr>
              <w:pStyle w:val="ListBullet"/>
            </w:pPr>
            <w:r w:rsidRPr="00F93766">
              <w:t>effectively apply telephone functions</w:t>
            </w:r>
          </w:p>
          <w:p w:rsidR="00000000" w:rsidRPr="00F93766" w:rsidP="00F93766">
            <w:pPr>
              <w:pStyle w:val="ListBullet"/>
            </w:pPr>
            <w:r w:rsidRPr="00F93766">
              <w:t>effectively apply protocols and procedures</w:t>
            </w:r>
          </w:p>
          <w:p w:rsidR="00000000" w:rsidRPr="00F93766" w:rsidP="00F93766">
            <w:pPr>
              <w:pStyle w:val="ListBullet"/>
            </w:pPr>
            <w:r w:rsidRPr="00F93766">
              <w:t>implement back-up arran</w:t>
            </w:r>
            <w:r w:rsidRPr="00F93766">
              <w:t>gement.</w:t>
            </w:r>
          </w:p>
          <w:p w:rsidR="00000000" w:rsidRPr="00F93766" w:rsidP="00F93766">
            <w:pPr>
              <w:pStyle w:val="BodyText"/>
            </w:pPr>
            <w:r w:rsidRPr="00F93766">
              <w:rPr>
                <w:rStyle w:val="SpecialBold"/>
              </w:rPr>
              <w:t>Consistency in performance</w:t>
            </w:r>
          </w:p>
          <w:p w:rsidR="00000000" w:rsidP="00F93766">
            <w:pPr>
              <w:pStyle w:val="BodyText"/>
              <w:rPr>
                <w:lang w:val="en-NZ"/>
              </w:rPr>
            </w:pPr>
            <w:r w:rsidRPr="00F93766">
              <w:t>Competency should be demonstrated over time during emergency communications centre operations or simulated operations that include critical and non-critical situations, particularly in a stress environment involving 000 c</w:t>
            </w:r>
            <w:r w:rsidRPr="00F93766">
              <w:t>alls.</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93766" w:rsidP="00F93766">
            <w:pPr>
              <w:pStyle w:val="BodyText"/>
            </w:pPr>
            <w:r w:rsidRPr="00F9376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BodyText"/>
            </w:pPr>
            <w:r w:rsidRPr="00F93766">
              <w:rPr>
                <w:rStyle w:val="SpecialBold"/>
              </w:rPr>
              <w:t>Context of assessment</w:t>
            </w:r>
          </w:p>
          <w:p w:rsidR="00000000" w:rsidRPr="00F93766" w:rsidP="00F93766">
            <w:pPr>
              <w:pStyle w:val="BodyText"/>
            </w:pPr>
            <w:r w:rsidRPr="00F93766">
              <w:t>Competency should be assessed in the workplace or in a simulated workplace environment under conditions expected in the workplace.</w:t>
            </w:r>
          </w:p>
          <w:p w:rsidR="00000000" w:rsidRPr="00F93766" w:rsidP="00F93766">
            <w:pPr>
              <w:pStyle w:val="BodyText"/>
            </w:pPr>
            <w:r w:rsidRPr="00F93766">
              <w:rPr>
                <w:rStyle w:val="SpecialBold"/>
              </w:rPr>
              <w:t>Specific resources for assessment</w:t>
            </w:r>
          </w:p>
          <w:p w:rsidR="00000000" w:rsidRPr="00F93766" w:rsidP="00F93766">
            <w:pPr>
              <w:pStyle w:val="BodyText"/>
            </w:pPr>
            <w:r w:rsidRPr="00F93766">
              <w:t>Access is required to:</w:t>
            </w:r>
          </w:p>
          <w:p w:rsidR="00000000" w:rsidRPr="00F93766" w:rsidP="00F93766">
            <w:pPr>
              <w:pStyle w:val="ListBullet"/>
            </w:pPr>
            <w:r w:rsidRPr="00F93766">
              <w:t>agency protocol documentation</w:t>
            </w:r>
          </w:p>
          <w:p w:rsidR="00000000" w:rsidRPr="00F93766" w:rsidP="00F93766">
            <w:pPr>
              <w:pStyle w:val="ListBullet"/>
            </w:pPr>
            <w:r w:rsidRPr="00F93766">
              <w:t>back-up systems</w:t>
            </w:r>
          </w:p>
          <w:p w:rsidR="00000000" w:rsidRPr="00F93766" w:rsidP="00F93766">
            <w:pPr>
              <w:pStyle w:val="ListBullet"/>
            </w:pPr>
            <w:r w:rsidRPr="00F93766">
              <w:t>operations and systems manuals</w:t>
            </w:r>
          </w:p>
          <w:p w:rsidR="00000000" w:rsidRPr="00F93766" w:rsidP="00F93766">
            <w:pPr>
              <w:pStyle w:val="ListBullet"/>
            </w:pPr>
            <w:r w:rsidRPr="00F93766">
              <w:t>organisational documentation</w:t>
            </w:r>
          </w:p>
          <w:p w:rsidR="00000000" w:rsidRPr="00F93766" w:rsidP="00F93766">
            <w:pPr>
              <w:pStyle w:val="ListBullet"/>
            </w:pPr>
            <w:r w:rsidRPr="00F93766">
              <w:t>relevant databases</w:t>
            </w:r>
          </w:p>
          <w:p w:rsidR="00000000" w:rsidRPr="00F93766" w:rsidP="00F93766">
            <w:pPr>
              <w:pStyle w:val="ListBullet"/>
            </w:pPr>
            <w:r w:rsidRPr="00F93766">
              <w:t>telephony system</w:t>
            </w:r>
          </w:p>
          <w:p w:rsidR="00000000" w:rsidRPr="00F93766" w:rsidP="00F93766">
            <w:pPr>
              <w:pStyle w:val="ListBullet"/>
            </w:pPr>
            <w:r w:rsidRPr="00F93766">
              <w:t>training databases, where available</w:t>
            </w:r>
          </w:p>
          <w:p w:rsidR="00000000" w:rsidRPr="00F93766" w:rsidP="00F93766">
            <w:pPr>
              <w:pStyle w:val="ListBullet"/>
            </w:pPr>
            <w:r w:rsidRPr="00F93766">
              <w:t xml:space="preserve">training manual </w:t>
            </w:r>
          </w:p>
          <w:p w:rsidR="00000000" w:rsidP="00F93766">
            <w:pPr>
              <w:pStyle w:val="ListBullet"/>
              <w:rPr>
                <w:lang w:val="en-NZ"/>
              </w:rPr>
            </w:pPr>
            <w:r w:rsidRPr="00F93766">
              <w:t>workplace expert/s.</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BodyText"/>
              <w:rPr>
                <w:lang w:val="en-NZ"/>
              </w:rPr>
            </w:pPr>
            <w:r w:rsidRPr="00F93766">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BodyText"/>
            </w:pPr>
            <w:r w:rsidRPr="00F93766">
              <w:t>This unit may be assessed with the following unit:</w:t>
            </w:r>
          </w:p>
          <w:p w:rsidR="00000000" w:rsidRPr="00F93766" w:rsidP="00F93766">
            <w:pPr>
              <w:pStyle w:val="ListBullet"/>
            </w:pPr>
            <w:r w:rsidRPr="00F93766">
              <w:t xml:space="preserve">PUAECO002A Process emergency incident calls and enquiries. </w:t>
            </w:r>
          </w:p>
          <w:p w:rsidR="00000000" w:rsidRPr="00F93766" w:rsidP="00F93766">
            <w:pPr>
              <w:pStyle w:val="BodyText"/>
            </w:pPr>
            <w:r w:rsidRPr="00F93766">
              <w:t>In a public safety environment assessment is usually conducted via direct observation in a training environment or in the w</w:t>
            </w:r>
            <w:r w:rsidRPr="00F93766">
              <w:t>orkplace via subject matter supervision and/or mentoring, which is typically recorded in a competency workbook.</w:t>
            </w:r>
          </w:p>
          <w:p w:rsidR="00000000" w:rsidRPr="00F93766" w:rsidP="00F93766">
            <w:pPr>
              <w:pStyle w:val="BodyText"/>
            </w:pPr>
            <w:r w:rsidRPr="00F93766">
              <w:t>Assessment is completed using appropriately qualified assessors who select the most appropriate method of assessment.</w:t>
            </w:r>
          </w:p>
          <w:p w:rsidR="00000000" w:rsidRPr="00F93766" w:rsidP="00F93766">
            <w:pPr>
              <w:pStyle w:val="BodyText"/>
            </w:pPr>
            <w:r w:rsidRPr="00F93766">
              <w:t>Assessment may occur in an</w:t>
            </w:r>
            <w:r w:rsidRPr="00F93766">
              <w:t xml:space="preserve"> operational environment or in an industry-approved simulated work environment. Forms of assessment that are typically used include:</w:t>
            </w:r>
          </w:p>
          <w:p w:rsidR="00000000" w:rsidRPr="00F93766" w:rsidP="00F93766">
            <w:pPr>
              <w:pStyle w:val="ListBullet"/>
            </w:pPr>
            <w:r w:rsidRPr="00F93766">
              <w:t>direct observation</w:t>
            </w:r>
          </w:p>
          <w:p w:rsidR="00000000" w:rsidRPr="00F93766" w:rsidP="00F93766">
            <w:pPr>
              <w:pStyle w:val="ListBullet"/>
            </w:pPr>
            <w:r w:rsidRPr="00F93766">
              <w:t>interviewing the candidate</w:t>
            </w:r>
          </w:p>
          <w:p w:rsidR="00000000" w:rsidRPr="00F93766" w:rsidP="00F93766">
            <w:pPr>
              <w:pStyle w:val="ListBullet"/>
            </w:pPr>
            <w:r w:rsidRPr="00F93766">
              <w:t>journals and workplace documentation</w:t>
            </w:r>
          </w:p>
          <w:p w:rsidR="00000000" w:rsidRPr="00F93766" w:rsidP="00F93766">
            <w:pPr>
              <w:pStyle w:val="ListBullet"/>
            </w:pPr>
            <w:r w:rsidRPr="00F93766">
              <w:t>third party reports from supervisors</w:t>
            </w:r>
          </w:p>
          <w:p w:rsidR="00000000" w:rsidRPr="00F93766" w:rsidP="00F93766">
            <w:pPr>
              <w:pStyle w:val="ListBullet"/>
            </w:pPr>
            <w:r w:rsidRPr="00F93766">
              <w:t>written or oral questions.</w:t>
            </w:r>
          </w:p>
        </w:tc>
      </w:tr>
    </w:tbl>
    <w:p w:rsidR="00000000" w:rsidRPr="00F93766" w:rsidP="00F93766">
      <w:pPr>
        <w:pStyle w:val="BodyText"/>
      </w:pPr>
    </w:p>
    <w:p w:rsidR="00000000" w:rsidRPr="00F93766" w:rsidP="00F93766">
      <w:pPr>
        <w:pStyle w:val="AllowPageBreak"/>
      </w:pPr>
    </w:p>
    <w:p w:rsidR="00000000" w:rsidRPr="00F93766" w:rsidP="00F93766">
      <w:pPr>
        <w:pStyle w:val="Heading1"/>
      </w:pPr>
      <w:bookmarkStart w:id="11" w:name="O_357971"/>
      <w:bookmarkEnd w:id="11"/>
      <w:r w:rsidRPr="00F93766">
        <w:t>Range Statement</w:t>
      </w:r>
    </w:p>
    <w:tbl>
      <w:tblPr>
        <w:tblW w:w="0" w:type="auto"/>
        <w:tblLayout w:type="fixed"/>
        <w:tblCellMar>
          <w:left w:w="62" w:type="dxa"/>
          <w:right w:w="62" w:type="dxa"/>
        </w:tblCellMar>
        <w:tblLook w:val="0000"/>
      </w:tblPr>
      <w:tblGrid>
        <w:gridCol w:w="3060"/>
        <w:gridCol w:w="5580"/>
      </w:tblGrid>
      <w:tr w:rsidTr="00484F0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93766">
            <w:pPr>
              <w:pStyle w:val="BodyText"/>
              <w:rPr>
                <w:lang w:val="en-NZ"/>
              </w:rPr>
            </w:pPr>
            <w:r w:rsidRPr="00F93766">
              <w:t xml:space="preserve">The Range Statement relates to the Unit of Competency as a whole. It allows for different work environments and situations that may affect performance. </w:t>
            </w:r>
            <w:r w:rsidRPr="00F93766">
              <w:rPr>
                <w:rStyle w:val="BoldandItalics"/>
              </w:rPr>
              <w:t>Bold italicised</w:t>
            </w:r>
            <w:r w:rsidRPr="00F93766">
              <w:t xml:space="preserve"> wording in the Performance</w:t>
            </w:r>
            <w:r w:rsidRPr="00F93766">
              <w:t xml:space="preserve"> Criteria is detailed below.</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BodyText"/>
              <w:rPr>
                <w:lang w:val="en-NZ"/>
              </w:rPr>
            </w:pPr>
            <w:r w:rsidRPr="00F93766">
              <w:rPr>
                <w:rStyle w:val="SpecialBold"/>
              </w:rPr>
              <w:t xml:space="preserve">Organisational procedures </w:t>
            </w:r>
            <w:r w:rsidRPr="00F9376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ListBullet"/>
            </w:pPr>
            <w:r w:rsidRPr="00F93766">
              <w:t>Legislation relevant to the organisation</w:t>
            </w:r>
          </w:p>
          <w:p w:rsidR="00000000" w:rsidRPr="00F93766" w:rsidP="00F93766">
            <w:pPr>
              <w:pStyle w:val="ListBullet"/>
            </w:pPr>
            <w:r w:rsidRPr="00F93766">
              <w:t xml:space="preserve">Operational, corporate and strategic plans </w:t>
            </w:r>
          </w:p>
          <w:p w:rsidR="00000000" w:rsidRPr="00F93766" w:rsidP="00F93766">
            <w:pPr>
              <w:pStyle w:val="ListBullet"/>
            </w:pPr>
            <w:r w:rsidRPr="00F93766">
              <w:t>Operational performance standards</w:t>
            </w:r>
          </w:p>
          <w:p w:rsidR="00000000" w:rsidRPr="00F93766" w:rsidP="00F93766">
            <w:pPr>
              <w:pStyle w:val="ListBullet"/>
            </w:pPr>
            <w:r w:rsidRPr="00F93766">
              <w:t>Operational policies and procedures</w:t>
            </w:r>
          </w:p>
          <w:p w:rsidR="00000000" w:rsidRPr="00F93766" w:rsidP="00F93766">
            <w:pPr>
              <w:pStyle w:val="ListBullet"/>
            </w:pPr>
            <w:r w:rsidRPr="00F93766">
              <w:t>Organisational personnel and occupational health and safety practices and guidelines</w:t>
            </w:r>
          </w:p>
          <w:p w:rsidR="00000000" w:rsidRPr="00F93766" w:rsidP="00F93766">
            <w:pPr>
              <w:pStyle w:val="ListBullet"/>
            </w:pPr>
            <w:r w:rsidRPr="00F93766">
              <w:t>Organisational quality standards</w:t>
            </w:r>
          </w:p>
          <w:p w:rsidR="00000000" w:rsidP="00F93766">
            <w:pPr>
              <w:pStyle w:val="ListBullet"/>
              <w:rPr>
                <w:lang w:val="en-NZ"/>
              </w:rPr>
            </w:pPr>
            <w:r w:rsidRPr="00F93766">
              <w:t>Organisation's approach to environmental sustainability</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BodyText"/>
              <w:rPr>
                <w:lang w:val="en-NZ"/>
              </w:rPr>
            </w:pPr>
            <w:r w:rsidRPr="00F93766">
              <w:rPr>
                <w:rStyle w:val="SpecialBold"/>
              </w:rPr>
              <w:t xml:space="preserve">Operating a telephony system </w:t>
            </w:r>
            <w:r w:rsidRPr="00F9376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ListBullet"/>
            </w:pPr>
            <w:r w:rsidRPr="00F93766">
              <w:t>Using computer software</w:t>
            </w:r>
          </w:p>
          <w:p w:rsidR="00000000" w:rsidRPr="00F93766" w:rsidP="00F93766">
            <w:pPr>
              <w:pStyle w:val="ListBullet"/>
            </w:pPr>
            <w:r w:rsidRPr="00F93766">
              <w:t>Using hard phone and soft (electronic touch screen) phone</w:t>
            </w:r>
          </w:p>
          <w:p w:rsidR="00000000" w:rsidP="00F93766">
            <w:pPr>
              <w:pStyle w:val="ListBullet"/>
              <w:rPr>
                <w:lang w:val="en-NZ"/>
              </w:rPr>
            </w:pPr>
            <w:r w:rsidRPr="00F93766">
              <w:t>Using text telephone or telephone typewriter (TTY)</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BodyText"/>
              <w:rPr>
                <w:lang w:val="en-NZ"/>
              </w:rPr>
            </w:pPr>
            <w:r w:rsidRPr="00F93766">
              <w:rPr>
                <w:rStyle w:val="SpecialBold"/>
              </w:rPr>
              <w:t xml:space="preserve">Manufacturer's instructions </w:t>
            </w:r>
            <w:r w:rsidRPr="00F9376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ListBullet"/>
            </w:pPr>
            <w:r w:rsidRPr="00F93766">
              <w:t>Functions such as conference calls, quick dial, hold, transfer, direct lines</w:t>
            </w:r>
          </w:p>
          <w:p w:rsidR="00000000" w:rsidRPr="00F93766" w:rsidP="00F93766">
            <w:pPr>
              <w:pStyle w:val="ListBullet"/>
            </w:pPr>
            <w:r w:rsidRPr="00F93766">
              <w:t>Safety such as acoustic shoc</w:t>
            </w:r>
            <w:r w:rsidRPr="00F93766">
              <w:t>k, head set attachments, lightning</w:t>
            </w:r>
          </w:p>
          <w:p w:rsidR="00000000" w:rsidP="00F93766">
            <w:pPr>
              <w:pStyle w:val="ListBullet"/>
              <w:rPr>
                <w:lang w:val="en-NZ"/>
              </w:rPr>
            </w:pPr>
            <w:r w:rsidRPr="00F93766">
              <w:t>Use of head set and hand set</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BodyText"/>
              <w:rPr>
                <w:lang w:val="en-NZ"/>
              </w:rPr>
            </w:pPr>
            <w:r w:rsidRPr="00F93766">
              <w:rPr>
                <w:rStyle w:val="SpecialBold"/>
              </w:rPr>
              <w:t xml:space="preserve">System functions </w:t>
            </w:r>
            <w:r w:rsidRPr="00F9376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ListBullet"/>
            </w:pPr>
            <w:r w:rsidRPr="00F93766">
              <w:t xml:space="preserve">Allocating lines to specific operators </w:t>
            </w:r>
          </w:p>
          <w:p w:rsidR="00000000" w:rsidRPr="00F93766" w:rsidP="00F93766">
            <w:pPr>
              <w:pStyle w:val="ListBullet"/>
            </w:pPr>
            <w:r w:rsidRPr="00F93766">
              <w:t>Conference calls</w:t>
            </w:r>
          </w:p>
          <w:p w:rsidR="00000000" w:rsidRPr="00F93766" w:rsidP="00F93766">
            <w:pPr>
              <w:pStyle w:val="ListBullet"/>
            </w:pPr>
            <w:r w:rsidRPr="00F93766">
              <w:t>Direct lines</w:t>
            </w:r>
          </w:p>
          <w:p w:rsidR="00000000" w:rsidRPr="00F93766" w:rsidP="00F93766">
            <w:pPr>
              <w:pStyle w:val="ListBullet"/>
            </w:pPr>
            <w:r w:rsidRPr="00F93766">
              <w:t>Holding calls</w:t>
            </w:r>
          </w:p>
          <w:p w:rsidR="00000000" w:rsidRPr="00F93766" w:rsidP="00F93766">
            <w:pPr>
              <w:pStyle w:val="ListBullet"/>
            </w:pPr>
            <w:r w:rsidRPr="00F93766">
              <w:t>Memory dialling</w:t>
            </w:r>
          </w:p>
          <w:p w:rsidR="00000000" w:rsidRPr="00F93766" w:rsidP="00F93766">
            <w:pPr>
              <w:pStyle w:val="ListBullet"/>
            </w:pPr>
            <w:r w:rsidRPr="00F93766">
              <w:t>Muting calls</w:t>
            </w:r>
          </w:p>
          <w:p w:rsidR="00000000" w:rsidP="00F93766">
            <w:pPr>
              <w:pStyle w:val="ListBullet"/>
              <w:rPr>
                <w:lang w:val="en-NZ"/>
              </w:rPr>
            </w:pPr>
            <w:r w:rsidRPr="00F93766">
              <w:t>Transferring calls</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BodyText"/>
              <w:rPr>
                <w:lang w:val="en-NZ"/>
              </w:rPr>
            </w:pPr>
            <w:r w:rsidRPr="00F93766">
              <w:rPr>
                <w:rStyle w:val="SpecialBold"/>
              </w:rPr>
              <w:t xml:space="preserve">Systems </w:t>
            </w:r>
            <w:r w:rsidRPr="00F9376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ListBullet"/>
            </w:pPr>
            <w:r w:rsidRPr="00F93766">
              <w:t>Computer aided dispatch (CAD)</w:t>
            </w:r>
          </w:p>
          <w:p w:rsidR="00000000" w:rsidP="00F93766">
            <w:pPr>
              <w:pStyle w:val="ListBullet"/>
              <w:rPr>
                <w:lang w:val="en-NZ"/>
              </w:rPr>
            </w:pPr>
            <w:r w:rsidRPr="00F93766">
              <w:t>Manual</w:t>
            </w:r>
          </w:p>
        </w:tc>
      </w:tr>
      <w:tr w:rsidTr="00484F0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93766">
            <w:pPr>
              <w:pStyle w:val="BodyText"/>
              <w:rPr>
                <w:lang w:val="en-NZ"/>
              </w:rPr>
            </w:pPr>
            <w:r w:rsidRPr="00F93766">
              <w:rPr>
                <w:rStyle w:val="SpecialBold"/>
              </w:rPr>
              <w:t xml:space="preserve">Taking appropriate action </w:t>
            </w:r>
            <w:r w:rsidRPr="00F93766">
              <w:t xml:space="preserve">may include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93766" w:rsidP="00F93766">
            <w:pPr>
              <w:pStyle w:val="ListBullet"/>
            </w:pPr>
            <w:r w:rsidRPr="00F93766">
              <w:t>Identifying technical faults</w:t>
            </w:r>
          </w:p>
          <w:p w:rsidR="00000000" w:rsidRPr="00F93766" w:rsidP="00F93766">
            <w:pPr>
              <w:pStyle w:val="ListBullet"/>
            </w:pPr>
            <w:r w:rsidRPr="00F93766">
              <w:t>Dealing with identified faults if within own area of responsibility</w:t>
            </w:r>
          </w:p>
          <w:p w:rsidR="00000000" w:rsidRPr="00F93766" w:rsidP="00F93766">
            <w:pPr>
              <w:pStyle w:val="ListBullet"/>
            </w:pPr>
            <w:r w:rsidRPr="00F93766">
              <w:t>Referring identified faults to supervisor or appropriate personnel</w:t>
            </w:r>
          </w:p>
        </w:tc>
      </w:tr>
    </w:tbl>
    <w:p w:rsidR="00000000" w:rsidRPr="00F93766" w:rsidP="00F93766">
      <w:pPr>
        <w:pStyle w:val="BodyText"/>
      </w:pPr>
    </w:p>
    <w:p w:rsidR="00000000" w:rsidRPr="00F93766" w:rsidP="00F93766">
      <w:pPr>
        <w:pStyle w:val="AllowPageBreak"/>
      </w:pPr>
    </w:p>
    <w:p w:rsidR="00000000" w:rsidRPr="00F93766" w:rsidP="00F93766">
      <w:pPr>
        <w:pStyle w:val="Heading1"/>
      </w:pPr>
      <w:bookmarkStart w:id="12" w:name="O_357968"/>
      <w:bookmarkEnd w:id="12"/>
      <w:r w:rsidRPr="00F93766">
        <w:t>Unit Sector(s)</w:t>
      </w:r>
    </w:p>
    <w:p w:rsidR="00000000" w:rsidRPr="00F93766" w:rsidP="00F93766">
      <w:pPr>
        <w:pStyle w:val="BodyText"/>
      </w:pPr>
      <w:r w:rsidRPr="00F93766">
        <w:t>Not applicable.</w:t>
      </w:r>
    </w:p>
    <w:p w:rsidR="00000000" w:rsidRPr="00F93766" w:rsidP="00F93766"/>
    <w:sectPr w:rsidSect="00F937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F0B" w:rsidP="00484F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0B" w:rsidP="00F937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4F0B" w:rsidP="00F937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84F0B" w:rsidP="00F937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66" w:rsidRPr="00484F0B" w:rsidP="00484F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0B" w:rsidRPr="002D2AF8" w:rsidP="00F93766">
    <w:pPr>
      <w:pStyle w:val="Header"/>
      <w:framePr w:wrap="around"/>
    </w:pPr>
    <w:r>
      <w:fldChar w:fldCharType="begin"/>
    </w:r>
    <w:r>
      <w:instrText xml:space="preserve"> TITLE   \* MERGEFORMAT </w:instrText>
    </w:r>
    <w:r>
      <w:fldChar w:fldCharType="separate"/>
    </w:r>
    <w:r>
      <w:t>PUAECO001A Operate telephony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484F0B" w:rsidP="00F93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9042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1661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766"/>
    <w:pPr>
      <w:spacing w:before="360" w:after="60"/>
      <w:outlineLvl w:val="0"/>
    </w:pPr>
    <w:rPr>
      <w:sz w:val="32"/>
    </w:rPr>
  </w:style>
  <w:style w:type="paragraph" w:styleId="Heading2">
    <w:name w:val="heading 2"/>
    <w:basedOn w:val="HeadingBase"/>
    <w:next w:val="BodyText"/>
    <w:link w:val="Heading2Char"/>
    <w:qFormat/>
    <w:rsid w:val="00F93766"/>
    <w:pPr>
      <w:keepLines/>
      <w:spacing w:before="240" w:after="120"/>
      <w:outlineLvl w:val="1"/>
    </w:pPr>
    <w:rPr>
      <w:sz w:val="28"/>
      <w:szCs w:val="40"/>
    </w:rPr>
  </w:style>
  <w:style w:type="paragraph" w:styleId="Heading3">
    <w:name w:val="heading 3"/>
    <w:basedOn w:val="HeadingBase"/>
    <w:next w:val="BodyText"/>
    <w:link w:val="Heading3Char"/>
    <w:qFormat/>
    <w:rsid w:val="00F93766"/>
    <w:pPr>
      <w:spacing w:before="180" w:after="120"/>
      <w:outlineLvl w:val="2"/>
    </w:pPr>
    <w:rPr>
      <w:spacing w:val="-10"/>
      <w:kern w:val="32"/>
    </w:rPr>
  </w:style>
  <w:style w:type="paragraph" w:styleId="Heading4">
    <w:name w:val="heading 4"/>
    <w:basedOn w:val="HeadingBase"/>
    <w:next w:val="BodyText"/>
    <w:link w:val="Heading4Char"/>
    <w:qFormat/>
    <w:rsid w:val="00F93766"/>
    <w:pPr>
      <w:spacing w:before="160" w:after="120"/>
      <w:outlineLvl w:val="3"/>
    </w:pPr>
    <w:rPr>
      <w:sz w:val="22"/>
    </w:rPr>
  </w:style>
  <w:style w:type="paragraph" w:styleId="Heading5">
    <w:name w:val="heading 5"/>
    <w:basedOn w:val="HeadingBase"/>
    <w:next w:val="Normal"/>
    <w:link w:val="Heading5Char"/>
    <w:qFormat/>
    <w:rsid w:val="00F93766"/>
    <w:pPr>
      <w:spacing w:before="80"/>
      <w:outlineLvl w:val="4"/>
    </w:pPr>
    <w:rPr>
      <w:color w:val="918585"/>
      <w:sz w:val="20"/>
    </w:rPr>
  </w:style>
  <w:style w:type="paragraph" w:styleId="Heading6">
    <w:name w:val="heading 6"/>
    <w:basedOn w:val="HeadingBase"/>
    <w:next w:val="Normal"/>
    <w:link w:val="Heading6Char"/>
    <w:qFormat/>
    <w:rsid w:val="00F93766"/>
    <w:pPr>
      <w:spacing w:before="60"/>
      <w:outlineLvl w:val="5"/>
    </w:pPr>
    <w:rPr>
      <w:color w:val="918585"/>
      <w:sz w:val="20"/>
    </w:rPr>
  </w:style>
  <w:style w:type="paragraph" w:styleId="Heading7">
    <w:name w:val="heading 7"/>
    <w:basedOn w:val="Normal"/>
    <w:next w:val="Normal"/>
    <w:link w:val="Heading7Char"/>
    <w:qFormat/>
    <w:rsid w:val="00F93766"/>
    <w:pPr>
      <w:ind w:left="720"/>
      <w:outlineLvl w:val="6"/>
    </w:pPr>
    <w:rPr>
      <w:i/>
    </w:rPr>
  </w:style>
  <w:style w:type="paragraph" w:styleId="Heading8">
    <w:name w:val="heading 8"/>
    <w:basedOn w:val="Normal"/>
    <w:next w:val="Normal"/>
    <w:link w:val="Heading8Char"/>
    <w:qFormat/>
    <w:rsid w:val="00F93766"/>
    <w:pPr>
      <w:ind w:left="720"/>
      <w:outlineLvl w:val="7"/>
    </w:pPr>
    <w:rPr>
      <w:i/>
    </w:rPr>
  </w:style>
  <w:style w:type="paragraph" w:styleId="Heading9">
    <w:name w:val="heading 9"/>
    <w:basedOn w:val="Normal"/>
    <w:next w:val="Normal"/>
    <w:link w:val="Heading9Char"/>
    <w:qFormat/>
    <w:rsid w:val="00F93766"/>
    <w:pPr>
      <w:ind w:left="720"/>
      <w:outlineLvl w:val="8"/>
    </w:pPr>
    <w:rPr>
      <w:i/>
    </w:rPr>
  </w:style>
  <w:style w:type="character" w:default="1" w:styleId="DefaultParagraphFont">
    <w:name w:val="Default Paragraph Font"/>
    <w:uiPriority w:val="1"/>
    <w:unhideWhenUsed/>
    <w:rsid w:val="00F93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766"/>
  </w:style>
  <w:style w:type="character" w:customStyle="1" w:styleId="Heading1Char">
    <w:name w:val="Heading 1 Char"/>
    <w:basedOn w:val="DefaultParagraphFont"/>
    <w:link w:val="Heading1"/>
    <w:rsid w:val="00F93766"/>
    <w:rPr>
      <w:rFonts w:ascii="Times New Roman" w:eastAsia="Times New Roman" w:hAnsi="Times New Roman" w:cs="Times New Roman"/>
      <w:b/>
      <w:sz w:val="32"/>
      <w:szCs w:val="20"/>
      <w:lang w:eastAsia="en-US"/>
    </w:rPr>
  </w:style>
  <w:style w:type="paragraph" w:styleId="BodyText">
    <w:name w:val="Body Text"/>
    <w:basedOn w:val="Normal"/>
    <w:link w:val="BodyTextChar"/>
    <w:rsid w:val="00F937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766"/>
    <w:rPr>
      <w:rFonts w:ascii="Times New Roman" w:eastAsia="Times New Roman" w:hAnsi="Times New Roman" w:cs="Times New Roman"/>
      <w:sz w:val="24"/>
      <w:lang w:eastAsia="en-US"/>
    </w:rPr>
  </w:style>
  <w:style w:type="paragraph" w:styleId="Footer">
    <w:name w:val="footer"/>
    <w:basedOn w:val="Normal"/>
    <w:link w:val="FooterChar"/>
    <w:rsid w:val="00F93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766"/>
    <w:rPr>
      <w:rFonts w:ascii="Times New Roman" w:eastAsia="Times New Roman" w:hAnsi="Times New Roman" w:cs="Times New Roman"/>
      <w:sz w:val="16"/>
      <w:lang w:eastAsia="en-US"/>
    </w:rPr>
  </w:style>
  <w:style w:type="paragraph" w:styleId="List">
    <w:name w:val="List"/>
    <w:basedOn w:val="BodyText"/>
    <w:next w:val="BodyText"/>
    <w:rsid w:val="00F93766"/>
    <w:pPr>
      <w:tabs>
        <w:tab w:val="left" w:pos="340"/>
      </w:tabs>
      <w:spacing w:before="60" w:after="60"/>
      <w:ind w:left="340" w:hanging="340"/>
    </w:pPr>
  </w:style>
  <w:style w:type="paragraph" w:styleId="ListBullet">
    <w:name w:val="List Bullet"/>
    <w:basedOn w:val="List"/>
    <w:rsid w:val="00F93766"/>
    <w:pPr>
      <w:numPr>
        <w:numId w:val="12"/>
      </w:numPr>
      <w:tabs>
        <w:tab w:val="clear" w:pos="340"/>
      </w:tabs>
      <w:spacing w:before="40" w:after="40"/>
    </w:pPr>
  </w:style>
  <w:style w:type="character" w:customStyle="1" w:styleId="SpecialBold">
    <w:name w:val="Special Bold"/>
    <w:basedOn w:val="DefaultParagraphFont"/>
    <w:rsid w:val="00F93766"/>
    <w:rPr>
      <w:b/>
      <w:spacing w:val="0"/>
    </w:rPr>
  </w:style>
  <w:style w:type="paragraph" w:customStyle="1" w:styleId="SuperHeading">
    <w:name w:val="SuperHeading"/>
    <w:basedOn w:val="Normal"/>
    <w:rsid w:val="00F93766"/>
    <w:pPr>
      <w:spacing w:before="240" w:after="120"/>
      <w:outlineLvl w:val="0"/>
    </w:pPr>
    <w:rPr>
      <w:rFonts w:ascii="Times New Roman" w:hAnsi="Times New Roman"/>
      <w:b/>
      <w:sz w:val="28"/>
    </w:rPr>
  </w:style>
  <w:style w:type="paragraph" w:customStyle="1" w:styleId="AllowPageBreak">
    <w:name w:val="AllowPageBreak"/>
    <w:rsid w:val="00F93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3766"/>
    <w:rPr>
      <w:b/>
      <w:i/>
      <w:u w:val="none"/>
    </w:rPr>
  </w:style>
  <w:style w:type="character" w:customStyle="1" w:styleId="Heading2Char">
    <w:name w:val="Heading 2 Char"/>
    <w:basedOn w:val="DefaultParagraphFont"/>
    <w:link w:val="Heading2"/>
    <w:rsid w:val="00F93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766"/>
    <w:rPr>
      <w:rFonts w:ascii="Courier New" w:eastAsia="Times New Roman" w:hAnsi="Courier New" w:cs="Times New Roman"/>
      <w:i/>
      <w:szCs w:val="20"/>
      <w:lang w:eastAsia="en-US"/>
    </w:rPr>
  </w:style>
  <w:style w:type="paragraph" w:customStyle="1" w:styleId="HeadingBase">
    <w:name w:val="Heading Base"/>
    <w:rsid w:val="00F93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766"/>
    <w:pPr>
      <w:tabs>
        <w:tab w:val="right" w:leader="dot" w:pos="9072"/>
      </w:tabs>
      <w:ind w:left="567"/>
    </w:pPr>
    <w:rPr>
      <w:szCs w:val="22"/>
    </w:rPr>
  </w:style>
  <w:style w:type="paragraph" w:customStyle="1" w:styleId="TOCBase">
    <w:name w:val="TOC Base"/>
    <w:rsid w:val="00F93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766"/>
    <w:pPr>
      <w:tabs>
        <w:tab w:val="right" w:leader="dot" w:pos="9072"/>
      </w:tabs>
      <w:spacing w:before="40" w:after="40"/>
      <w:ind w:left="284"/>
    </w:pPr>
    <w:rPr>
      <w:rFonts w:ascii="Times New Roman" w:hAnsi="Times New Roman"/>
    </w:rPr>
  </w:style>
  <w:style w:type="paragraph" w:styleId="TOC1">
    <w:name w:val="toc 1"/>
    <w:basedOn w:val="TOCBase"/>
    <w:next w:val="Normal"/>
    <w:rsid w:val="00F937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766"/>
    <w:pPr>
      <w:spacing w:before="5040"/>
      <w:jc w:val="center"/>
    </w:pPr>
    <w:rPr>
      <w:sz w:val="48"/>
      <w:szCs w:val="72"/>
      <w:lang w:val="en-US"/>
    </w:rPr>
  </w:style>
  <w:style w:type="character" w:customStyle="1" w:styleId="TitleChar">
    <w:name w:val="Title Char"/>
    <w:basedOn w:val="DefaultParagraphFont"/>
    <w:link w:val="Title"/>
    <w:rsid w:val="00F93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766"/>
    <w:pPr>
      <w:tabs>
        <w:tab w:val="left" w:pos="3600"/>
        <w:tab w:val="left" w:pos="3958"/>
      </w:tabs>
    </w:pPr>
  </w:style>
  <w:style w:type="paragraph" w:customStyle="1" w:styleId="Note">
    <w:name w:val="Note"/>
    <w:basedOn w:val="BodyText"/>
    <w:rsid w:val="00F93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766"/>
    <w:pPr>
      <w:framePr w:wrap="auto" w:hAnchor="text" w:y="6049"/>
    </w:pPr>
    <w:rPr>
      <w:color w:val="000000"/>
      <w:sz w:val="40"/>
    </w:rPr>
  </w:style>
  <w:style w:type="paragraph" w:customStyle="1" w:styleId="TOCTitle">
    <w:name w:val="TOCTitle"/>
    <w:basedOn w:val="Heading1"/>
    <w:rsid w:val="00F93766"/>
    <w:pPr>
      <w:spacing w:after="240"/>
      <w:jc w:val="center"/>
      <w:outlineLvl w:val="9"/>
    </w:pPr>
    <w:rPr>
      <w:caps/>
    </w:rPr>
  </w:style>
  <w:style w:type="paragraph" w:customStyle="1" w:styleId="Version">
    <w:name w:val="Version"/>
    <w:rsid w:val="00F937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766"/>
    <w:pPr>
      <w:numPr>
        <w:numId w:val="13"/>
      </w:numPr>
      <w:tabs>
        <w:tab w:val="clear" w:pos="680"/>
      </w:tabs>
    </w:pPr>
  </w:style>
  <w:style w:type="paragraph" w:styleId="Index1">
    <w:name w:val="index 1"/>
    <w:basedOn w:val="Normal"/>
    <w:next w:val="Normal"/>
    <w:semiHidden/>
    <w:rsid w:val="00F93766"/>
    <w:pPr>
      <w:keepNext w:val="0"/>
      <w:tabs>
        <w:tab w:val="right" w:pos="4176"/>
      </w:tabs>
      <w:ind w:left="198" w:hanging="198"/>
    </w:pPr>
    <w:rPr>
      <w:rFonts w:ascii="Garamond" w:hAnsi="Garamond"/>
    </w:rPr>
  </w:style>
  <w:style w:type="paragraph" w:styleId="IndexHeading">
    <w:name w:val="index heading"/>
    <w:basedOn w:val="Normal"/>
    <w:next w:val="Index1"/>
    <w:semiHidden/>
    <w:rsid w:val="00F93766"/>
    <w:pPr>
      <w:spacing w:before="120" w:after="120"/>
    </w:pPr>
    <w:rPr>
      <w:rFonts w:ascii="Arial" w:hAnsi="Arial"/>
      <w:b/>
      <w:color w:val="918585"/>
      <w:sz w:val="24"/>
    </w:rPr>
  </w:style>
  <w:style w:type="paragraph" w:styleId="Header">
    <w:name w:val="header"/>
    <w:basedOn w:val="Normal"/>
    <w:link w:val="HeaderChar"/>
    <w:rsid w:val="00F93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766"/>
    <w:rPr>
      <w:rFonts w:ascii="Times New Roman" w:eastAsia="Times New Roman" w:hAnsi="Times New Roman" w:cs="Times New Roman"/>
      <w:sz w:val="16"/>
      <w:szCs w:val="20"/>
      <w:lang w:val="en-GB" w:eastAsia="en-US"/>
    </w:rPr>
  </w:style>
  <w:style w:type="paragraph" w:customStyle="1" w:styleId="Chapter">
    <w:name w:val="Chapter"/>
    <w:basedOn w:val="Normal"/>
    <w:rsid w:val="00F93766"/>
    <w:pPr>
      <w:spacing w:before="240"/>
    </w:pPr>
    <w:rPr>
      <w:rFonts w:ascii="Times New Roman" w:hAnsi="Times New Roman"/>
      <w:smallCaps/>
      <w:spacing w:val="80"/>
      <w:sz w:val="28"/>
    </w:rPr>
  </w:style>
  <w:style w:type="paragraph" w:customStyle="1" w:styleId="InChapter">
    <w:name w:val="InChapter"/>
    <w:basedOn w:val="Heading3"/>
    <w:rsid w:val="00F93766"/>
    <w:pPr>
      <w:spacing w:after="240"/>
      <w:outlineLvl w:val="9"/>
    </w:pPr>
    <w:rPr>
      <w:noProof/>
    </w:rPr>
  </w:style>
  <w:style w:type="paragraph" w:styleId="Index2">
    <w:name w:val="index 2"/>
    <w:basedOn w:val="Normal"/>
    <w:next w:val="Normal"/>
    <w:semiHidden/>
    <w:rsid w:val="00F93766"/>
    <w:pPr>
      <w:tabs>
        <w:tab w:val="right" w:pos="4176"/>
      </w:tabs>
      <w:ind w:left="568" w:hanging="284"/>
    </w:pPr>
    <w:rPr>
      <w:rFonts w:ascii="Garamond" w:hAnsi="Garamond"/>
    </w:rPr>
  </w:style>
  <w:style w:type="paragraph" w:customStyle="1" w:styleId="Byline">
    <w:name w:val="Byline"/>
    <w:rsid w:val="00F93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766"/>
    <w:pPr>
      <w:tabs>
        <w:tab w:val="clear" w:pos="3600"/>
        <w:tab w:val="clear" w:pos="3958"/>
      </w:tabs>
      <w:jc w:val="right"/>
    </w:pPr>
  </w:style>
  <w:style w:type="character" w:styleId="Emphasis">
    <w:name w:val="Emphasis"/>
    <w:basedOn w:val="DefaultParagraphFont"/>
    <w:qFormat/>
    <w:rsid w:val="00F93766"/>
    <w:rPr>
      <w:i/>
    </w:rPr>
  </w:style>
  <w:style w:type="paragraph" w:styleId="Caption">
    <w:name w:val="caption"/>
    <w:basedOn w:val="BodyText"/>
    <w:next w:val="Normal"/>
    <w:qFormat/>
    <w:rsid w:val="00F93766"/>
    <w:pPr>
      <w:framePr w:w="2268" w:hSpace="181" w:vSpace="181" w:wrap="around" w:vAnchor="text" w:hAnchor="page" w:x="1135" w:y="285" w:anchorLock="1"/>
    </w:pPr>
    <w:rPr>
      <w:i/>
    </w:rPr>
  </w:style>
  <w:style w:type="paragraph" w:customStyle="1" w:styleId="MiniTOCTitle">
    <w:name w:val="MiniTOCTitle"/>
    <w:basedOn w:val="Heading4"/>
    <w:rsid w:val="00F93766"/>
    <w:pPr>
      <w:spacing w:before="240"/>
      <w:outlineLvl w:val="9"/>
    </w:pPr>
    <w:rPr>
      <w:noProof/>
      <w:sz w:val="24"/>
    </w:rPr>
  </w:style>
  <w:style w:type="paragraph" w:customStyle="1" w:styleId="MiniTOCItem">
    <w:name w:val="MiniTOCItem"/>
    <w:basedOn w:val="ListBullet"/>
    <w:rsid w:val="00F93766"/>
    <w:pPr>
      <w:numPr>
        <w:numId w:val="0"/>
      </w:numPr>
      <w:tabs>
        <w:tab w:val="right" w:leader="dot" w:pos="6521"/>
      </w:tabs>
      <w:spacing w:before="0" w:after="0"/>
    </w:pPr>
  </w:style>
  <w:style w:type="paragraph" w:customStyle="1" w:styleId="TOFTitle">
    <w:name w:val="TOFTitle"/>
    <w:basedOn w:val="TOCTitle"/>
    <w:rsid w:val="00F93766"/>
  </w:style>
  <w:style w:type="paragraph" w:styleId="TableofFigures">
    <w:name w:val="table of figures"/>
    <w:basedOn w:val="Normal"/>
    <w:next w:val="Normal"/>
    <w:semiHidden/>
    <w:rsid w:val="00F93766"/>
    <w:pPr>
      <w:tabs>
        <w:tab w:val="right" w:leader="dot" w:pos="9072"/>
      </w:tabs>
      <w:ind w:left="970" w:hanging="403"/>
    </w:pPr>
    <w:rPr>
      <w:rFonts w:ascii="Times New Roman" w:hAnsi="Times New Roman"/>
      <w:b/>
    </w:rPr>
  </w:style>
  <w:style w:type="paragraph" w:styleId="ListNumber">
    <w:name w:val="List Number"/>
    <w:basedOn w:val="List"/>
    <w:rsid w:val="00F93766"/>
    <w:pPr>
      <w:numPr>
        <w:numId w:val="10"/>
      </w:numPr>
    </w:pPr>
  </w:style>
  <w:style w:type="character" w:customStyle="1" w:styleId="WingdingSymbols">
    <w:name w:val="Wingding Symbols"/>
    <w:rsid w:val="00F93766"/>
    <w:rPr>
      <w:rFonts w:ascii="Wingdings" w:hAnsi="Wingdings"/>
    </w:rPr>
  </w:style>
  <w:style w:type="paragraph" w:customStyle="1" w:styleId="TableHeading">
    <w:name w:val="Table Heading"/>
    <w:basedOn w:val="HeadingBase"/>
    <w:rsid w:val="00F93766"/>
    <w:pPr>
      <w:keepLines/>
      <w:pBdr>
        <w:bottom w:val="single" w:sz="6" w:space="1" w:color="918585"/>
      </w:pBdr>
      <w:spacing w:before="240"/>
    </w:pPr>
  </w:style>
  <w:style w:type="character" w:customStyle="1" w:styleId="HotSpot">
    <w:name w:val="HotSpot"/>
    <w:rsid w:val="00F93766"/>
    <w:rPr>
      <w:color w:val="0033CC"/>
      <w:u w:val="none"/>
    </w:rPr>
  </w:style>
  <w:style w:type="paragraph" w:customStyle="1" w:styleId="BodyTextRight">
    <w:name w:val="Body Text Right"/>
    <w:basedOn w:val="BodyText"/>
    <w:rsid w:val="00F93766"/>
    <w:pPr>
      <w:spacing w:before="0" w:after="0"/>
      <w:jc w:val="right"/>
    </w:pPr>
  </w:style>
  <w:style w:type="paragraph" w:styleId="Index3">
    <w:name w:val="index 3"/>
    <w:basedOn w:val="ListNumber2"/>
    <w:next w:val="Normal"/>
    <w:semiHidden/>
    <w:rsid w:val="00F93766"/>
    <w:pPr>
      <w:numPr>
        <w:numId w:val="0"/>
      </w:numPr>
      <w:tabs>
        <w:tab w:val="right" w:leader="dot" w:pos="4176"/>
      </w:tabs>
    </w:pPr>
  </w:style>
  <w:style w:type="paragraph" w:styleId="ListNumber2">
    <w:name w:val="List Number 2"/>
    <w:basedOn w:val="List2"/>
    <w:rsid w:val="00F93766"/>
    <w:pPr>
      <w:numPr>
        <w:numId w:val="9"/>
      </w:numPr>
      <w:tabs>
        <w:tab w:val="clear" w:pos="1060"/>
      </w:tabs>
    </w:pPr>
  </w:style>
  <w:style w:type="paragraph" w:customStyle="1" w:styleId="MarginNote">
    <w:name w:val="Margin Note"/>
    <w:basedOn w:val="BodyText"/>
    <w:rsid w:val="00F93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766"/>
    <w:rPr>
      <w:sz w:val="32"/>
    </w:rPr>
  </w:style>
  <w:style w:type="paragraph" w:customStyle="1" w:styleId="HeadingProcedure">
    <w:name w:val="Heading Procedure"/>
    <w:basedOn w:val="HeadingBase"/>
    <w:next w:val="Normal"/>
    <w:rsid w:val="00F93766"/>
    <w:pPr>
      <w:tabs>
        <w:tab w:val="left" w:pos="0"/>
      </w:tabs>
      <w:spacing w:before="120" w:after="60"/>
    </w:pPr>
    <w:rPr>
      <w:i/>
      <w:color w:val="918585"/>
      <w:sz w:val="22"/>
    </w:rPr>
  </w:style>
  <w:style w:type="paragraph" w:customStyle="1" w:styleId="TableBodyText">
    <w:name w:val="Table Body Text"/>
    <w:basedOn w:val="BodyText"/>
    <w:rsid w:val="00F93766"/>
    <w:pPr>
      <w:spacing w:before="60" w:after="60"/>
    </w:pPr>
  </w:style>
  <w:style w:type="paragraph" w:styleId="ListContinue">
    <w:name w:val="List Continue"/>
    <w:basedOn w:val="List"/>
    <w:rsid w:val="00F93766"/>
    <w:pPr>
      <w:ind w:firstLine="0"/>
    </w:pPr>
  </w:style>
  <w:style w:type="paragraph" w:customStyle="1" w:styleId="ListNote">
    <w:name w:val="List Note"/>
    <w:basedOn w:val="List"/>
    <w:rsid w:val="00F93766"/>
    <w:pPr>
      <w:pBdr>
        <w:top w:val="single" w:sz="6" w:space="2" w:color="918585"/>
        <w:bottom w:val="single" w:sz="6" w:space="2" w:color="918585"/>
      </w:pBdr>
      <w:tabs>
        <w:tab w:val="left" w:pos="1021"/>
      </w:tabs>
      <w:ind w:firstLine="0"/>
    </w:pPr>
  </w:style>
  <w:style w:type="paragraph" w:customStyle="1" w:styleId="Warning">
    <w:name w:val="Warning"/>
    <w:basedOn w:val="BodyText"/>
    <w:rsid w:val="00F93766"/>
    <w:pPr>
      <w:shd w:val="clear" w:color="auto" w:fill="D9D9D9"/>
      <w:tabs>
        <w:tab w:val="left" w:pos="992"/>
      </w:tabs>
      <w:ind w:left="119" w:right="119"/>
    </w:pPr>
    <w:rPr>
      <w:sz w:val="20"/>
    </w:rPr>
  </w:style>
  <w:style w:type="paragraph" w:customStyle="1" w:styleId="MarginIcons">
    <w:name w:val="Margin Icons"/>
    <w:basedOn w:val="BodyText"/>
    <w:rsid w:val="00F93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766"/>
    <w:rPr>
      <w:rFonts w:ascii="Courier New" w:hAnsi="Courier New"/>
    </w:rPr>
  </w:style>
  <w:style w:type="paragraph" w:customStyle="1" w:styleId="NoteBullet">
    <w:name w:val="Note Bullet"/>
    <w:basedOn w:val="Note"/>
    <w:rsid w:val="00F93766"/>
    <w:pPr>
      <w:tabs>
        <w:tab w:val="clear" w:pos="680"/>
      </w:tabs>
      <w:spacing w:before="60" w:after="60"/>
    </w:pPr>
  </w:style>
  <w:style w:type="paragraph" w:customStyle="1" w:styleId="SubHeading2">
    <w:name w:val="SubHeading2"/>
    <w:basedOn w:val="HeadingBase"/>
    <w:rsid w:val="00F93766"/>
    <w:pPr>
      <w:spacing w:before="240" w:after="60"/>
    </w:pPr>
    <w:rPr>
      <w:sz w:val="20"/>
    </w:rPr>
  </w:style>
  <w:style w:type="paragraph" w:customStyle="1" w:styleId="SubHeading1">
    <w:name w:val="SubHeading1"/>
    <w:basedOn w:val="HeadingBase"/>
    <w:rsid w:val="00F93766"/>
    <w:pPr>
      <w:spacing w:before="240" w:after="60"/>
    </w:pPr>
    <w:rPr>
      <w:color w:val="918585"/>
      <w:sz w:val="22"/>
    </w:rPr>
  </w:style>
  <w:style w:type="paragraph" w:customStyle="1" w:styleId="SideHeading">
    <w:name w:val="Side Heading"/>
    <w:basedOn w:val="HeadingBase"/>
    <w:rsid w:val="00F93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766"/>
    <w:pPr>
      <w:tabs>
        <w:tab w:val="num" w:pos="360"/>
      </w:tabs>
    </w:pPr>
  </w:style>
  <w:style w:type="paragraph" w:styleId="PlainText">
    <w:name w:val="Plain Text"/>
    <w:basedOn w:val="Normal"/>
    <w:link w:val="PlainTextChar"/>
    <w:rsid w:val="00F93766"/>
    <w:rPr>
      <w:sz w:val="20"/>
    </w:rPr>
  </w:style>
  <w:style w:type="character" w:customStyle="1" w:styleId="PlainTextChar">
    <w:name w:val="Plain Text Char"/>
    <w:basedOn w:val="DefaultParagraphFont"/>
    <w:link w:val="PlainText"/>
    <w:rsid w:val="00F93766"/>
    <w:rPr>
      <w:rFonts w:ascii="Courier New" w:eastAsia="Times New Roman" w:hAnsi="Courier New" w:cs="Times New Roman"/>
      <w:sz w:val="20"/>
      <w:szCs w:val="20"/>
      <w:lang w:eastAsia="en-US"/>
    </w:rPr>
  </w:style>
  <w:style w:type="character" w:customStyle="1" w:styleId="MenuOption">
    <w:name w:val="Menu Option"/>
    <w:basedOn w:val="DefaultParagraphFont"/>
    <w:rsid w:val="00F93766"/>
    <w:rPr>
      <w:b/>
      <w:smallCaps/>
    </w:rPr>
  </w:style>
  <w:style w:type="paragraph" w:customStyle="1" w:styleId="TableListNumber">
    <w:name w:val="Table List Number"/>
    <w:basedOn w:val="ListNumber"/>
    <w:rsid w:val="00F93766"/>
    <w:pPr>
      <w:numPr>
        <w:numId w:val="0"/>
      </w:numPr>
    </w:pPr>
  </w:style>
  <w:style w:type="paragraph" w:styleId="TOC4">
    <w:name w:val="toc 4"/>
    <w:basedOn w:val="TOCBase"/>
    <w:next w:val="Normal"/>
    <w:semiHidden/>
    <w:rsid w:val="00F93766"/>
    <w:pPr>
      <w:tabs>
        <w:tab w:val="right" w:leader="dot" w:pos="9071"/>
      </w:tabs>
      <w:ind w:left="1701"/>
    </w:pPr>
  </w:style>
  <w:style w:type="paragraph" w:customStyle="1" w:styleId="ListAlpha">
    <w:name w:val="List Alpha"/>
    <w:basedOn w:val="List"/>
    <w:rsid w:val="00F93766"/>
    <w:pPr>
      <w:numPr>
        <w:numId w:val="8"/>
      </w:numPr>
    </w:pPr>
  </w:style>
  <w:style w:type="paragraph" w:customStyle="1" w:styleId="ListAlpha2">
    <w:name w:val="List Alpha 2"/>
    <w:basedOn w:val="List2"/>
    <w:rsid w:val="00F93766"/>
    <w:pPr>
      <w:numPr>
        <w:numId w:val="7"/>
      </w:numPr>
    </w:pPr>
  </w:style>
  <w:style w:type="paragraph" w:styleId="List2">
    <w:name w:val="List 2"/>
    <w:basedOn w:val="BodyText"/>
    <w:rsid w:val="00F93766"/>
    <w:pPr>
      <w:tabs>
        <w:tab w:val="left" w:pos="680"/>
      </w:tabs>
      <w:spacing w:before="60" w:after="60"/>
      <w:ind w:left="680" w:hanging="340"/>
    </w:pPr>
  </w:style>
  <w:style w:type="paragraph" w:styleId="List3">
    <w:name w:val="List 3"/>
    <w:basedOn w:val="BodyText"/>
    <w:rsid w:val="00F93766"/>
    <w:pPr>
      <w:tabs>
        <w:tab w:val="left" w:pos="1021"/>
      </w:tabs>
      <w:spacing w:before="60" w:after="60"/>
      <w:ind w:left="1020" w:hanging="340"/>
    </w:pPr>
  </w:style>
  <w:style w:type="paragraph" w:styleId="List4">
    <w:name w:val="List 4"/>
    <w:basedOn w:val="BodyText"/>
    <w:rsid w:val="00F93766"/>
    <w:pPr>
      <w:tabs>
        <w:tab w:val="left" w:pos="1361"/>
      </w:tabs>
      <w:spacing w:before="60" w:after="60"/>
      <w:ind w:left="1361" w:hanging="340"/>
    </w:pPr>
  </w:style>
  <w:style w:type="paragraph" w:styleId="List5">
    <w:name w:val="List 5"/>
    <w:basedOn w:val="BodyText"/>
    <w:rsid w:val="00F93766"/>
    <w:pPr>
      <w:tabs>
        <w:tab w:val="left" w:pos="1701"/>
      </w:tabs>
      <w:spacing w:before="60" w:after="60"/>
      <w:ind w:left="1701" w:hanging="340"/>
    </w:pPr>
  </w:style>
  <w:style w:type="paragraph" w:styleId="ListBullet3">
    <w:name w:val="List Bullet 3"/>
    <w:basedOn w:val="List3"/>
    <w:rsid w:val="00F93766"/>
    <w:pPr>
      <w:numPr>
        <w:numId w:val="14"/>
      </w:numPr>
      <w:tabs>
        <w:tab w:val="clear" w:pos="1021"/>
      </w:tabs>
      <w:ind w:left="1037" w:hanging="357"/>
    </w:pPr>
  </w:style>
  <w:style w:type="paragraph" w:styleId="ListBullet4">
    <w:name w:val="List Bullet 4"/>
    <w:basedOn w:val="List4"/>
    <w:rsid w:val="00F93766"/>
    <w:pPr>
      <w:numPr>
        <w:numId w:val="2"/>
      </w:numPr>
    </w:pPr>
  </w:style>
  <w:style w:type="paragraph" w:styleId="ListBullet5">
    <w:name w:val="List Bullet 5"/>
    <w:basedOn w:val="List5"/>
    <w:rsid w:val="00F93766"/>
    <w:pPr>
      <w:numPr>
        <w:numId w:val="3"/>
      </w:numPr>
    </w:pPr>
  </w:style>
  <w:style w:type="paragraph" w:styleId="ListContinue2">
    <w:name w:val="List Continue 2"/>
    <w:basedOn w:val="List2"/>
    <w:rsid w:val="00F93766"/>
    <w:pPr>
      <w:ind w:firstLine="0"/>
    </w:pPr>
  </w:style>
  <w:style w:type="paragraph" w:styleId="ListContinue3">
    <w:name w:val="List Continue 3"/>
    <w:basedOn w:val="List3"/>
    <w:rsid w:val="00F93766"/>
    <w:pPr>
      <w:ind w:left="1021" w:firstLine="0"/>
    </w:pPr>
  </w:style>
  <w:style w:type="paragraph" w:styleId="ListContinue4">
    <w:name w:val="List Continue 4"/>
    <w:basedOn w:val="List4"/>
    <w:rsid w:val="00F93766"/>
    <w:pPr>
      <w:ind w:firstLine="0"/>
    </w:pPr>
  </w:style>
  <w:style w:type="paragraph" w:styleId="ListContinue5">
    <w:name w:val="List Continue 5"/>
    <w:basedOn w:val="List5"/>
    <w:rsid w:val="00F93766"/>
    <w:pPr>
      <w:ind w:firstLine="0"/>
    </w:pPr>
  </w:style>
  <w:style w:type="paragraph" w:styleId="ListNumber3">
    <w:name w:val="List Number 3"/>
    <w:basedOn w:val="List3"/>
    <w:rsid w:val="00F93766"/>
    <w:pPr>
      <w:numPr>
        <w:numId w:val="4"/>
      </w:numPr>
    </w:pPr>
  </w:style>
  <w:style w:type="paragraph" w:styleId="ListNumber4">
    <w:name w:val="List Number 4"/>
    <w:basedOn w:val="List4"/>
    <w:rsid w:val="00F93766"/>
    <w:pPr>
      <w:numPr>
        <w:numId w:val="5"/>
      </w:numPr>
    </w:pPr>
  </w:style>
  <w:style w:type="paragraph" w:styleId="ListNumber5">
    <w:name w:val="List Number 5"/>
    <w:basedOn w:val="List5"/>
    <w:rsid w:val="00F93766"/>
    <w:pPr>
      <w:numPr>
        <w:numId w:val="6"/>
      </w:numPr>
    </w:pPr>
  </w:style>
  <w:style w:type="paragraph" w:styleId="BlockText">
    <w:name w:val="Block Text"/>
    <w:basedOn w:val="Normal"/>
    <w:rsid w:val="00F93766"/>
    <w:pPr>
      <w:spacing w:after="120"/>
      <w:ind w:left="1440" w:right="1440"/>
    </w:pPr>
  </w:style>
  <w:style w:type="character" w:customStyle="1" w:styleId="Subscript">
    <w:name w:val="Subscript"/>
    <w:basedOn w:val="DefaultParagraphFont"/>
    <w:rsid w:val="00F93766"/>
    <w:rPr>
      <w:sz w:val="16"/>
      <w:vertAlign w:val="subscript"/>
    </w:rPr>
  </w:style>
  <w:style w:type="character" w:customStyle="1" w:styleId="Superscript">
    <w:name w:val="Superscript"/>
    <w:basedOn w:val="DefaultParagraphFont"/>
    <w:rsid w:val="00F93766"/>
    <w:rPr>
      <w:sz w:val="16"/>
      <w:vertAlign w:val="superscript"/>
    </w:rPr>
  </w:style>
  <w:style w:type="character" w:customStyle="1" w:styleId="Symbols">
    <w:name w:val="Symbols"/>
    <w:basedOn w:val="DefaultParagraphFont"/>
    <w:rsid w:val="00F93766"/>
    <w:rPr>
      <w:rFonts w:ascii="Symbol" w:hAnsi="Symbol"/>
    </w:rPr>
  </w:style>
  <w:style w:type="character" w:customStyle="1" w:styleId="MenuOptions">
    <w:name w:val="Menu Options"/>
    <w:basedOn w:val="DefaultParagraphFont"/>
    <w:rsid w:val="00F93766"/>
    <w:rPr>
      <w:rFonts w:ascii="Arial Narrow" w:hAnsi="Arial Narrow"/>
      <w:smallCaps/>
    </w:rPr>
  </w:style>
  <w:style w:type="character" w:customStyle="1" w:styleId="Buttons">
    <w:name w:val="Buttons"/>
    <w:basedOn w:val="DefaultParagraphFont"/>
    <w:rsid w:val="00F93766"/>
    <w:rPr>
      <w:b/>
    </w:rPr>
  </w:style>
  <w:style w:type="character" w:customStyle="1" w:styleId="Underlined">
    <w:name w:val="Underlined"/>
    <w:basedOn w:val="DefaultParagraphFont"/>
    <w:rsid w:val="00F93766"/>
    <w:rPr>
      <w:u w:val="single"/>
    </w:rPr>
  </w:style>
  <w:style w:type="paragraph" w:customStyle="1" w:styleId="TableBodyTextRight">
    <w:name w:val="Table Body Text Right"/>
    <w:basedOn w:val="TableBodyText"/>
    <w:rsid w:val="00F93766"/>
    <w:pPr>
      <w:widowControl w:val="0"/>
      <w:autoSpaceDE w:val="0"/>
      <w:autoSpaceDN w:val="0"/>
      <w:adjustRightInd w:val="0"/>
      <w:jc w:val="right"/>
    </w:pPr>
    <w:rPr>
      <w:rFonts w:cs="Arial"/>
      <w:szCs w:val="18"/>
    </w:rPr>
  </w:style>
  <w:style w:type="paragraph" w:customStyle="1" w:styleId="CopyrightText">
    <w:name w:val="Copyright Text"/>
    <w:basedOn w:val="BodyText"/>
    <w:rsid w:val="00F93766"/>
    <w:rPr>
      <w:sz w:val="18"/>
    </w:rPr>
  </w:style>
  <w:style w:type="paragraph" w:customStyle="1" w:styleId="BodySmallRight">
    <w:name w:val="Body Small Right"/>
    <w:basedOn w:val="BodyTextRight"/>
    <w:rsid w:val="00F93766"/>
    <w:rPr>
      <w:sz w:val="18"/>
      <w:szCs w:val="18"/>
    </w:rPr>
  </w:style>
  <w:style w:type="paragraph" w:customStyle="1" w:styleId="MarginEdition">
    <w:name w:val="Margin Edition"/>
    <w:basedOn w:val="MarginNote"/>
    <w:rsid w:val="00F93766"/>
    <w:pPr>
      <w:spacing w:before="0" w:after="0"/>
    </w:pPr>
    <w:rPr>
      <w:rFonts w:ascii="Times New Roman" w:hAnsi="Times New Roman"/>
      <w:color w:val="999999"/>
    </w:rPr>
  </w:style>
  <w:style w:type="paragraph" w:customStyle="1" w:styleId="Spacer">
    <w:name w:val="Spacer"/>
    <w:basedOn w:val="Normal"/>
    <w:rsid w:val="00F93766"/>
    <w:rPr>
      <w:sz w:val="2"/>
      <w:szCs w:val="2"/>
    </w:rPr>
  </w:style>
  <w:style w:type="character" w:customStyle="1" w:styleId="Small">
    <w:name w:val="Small"/>
    <w:basedOn w:val="DefaultParagraphFont"/>
    <w:rsid w:val="00F93766"/>
    <w:rPr>
      <w:sz w:val="16"/>
    </w:rPr>
  </w:style>
  <w:style w:type="paragraph" w:customStyle="1" w:styleId="WideTable">
    <w:name w:val="Wide Table"/>
    <w:basedOn w:val="Normal"/>
    <w:rsid w:val="00F93766"/>
    <w:pPr>
      <w:ind w:left="-1418"/>
    </w:pPr>
    <w:rPr>
      <w:sz w:val="2"/>
      <w:szCs w:val="2"/>
    </w:rPr>
  </w:style>
  <w:style w:type="character" w:styleId="PageNumber">
    <w:name w:val="page number"/>
    <w:basedOn w:val="DefaultParagraphFont"/>
    <w:rsid w:val="00F93766"/>
  </w:style>
  <w:style w:type="paragraph" w:styleId="Quote">
    <w:name w:val="Quote"/>
    <w:basedOn w:val="Heading1"/>
    <w:link w:val="QuoteChar"/>
    <w:qFormat/>
    <w:rsid w:val="00F93766"/>
    <w:rPr>
      <w:b w:val="0"/>
      <w:sz w:val="72"/>
      <w:szCs w:val="72"/>
      <w:lang w:val="en-NZ"/>
    </w:rPr>
  </w:style>
  <w:style w:type="character" w:customStyle="1" w:styleId="QuoteChar">
    <w:name w:val="Quote Char"/>
    <w:basedOn w:val="DefaultParagraphFont"/>
    <w:link w:val="Quote"/>
    <w:rsid w:val="00F93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766"/>
    <w:pPr>
      <w:pageBreakBefore/>
    </w:pPr>
  </w:style>
  <w:style w:type="paragraph" w:customStyle="1" w:styleId="Border">
    <w:name w:val="Border"/>
    <w:basedOn w:val="Normal"/>
    <w:qFormat/>
    <w:rsid w:val="00F93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766"/>
    <w:rPr>
      <w:b/>
      <w:bCs/>
      <w:i/>
      <w:iCs/>
      <w:color w:val="auto"/>
    </w:rPr>
  </w:style>
  <w:style w:type="paragraph" w:styleId="IntenseQuote">
    <w:name w:val="Intense Quote"/>
    <w:basedOn w:val="Normal"/>
    <w:next w:val="Normal"/>
    <w:link w:val="IntenseQuoteChar"/>
    <w:uiPriority w:val="30"/>
    <w:qFormat/>
    <w:rsid w:val="00F93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766"/>
    <w:rPr>
      <w:smallCaps/>
      <w:color w:val="auto"/>
      <w:u w:val="single"/>
    </w:rPr>
  </w:style>
  <w:style w:type="character" w:styleId="IntenseReference">
    <w:name w:val="Intense Reference"/>
    <w:basedOn w:val="DefaultParagraphFont"/>
    <w:uiPriority w:val="32"/>
    <w:qFormat/>
    <w:rsid w:val="00F93766"/>
    <w:rPr>
      <w:b/>
      <w:bCs/>
      <w:smallCaps/>
      <w:color w:val="auto"/>
      <w:spacing w:val="5"/>
      <w:u w:val="single"/>
    </w:rPr>
  </w:style>
  <w:style w:type="paragraph" w:customStyle="1" w:styleId="2ColumnHeading">
    <w:name w:val="2Column Heading"/>
    <w:basedOn w:val="BodyText"/>
    <w:qFormat/>
    <w:rsid w:val="00F93766"/>
    <w:pPr>
      <w:spacing w:after="60"/>
      <w:ind w:left="-2268"/>
    </w:pPr>
    <w:rPr>
      <w:b/>
    </w:rPr>
  </w:style>
  <w:style w:type="paragraph" w:customStyle="1" w:styleId="Heading1TOC">
    <w:name w:val="Heading1 TOC"/>
    <w:basedOn w:val="Normal"/>
    <w:qFormat/>
    <w:rsid w:val="00F93766"/>
    <w:pPr>
      <w:spacing w:before="240" w:after="120"/>
    </w:pPr>
    <w:rPr>
      <w:rFonts w:ascii="Times New Roman" w:hAnsi="Times New Roman"/>
      <w:b/>
      <w:sz w:val="32"/>
    </w:rPr>
  </w:style>
  <w:style w:type="paragraph" w:customStyle="1" w:styleId="Heading2TOC">
    <w:name w:val="Heading2 TOC"/>
    <w:basedOn w:val="Normal"/>
    <w:qFormat/>
    <w:rsid w:val="00F93766"/>
    <w:pPr>
      <w:spacing w:before="240" w:after="60"/>
    </w:pPr>
    <w:rPr>
      <w:rFonts w:ascii="Times New Roman" w:hAnsi="Times New Roman"/>
      <w:b/>
      <w:sz w:val="28"/>
    </w:rPr>
  </w:style>
  <w:style w:type="character" w:customStyle="1" w:styleId="Underline">
    <w:name w:val="Underline"/>
    <w:basedOn w:val="DefaultParagraphFont"/>
    <w:qFormat/>
    <w:rsid w:val="00F93766"/>
    <w:rPr>
      <w:u w:val="single"/>
    </w:rPr>
  </w:style>
  <w:style w:type="paragraph" w:styleId="BalloonText">
    <w:name w:val="Balloon Text"/>
    <w:basedOn w:val="Normal"/>
    <w:link w:val="BalloonTextChar"/>
    <w:rsid w:val="00F93766"/>
    <w:rPr>
      <w:rFonts w:ascii="Tahoma" w:hAnsi="Tahoma" w:cs="Tahoma"/>
      <w:sz w:val="16"/>
      <w:szCs w:val="16"/>
    </w:rPr>
  </w:style>
  <w:style w:type="character" w:customStyle="1" w:styleId="BalloonTextChar">
    <w:name w:val="Balloon Text Char"/>
    <w:basedOn w:val="DefaultParagraphFont"/>
    <w:link w:val="BalloonText"/>
    <w:rsid w:val="00F93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7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766"/>
    <w:rPr>
      <w:b/>
      <w:color w:val="660033"/>
      <w:spacing w:val="0"/>
    </w:rPr>
  </w:style>
  <w:style w:type="paragraph" w:customStyle="1" w:styleId="Nameditemlist">
    <w:name w:val="Named item list"/>
    <w:basedOn w:val="BodyText"/>
    <w:qFormat/>
    <w:rsid w:val="00F937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868</Words>
  <Characters>5853</Characters>
  <Application>Microsoft Office Word</Application>
  <DocSecurity>0</DocSecurity>
  <Lines>201</Lines>
  <Paragraphs>120</Paragraphs>
  <ScaleCrop>false</ScaleCrop>
  <Company>Author-it Software Corporation Ltd.</Company>
  <LinksUpToDate>false</LinksUpToDate>
  <CharactersWithSpaces>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PUAECO001A Operate telephony systems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2012-08-19T09:15:00Z</dcterms:created>
  <dcterms:modified xsi:type="dcterms:W3CDTF">2012-08-19T09:15:00Z</dcterms:modified>
</cp:coreProperties>
</file>