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AF2" w:rsidP="00FC3AF2">
      <w:pPr>
        <w:pStyle w:val="Title"/>
      </w:pPr>
      <w:r>
        <w:fldChar w:fldCharType="begin"/>
      </w:r>
      <w:r>
        <w:instrText xml:space="preserve"> TITLE   \* MERGEFORMAT </w:instrText>
      </w:r>
      <w:r>
        <w:fldChar w:fldCharType="separate"/>
      </w:r>
      <w:r>
        <w:t>PUADEFTP002B Operate a vehicle at night</w:t>
      </w:r>
      <w:r>
        <w:fldChar w:fldCharType="end"/>
      </w:r>
    </w:p>
    <w:p w:rsidR="00FC3AF2" w:rsidP="00FC3AF2">
      <w:pPr>
        <w:pStyle w:val="Version"/>
        <w:sectPr w:rsidSect="00185E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5E2D" w:rsidP="00185E2D">
      <w:pPr>
        <w:pStyle w:val="SuperHeading"/>
      </w:pPr>
      <w:r w:rsidRPr="00185E2D">
        <w:t>PUADEFTP002B Operate a vehicle at night</w:t>
      </w:r>
    </w:p>
    <w:p w:rsidR="00000000" w:rsidRPr="00185E2D" w:rsidP="00185E2D">
      <w:pPr>
        <w:pStyle w:val="SuperHeading"/>
      </w:pPr>
    </w:p>
    <w:p w:rsidR="00000000" w:rsidRPr="00185E2D" w:rsidP="00185E2D">
      <w:pPr>
        <w:pStyle w:val="Heading1"/>
      </w:pPr>
      <w:bookmarkStart w:id="1" w:name="O_123159"/>
      <w:bookmarkEnd w:id="1"/>
      <w:r w:rsidRPr="00185E2D">
        <w:t>Modification History</w:t>
      </w:r>
    </w:p>
    <w:p w:rsidR="00000000" w:rsidRPr="00185E2D" w:rsidP="00185E2D">
      <w:pPr>
        <w:pStyle w:val="BodyText"/>
      </w:pPr>
      <w:r w:rsidRPr="00185E2D">
        <w:t>Not applicable.</w:t>
      </w:r>
    </w:p>
    <w:p w:rsidR="00000000" w:rsidRPr="00185E2D" w:rsidP="00185E2D">
      <w:pPr>
        <w:pStyle w:val="AllowPageBreak"/>
      </w:pPr>
    </w:p>
    <w:p w:rsidR="00000000" w:rsidRPr="00185E2D" w:rsidP="00185E2D">
      <w:pPr>
        <w:pStyle w:val="Heading1"/>
      </w:pPr>
      <w:bookmarkStart w:id="2" w:name="O_123160"/>
      <w:bookmarkEnd w:id="2"/>
      <w:r w:rsidRPr="00185E2D">
        <w:t>Unit Descriptor</w:t>
      </w:r>
    </w:p>
    <w:tbl>
      <w:tblPr>
        <w:tblW w:w="0" w:type="auto"/>
        <w:tblLayout w:type="fixed"/>
        <w:tblCellMar>
          <w:left w:w="62" w:type="dxa"/>
          <w:right w:w="62" w:type="dxa"/>
        </w:tblCellMar>
        <w:tblLook w:val="0000"/>
      </w:tblPr>
      <w:tblGrid>
        <w:gridCol w:w="3060"/>
        <w:gridCol w:w="5580"/>
      </w:tblGrid>
      <w:tr w:rsidTr="00FC3A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85E2D" w:rsidP="00185E2D">
            <w:pPr>
              <w:pStyle w:val="BodyText"/>
            </w:pPr>
            <w:r w:rsidRPr="00185E2D">
              <w:t xml:space="preserve">This unit covers the competency required to drive, navigate and direct a </w:t>
            </w:r>
            <w:r w:rsidRPr="00185E2D">
              <w:rPr>
                <w:rStyle w:val="BoldandItalics"/>
              </w:rPr>
              <w:t>vehicle</w:t>
            </w:r>
            <w:r w:rsidRPr="00185E2D">
              <w:t xml:space="preserve"> at night under </w:t>
            </w:r>
            <w:r w:rsidRPr="00185E2D">
              <w:rPr>
                <w:rStyle w:val="BoldandItalics"/>
              </w:rPr>
              <w:t>field conditi</w:t>
            </w:r>
            <w:r w:rsidRPr="00185E2D">
              <w:rPr>
                <w:rStyle w:val="BoldandItalics"/>
              </w:rPr>
              <w:t>ons</w:t>
            </w:r>
            <w:r w:rsidRPr="00185E2D">
              <w:t xml:space="preserve"> using white, reduced and blackout lighting where the threat(s) by an adversary or enemy may prohibit the full use of normal vehicle headlights, tail lights and interior lighting.</w:t>
            </w:r>
          </w:p>
          <w:p w:rsidR="00000000" w:rsidRPr="00185E2D" w:rsidP="00185E2D">
            <w:pPr>
              <w:pStyle w:val="BodyText"/>
            </w:pPr>
            <w:r w:rsidRPr="00185E2D">
              <w:t>In these circumstances, to assist in the control, operation and navigation of the vehicle, the driver may use guides and other aids, including specialist 'blackout' lighting equipment fitted to vehicles.</w:t>
            </w:r>
          </w:p>
          <w:p w:rsidR="00000000" w:rsidRPr="00185E2D" w:rsidP="00185E2D">
            <w:pPr>
              <w:pStyle w:val="BodyText"/>
            </w:pPr>
            <w:r w:rsidRPr="00185E2D">
              <w:t>This unit does not include the use of night fighting</w:t>
            </w:r>
            <w:r w:rsidRPr="00185E2D">
              <w:t xml:space="preserve"> equipment, which is addressed in competency PUADEFTP004B.</w:t>
            </w:r>
          </w:p>
        </w:tc>
      </w:tr>
    </w:tbl>
    <w:p w:rsidR="00000000" w:rsidRPr="00185E2D" w:rsidP="00185E2D">
      <w:pPr>
        <w:pStyle w:val="BodyText"/>
      </w:pPr>
    </w:p>
    <w:p w:rsidR="00000000" w:rsidRPr="00185E2D" w:rsidP="00185E2D">
      <w:pPr>
        <w:pStyle w:val="AllowPageBreak"/>
      </w:pPr>
    </w:p>
    <w:p w:rsidR="00000000" w:rsidRPr="00185E2D" w:rsidP="00185E2D">
      <w:pPr>
        <w:pStyle w:val="Heading1"/>
      </w:pPr>
      <w:bookmarkStart w:id="3" w:name="O_123161"/>
      <w:bookmarkEnd w:id="3"/>
      <w:r w:rsidRPr="00185E2D">
        <w:t>Application of the Unit</w:t>
      </w:r>
    </w:p>
    <w:tbl>
      <w:tblPr>
        <w:tblW w:w="0" w:type="auto"/>
        <w:tblLayout w:type="fixed"/>
        <w:tblCellMar>
          <w:left w:w="62" w:type="dxa"/>
          <w:right w:w="62" w:type="dxa"/>
        </w:tblCellMar>
        <w:tblLook w:val="0000"/>
      </w:tblPr>
      <w:tblGrid>
        <w:gridCol w:w="3060"/>
        <w:gridCol w:w="5580"/>
      </w:tblGrid>
      <w:tr w:rsidTr="00FC3A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85E2D" w:rsidP="00185E2D">
            <w:pPr>
              <w:pStyle w:val="BodyText"/>
            </w:pPr>
            <w:r w:rsidRPr="00185E2D">
              <w:t>The application of this unit in the workplace - the environments, complexities and situations involved - will be written during Phase II of the Review of the PUA00 Public Safety Training Package.</w:t>
            </w:r>
          </w:p>
          <w:p w:rsidR="00000000" w:rsidP="00185E2D">
            <w:pPr>
              <w:pStyle w:val="BodyText"/>
              <w:rPr>
                <w:lang w:val="en-NZ"/>
              </w:rPr>
            </w:pPr>
            <w:r w:rsidRPr="00185E2D">
              <w:t>This text will be useful for the purposes of job description</w:t>
            </w:r>
            <w:r w:rsidRPr="00185E2D">
              <w:t>s, recruitment advice or job analysis; where possible, it will not be too job specific to allow other industries to import it into other Training Packages, where feasible.</w:t>
            </w:r>
          </w:p>
        </w:tc>
      </w:tr>
      <w:tr w:rsidTr="00FC3A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85E2D" w:rsidP="00185E2D">
            <w:pPr>
              <w:pStyle w:val="BodyText"/>
            </w:pPr>
          </w:p>
        </w:tc>
      </w:tr>
    </w:tbl>
    <w:p w:rsidR="00000000" w:rsidRPr="00185E2D" w:rsidP="00185E2D">
      <w:pPr>
        <w:pStyle w:val="BodyText"/>
      </w:pPr>
    </w:p>
    <w:p w:rsidR="00000000" w:rsidRPr="00185E2D" w:rsidP="00185E2D">
      <w:pPr>
        <w:pStyle w:val="AllowPageBreak"/>
      </w:pPr>
    </w:p>
    <w:p w:rsidR="00000000" w:rsidRPr="00185E2D" w:rsidP="00185E2D">
      <w:pPr>
        <w:pStyle w:val="Heading1"/>
      </w:pPr>
      <w:bookmarkStart w:id="4" w:name="O_123162"/>
      <w:bookmarkEnd w:id="4"/>
      <w:r w:rsidRPr="00185E2D">
        <w:t>Licensing/Regulatory Information</w:t>
      </w:r>
    </w:p>
    <w:p w:rsidR="00000000" w:rsidRPr="00185E2D" w:rsidP="00185E2D">
      <w:pPr>
        <w:pStyle w:val="BodyText"/>
      </w:pPr>
      <w:r w:rsidRPr="00185E2D">
        <w:t>Not applicable.</w:t>
      </w:r>
    </w:p>
    <w:p w:rsidR="00000000" w:rsidRPr="00185E2D" w:rsidP="00185E2D">
      <w:pPr>
        <w:pStyle w:val="AllowPageBreak"/>
      </w:pPr>
    </w:p>
    <w:p w:rsidR="00000000" w:rsidRPr="00185E2D" w:rsidP="00185E2D">
      <w:pPr>
        <w:pStyle w:val="Heading1"/>
      </w:pPr>
      <w:bookmarkStart w:id="5" w:name="O_123163"/>
      <w:bookmarkEnd w:id="5"/>
      <w:r w:rsidRPr="00185E2D">
        <w:t>Pre-Requisites</w:t>
      </w:r>
    </w:p>
    <w:tbl>
      <w:tblPr>
        <w:tblW w:w="0" w:type="auto"/>
        <w:tblLayout w:type="fixed"/>
        <w:tblCellMar>
          <w:left w:w="62" w:type="dxa"/>
          <w:right w:w="62" w:type="dxa"/>
        </w:tblCellMar>
        <w:tblLook w:val="0000"/>
      </w:tblPr>
      <w:tblGrid>
        <w:gridCol w:w="3060"/>
        <w:gridCol w:w="5580"/>
      </w:tblGrid>
      <w:tr w:rsidTr="00FC3AF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Prerequisite Unit</w:t>
            </w:r>
            <w:r w:rsidRPr="00185E2D">
              <w:t>/</w:t>
            </w:r>
            <w:r w:rsidRPr="00185E2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85E2D" w:rsidP="00185E2D">
            <w:pPr>
              <w:pStyle w:val="BodyText"/>
            </w:pPr>
            <w:r w:rsidRPr="00185E2D">
              <w:t>PUADEFTP003B Operate a vehicle over difficult terrain</w:t>
            </w:r>
          </w:p>
          <w:p w:rsidR="00000000" w:rsidRPr="00185E2D" w:rsidP="00185E2D">
            <w:pPr>
              <w:pStyle w:val="BodyText"/>
            </w:pPr>
            <w:r w:rsidRPr="00185E2D">
              <w:t>TDTH297B Plan and navigate routes</w:t>
            </w:r>
          </w:p>
        </w:tc>
      </w:tr>
    </w:tbl>
    <w:p w:rsidR="00000000" w:rsidRPr="00185E2D" w:rsidP="00185E2D">
      <w:pPr>
        <w:pStyle w:val="BodyText"/>
      </w:pPr>
    </w:p>
    <w:p w:rsidR="00000000" w:rsidRPr="00185E2D" w:rsidP="00185E2D">
      <w:pPr>
        <w:pStyle w:val="AllowPageBreak"/>
      </w:pPr>
    </w:p>
    <w:p w:rsidR="00000000" w:rsidRPr="00185E2D" w:rsidP="00185E2D">
      <w:pPr>
        <w:pStyle w:val="Heading1"/>
      </w:pPr>
      <w:bookmarkStart w:id="6" w:name="O_123164"/>
      <w:bookmarkEnd w:id="6"/>
      <w:r w:rsidRPr="00185E2D">
        <w:t>Employability Skills Information</w:t>
      </w:r>
    </w:p>
    <w:tbl>
      <w:tblPr>
        <w:tblW w:w="0" w:type="auto"/>
        <w:tblLayout w:type="fixed"/>
        <w:tblCellMar>
          <w:left w:w="62" w:type="dxa"/>
          <w:right w:w="62" w:type="dxa"/>
        </w:tblCellMar>
        <w:tblLook w:val="0000"/>
      </w:tblPr>
      <w:tblGrid>
        <w:gridCol w:w="3060"/>
        <w:gridCol w:w="5580"/>
      </w:tblGrid>
      <w:tr w:rsidTr="00FC3AF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185E2D" w:rsidP="00185E2D">
            <w:pPr>
              <w:pStyle w:val="BodyText"/>
            </w:pPr>
            <w:r w:rsidRPr="00185E2D">
              <w:t>This unit contains employability skills.</w:t>
            </w:r>
          </w:p>
        </w:tc>
      </w:tr>
    </w:tbl>
    <w:p w:rsidR="00000000" w:rsidRPr="00185E2D" w:rsidP="00185E2D">
      <w:pPr>
        <w:pStyle w:val="BodyText"/>
      </w:pPr>
    </w:p>
    <w:p w:rsidR="00000000" w:rsidRPr="00185E2D" w:rsidP="00185E2D">
      <w:pPr>
        <w:pStyle w:val="AllowPageBreak"/>
      </w:pPr>
    </w:p>
    <w:p w:rsidR="00000000" w:rsidRPr="00185E2D" w:rsidP="00185E2D">
      <w:pPr>
        <w:pStyle w:val="Heading1"/>
      </w:pPr>
      <w:bookmarkStart w:id="7" w:name="O_123165"/>
      <w:bookmarkEnd w:id="7"/>
      <w:r w:rsidRPr="00185E2D">
        <w:t>Elements and Performance Criteria Pre-Content</w:t>
      </w:r>
    </w:p>
    <w:tbl>
      <w:tblPr>
        <w:tblW w:w="0" w:type="auto"/>
        <w:tblLayout w:type="fixed"/>
        <w:tblCellMar>
          <w:left w:w="62" w:type="dxa"/>
          <w:right w:w="62" w:type="dxa"/>
        </w:tblCellMar>
        <w:tblLook w:val="0000"/>
      </w:tblPr>
      <w:tblGrid>
        <w:gridCol w:w="3060"/>
        <w:gridCol w:w="5580"/>
      </w:tblGrid>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Performance Criteria describe the required performance needed to demonstrate achievement of the element. Where bold italicised text is u</w:t>
            </w:r>
            <w:r w:rsidRPr="00185E2D">
              <w:t>sed, further information is detailed in the Required Skills and Knowledge and/or the Range Statement. Assessment of performance is to be consistent with the Evidence Guide.</w:t>
            </w:r>
          </w:p>
        </w:tc>
      </w:tr>
    </w:tbl>
    <w:p w:rsidR="00000000" w:rsidRPr="00185E2D" w:rsidP="00185E2D">
      <w:pPr>
        <w:pStyle w:val="BodyText"/>
      </w:pPr>
    </w:p>
    <w:p w:rsidR="00000000" w:rsidRPr="00185E2D" w:rsidP="00185E2D">
      <w:pPr>
        <w:pStyle w:val="AllowPageBreak"/>
      </w:pPr>
    </w:p>
    <w:p w:rsidR="00000000" w:rsidRPr="00185E2D" w:rsidP="00185E2D">
      <w:pPr>
        <w:pStyle w:val="Heading1"/>
      </w:pPr>
      <w:bookmarkStart w:id="8" w:name="O_123166"/>
      <w:bookmarkEnd w:id="8"/>
      <w:r w:rsidRPr="00185E2D">
        <w:t>Elements and Performance Criteria</w:t>
      </w:r>
    </w:p>
    <w:tbl>
      <w:tblPr>
        <w:tblW w:w="0" w:type="auto"/>
        <w:tblLayout w:type="fixed"/>
        <w:tblCellMar>
          <w:left w:w="62" w:type="dxa"/>
          <w:right w:w="62" w:type="dxa"/>
        </w:tblCellMar>
        <w:tblLook w:val="0000"/>
      </w:tblPr>
      <w:tblGrid>
        <w:gridCol w:w="3060"/>
        <w:gridCol w:w="5580"/>
      </w:tblGrid>
      <w:tr w:rsidTr="00FC3A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t>ELEMENT</w:t>
            </w:r>
          </w:p>
        </w:tc>
        <w:tc>
          <w:tcPr>
            <w:tcW w:w="558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t>PERFORMANCE CRITERIA</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List"/>
              <w:rPr>
                <w:lang w:val="en-NZ"/>
              </w:rPr>
            </w:pPr>
            <w:r w:rsidRPr="00185E2D">
              <w:t>1.</w:t>
            </w:r>
            <w:r w:rsidRPr="00185E2D">
              <w:tab/>
            </w:r>
            <w:r w:rsidRPr="00185E2D">
              <w:rPr>
                <w:rStyle w:val="SpecialBold"/>
              </w:rPr>
              <w:t>Prepare a vehicle for driving at night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List2"/>
            </w:pPr>
            <w:r w:rsidRPr="00185E2D">
              <w:t>1.1</w:t>
            </w:r>
            <w:r w:rsidRPr="00185E2D">
              <w:tab/>
            </w:r>
            <w:r w:rsidRPr="00185E2D">
              <w:rPr>
                <w:rStyle w:val="BoldandItalics"/>
              </w:rPr>
              <w:t>Serviceability check</w:t>
            </w:r>
            <w:r w:rsidRPr="00185E2D">
              <w:t xml:space="preserve"> of a vehicle and any </w:t>
            </w:r>
            <w:r w:rsidRPr="00185E2D">
              <w:rPr>
                <w:rStyle w:val="BoldandItalics"/>
              </w:rPr>
              <w:t>external aids</w:t>
            </w:r>
            <w:r w:rsidRPr="00185E2D">
              <w:t xml:space="preserve"> to night driving is conducted</w:t>
            </w:r>
          </w:p>
          <w:p w:rsidR="00000000" w:rsidRPr="00185E2D" w:rsidP="00185E2D">
            <w:pPr>
              <w:pStyle w:val="List2"/>
            </w:pPr>
            <w:r w:rsidRPr="00185E2D">
              <w:t>1.2</w:t>
            </w:r>
            <w:r w:rsidRPr="00185E2D">
              <w:tab/>
              <w:t>Any faults are rectified or reported in accordance with standard procedures</w:t>
            </w:r>
          </w:p>
          <w:p w:rsidR="00000000" w:rsidP="00185E2D">
            <w:pPr>
              <w:pStyle w:val="List2"/>
              <w:rPr>
                <w:lang w:val="en-NZ"/>
              </w:rPr>
            </w:pPr>
            <w:r w:rsidRPr="00185E2D">
              <w:t>1.3</w:t>
            </w:r>
            <w:r w:rsidRPr="00185E2D">
              <w:tab/>
              <w:t xml:space="preserve">Vehicle is configured for night driving </w:t>
            </w:r>
            <w:r w:rsidRPr="00185E2D">
              <w:t xml:space="preserve">in accordance with </w:t>
            </w:r>
            <w:r w:rsidRPr="00185E2D">
              <w:rPr>
                <w:rStyle w:val="BoldandItalics"/>
              </w:rPr>
              <w:t>standard procedures and instructions</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List"/>
              <w:rPr>
                <w:lang w:val="en-NZ"/>
              </w:rPr>
            </w:pPr>
            <w:r w:rsidRPr="00185E2D">
              <w:t>2.</w:t>
            </w:r>
            <w:r w:rsidRPr="00185E2D">
              <w:tab/>
            </w:r>
            <w:r w:rsidRPr="00185E2D">
              <w:rPr>
                <w:rStyle w:val="SpecialBold"/>
              </w:rPr>
              <w:t>Drive a vehicle at night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List2"/>
            </w:pPr>
            <w:r w:rsidRPr="00185E2D">
              <w:t>2.1</w:t>
            </w:r>
            <w:r w:rsidRPr="00185E2D">
              <w:tab/>
              <w:t xml:space="preserve">Vehicle is driven at night using various </w:t>
            </w:r>
            <w:r w:rsidRPr="00185E2D">
              <w:rPr>
                <w:rStyle w:val="BoldandItalics"/>
              </w:rPr>
              <w:t>types of lighting</w:t>
            </w:r>
            <w:r w:rsidRPr="00185E2D">
              <w:t xml:space="preserve"> and external aids in different types of terrain, road and light conditions</w:t>
            </w:r>
          </w:p>
          <w:p w:rsidR="00000000" w:rsidRPr="00185E2D" w:rsidP="00185E2D">
            <w:pPr>
              <w:pStyle w:val="List2"/>
            </w:pPr>
            <w:r w:rsidRPr="00185E2D">
              <w:t>2.2</w:t>
            </w:r>
            <w:r w:rsidRPr="00185E2D">
              <w:tab/>
            </w:r>
            <w:r w:rsidRPr="00185E2D">
              <w:t>Directions from a co-driver and a guide, both with and without the assistance of external aids, are responded to</w:t>
            </w:r>
          </w:p>
          <w:p w:rsidR="00000000" w:rsidP="00185E2D">
            <w:pPr>
              <w:pStyle w:val="List2"/>
              <w:rPr>
                <w:lang w:val="en-NZ"/>
              </w:rPr>
            </w:pPr>
            <w:r w:rsidRPr="00185E2D">
              <w:t>2.3</w:t>
            </w:r>
            <w:r w:rsidRPr="00185E2D">
              <w:tab/>
              <w:t xml:space="preserve">Vehicle is navigated at night using </w:t>
            </w:r>
            <w:r w:rsidRPr="00185E2D">
              <w:rPr>
                <w:rStyle w:val="BoldandItalics"/>
              </w:rPr>
              <w:t>navigational equipment</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List"/>
              <w:rPr>
                <w:lang w:val="en-NZ"/>
              </w:rPr>
            </w:pPr>
            <w:r w:rsidRPr="00185E2D">
              <w:t>3.</w:t>
            </w:r>
            <w:r w:rsidRPr="00185E2D">
              <w:tab/>
            </w:r>
            <w:r w:rsidRPr="00185E2D">
              <w:rPr>
                <w:rStyle w:val="SpecialBold"/>
              </w:rPr>
              <w:t>Direct a vehicle at night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List2"/>
            </w:pPr>
            <w:r w:rsidRPr="00185E2D">
              <w:t>3.1</w:t>
            </w:r>
            <w:r w:rsidRPr="00185E2D">
              <w:tab/>
              <w:t>Appropriate external aids, are identified, obt</w:t>
            </w:r>
            <w:r w:rsidRPr="00185E2D">
              <w:t xml:space="preserve">ained and checked for serviceability </w:t>
            </w:r>
          </w:p>
          <w:p w:rsidR="00000000" w:rsidRPr="00185E2D" w:rsidP="00185E2D">
            <w:pPr>
              <w:pStyle w:val="List2"/>
            </w:pPr>
            <w:r w:rsidRPr="00185E2D">
              <w:t>3.2</w:t>
            </w:r>
            <w:r w:rsidRPr="00185E2D">
              <w:tab/>
              <w:t xml:space="preserve">Any vehicle faults are rectified or reported in accordance with standard procedures </w:t>
            </w:r>
          </w:p>
          <w:p w:rsidR="00000000" w:rsidRPr="00185E2D" w:rsidP="00185E2D">
            <w:pPr>
              <w:pStyle w:val="List2"/>
            </w:pPr>
            <w:r w:rsidRPr="00185E2D">
              <w:t>3.3</w:t>
            </w:r>
            <w:r w:rsidRPr="00185E2D">
              <w:tab/>
              <w:t>Vehicle is directed using external aids in accordance with standard procedures</w:t>
            </w:r>
          </w:p>
          <w:p w:rsidR="00000000" w:rsidP="00185E2D">
            <w:pPr>
              <w:pStyle w:val="List2"/>
              <w:rPr>
                <w:lang w:val="en-NZ"/>
              </w:rPr>
            </w:pPr>
            <w:r w:rsidRPr="00185E2D">
              <w:t>3.4</w:t>
            </w:r>
            <w:r w:rsidRPr="00185E2D">
              <w:tab/>
              <w:t>External aids are retrieved, checked and r</w:t>
            </w:r>
            <w:r w:rsidRPr="00185E2D">
              <w:t>eturned to storage area</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p>
        </w:tc>
      </w:tr>
    </w:tbl>
    <w:p w:rsidR="00000000" w:rsidRPr="00185E2D" w:rsidP="00185E2D">
      <w:pPr>
        <w:pStyle w:val="BodyText"/>
      </w:pPr>
    </w:p>
    <w:p w:rsidR="00000000" w:rsidRPr="00185E2D" w:rsidP="00185E2D">
      <w:pPr>
        <w:pStyle w:val="AllowPageBreak"/>
      </w:pPr>
    </w:p>
    <w:p w:rsidR="00000000" w:rsidRPr="00185E2D" w:rsidP="00185E2D">
      <w:pPr>
        <w:pStyle w:val="Heading1"/>
      </w:pPr>
      <w:bookmarkStart w:id="9" w:name="O_123167"/>
      <w:bookmarkEnd w:id="9"/>
      <w:r w:rsidRPr="00185E2D">
        <w:t>Required Skills and Knowledge</w:t>
      </w:r>
    </w:p>
    <w:tbl>
      <w:tblPr>
        <w:tblW w:w="0" w:type="auto"/>
        <w:tblLayout w:type="fixed"/>
        <w:tblCellMar>
          <w:left w:w="62" w:type="dxa"/>
          <w:right w:w="62" w:type="dxa"/>
        </w:tblCellMar>
        <w:tblLook w:val="0000"/>
      </w:tblPr>
      <w:tblGrid>
        <w:gridCol w:w="8640"/>
      </w:tblGrid>
      <w:tr w:rsidTr="00FC3AF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REQUIRED SKILLS AND KNOWLEDGE</w:t>
            </w:r>
          </w:p>
        </w:tc>
      </w:tr>
      <w:tr w:rsidTr="00FC3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t>This describes the essential skills and knowledge and their level, required for this unit.</w:t>
            </w:r>
          </w:p>
        </w:tc>
      </w:tr>
      <w:tr w:rsidTr="00FC3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Required Skills</w:t>
            </w:r>
          </w:p>
        </w:tc>
      </w:tr>
      <w:tr w:rsidTr="00FC3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85E2D" w:rsidP="00185E2D">
            <w:pPr>
              <w:pStyle w:val="ListBullet"/>
            </w:pPr>
            <w:r w:rsidRPr="00185E2D">
              <w:t>scan terrain</w:t>
            </w:r>
          </w:p>
          <w:p w:rsidR="00000000" w:rsidRPr="00185E2D" w:rsidP="00185E2D">
            <w:pPr>
              <w:pStyle w:val="ListBullet"/>
            </w:pPr>
            <w:r w:rsidRPr="00185E2D">
              <w:t>judge terrain, distance and speed at night</w:t>
            </w:r>
          </w:p>
          <w:p w:rsidR="00000000" w:rsidRPr="00185E2D" w:rsidP="00185E2D">
            <w:pPr>
              <w:pStyle w:val="ListBullet"/>
            </w:pPr>
            <w:r w:rsidRPr="00185E2D">
              <w:t xml:space="preserve">drive a vehicle at night under normal lighting conditions </w:t>
            </w:r>
          </w:p>
          <w:p w:rsidR="00000000" w:rsidRPr="00185E2D" w:rsidP="00185E2D">
            <w:pPr>
              <w:pStyle w:val="ListBullet"/>
            </w:pPr>
            <w:r w:rsidRPr="00185E2D">
              <w:t>manoeuvre a vehicle in confined spaces</w:t>
            </w:r>
          </w:p>
          <w:p w:rsidR="00000000" w:rsidRPr="00185E2D" w:rsidP="00185E2D">
            <w:pPr>
              <w:pStyle w:val="ListBullet"/>
            </w:pPr>
            <w:r w:rsidRPr="00185E2D">
              <w:t>navigate a vehicle</w:t>
            </w:r>
          </w:p>
          <w:p w:rsidR="00000000" w:rsidRPr="00185E2D" w:rsidP="00185E2D">
            <w:pPr>
              <w:pStyle w:val="ListBullet"/>
            </w:pPr>
            <w:r w:rsidRPr="00185E2D">
              <w:t>respond to directions when driving</w:t>
            </w:r>
          </w:p>
          <w:p w:rsidR="00000000" w:rsidRPr="00185E2D" w:rsidP="00185E2D">
            <w:pPr>
              <w:pStyle w:val="ListBullet"/>
            </w:pPr>
            <w:r w:rsidRPr="00185E2D">
              <w:t>participate in team</w:t>
            </w:r>
          </w:p>
          <w:p w:rsidR="00000000" w:rsidRPr="00185E2D" w:rsidP="00185E2D">
            <w:pPr>
              <w:pStyle w:val="ListBullet"/>
            </w:pPr>
            <w:r w:rsidRPr="00185E2D">
              <w:t>encourage other team members</w:t>
            </w:r>
          </w:p>
          <w:p w:rsidR="00000000" w:rsidRPr="00185E2D" w:rsidP="00185E2D">
            <w:pPr>
              <w:pStyle w:val="ListBullet"/>
            </w:pPr>
            <w:r w:rsidRPr="00185E2D">
              <w:t>use a variet</w:t>
            </w:r>
            <w:r w:rsidRPr="00185E2D">
              <w:t>y of verbal and non-verbal communication techniques including language style, active listening</w:t>
            </w:r>
          </w:p>
          <w:p w:rsidR="00000000" w:rsidRPr="00185E2D" w:rsidP="00185E2D">
            <w:pPr>
              <w:pStyle w:val="ListBullet"/>
            </w:pPr>
            <w:r w:rsidRPr="00185E2D">
              <w:t xml:space="preserve">read and implement written or verbal orders and procedures </w:t>
            </w:r>
          </w:p>
          <w:p w:rsidR="00000000" w:rsidP="00185E2D">
            <w:pPr>
              <w:pStyle w:val="ListBullet"/>
              <w:rPr>
                <w:lang w:val="en-NZ"/>
              </w:rPr>
            </w:pPr>
            <w:r w:rsidRPr="00185E2D">
              <w:t>read maps and use navigational aids</w:t>
            </w:r>
          </w:p>
        </w:tc>
      </w:tr>
      <w:tr w:rsidTr="00FC3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Required Knowledge</w:t>
            </w:r>
          </w:p>
        </w:tc>
      </w:tr>
      <w:tr w:rsidTr="00FC3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85E2D" w:rsidP="00185E2D">
            <w:pPr>
              <w:pStyle w:val="ListBullet"/>
            </w:pPr>
            <w:r w:rsidRPr="00185E2D">
              <w:t>OH&amp;S requirements for driving at night</w:t>
            </w:r>
          </w:p>
          <w:p w:rsidR="00000000" w:rsidRPr="00185E2D" w:rsidP="00185E2D">
            <w:pPr>
              <w:pStyle w:val="ListBullet"/>
            </w:pPr>
            <w:r w:rsidRPr="00185E2D">
              <w:t>char</w:t>
            </w:r>
            <w:r w:rsidRPr="00185E2D">
              <w:t>acteristics of night vision</w:t>
            </w:r>
          </w:p>
          <w:p w:rsidR="00000000" w:rsidRPr="00185E2D" w:rsidP="00185E2D">
            <w:pPr>
              <w:pStyle w:val="ListBullet"/>
            </w:pPr>
            <w:r w:rsidRPr="00185E2D">
              <w:t>vehicle navigation</w:t>
            </w:r>
          </w:p>
          <w:p w:rsidR="00000000" w:rsidRPr="00185E2D" w:rsidP="00185E2D">
            <w:pPr>
              <w:pStyle w:val="ListBullet"/>
            </w:pPr>
            <w:r w:rsidRPr="00185E2D">
              <w:t>vehicle signalling and directing techniques</w:t>
            </w:r>
          </w:p>
          <w:p w:rsidR="00000000" w:rsidRPr="00185E2D" w:rsidP="00185E2D">
            <w:pPr>
              <w:pStyle w:val="ListBullet"/>
            </w:pPr>
            <w:r w:rsidRPr="00185E2D">
              <w:t>team work principles and strategies</w:t>
            </w:r>
          </w:p>
          <w:p w:rsidR="00000000" w:rsidRPr="00185E2D" w:rsidP="00185E2D">
            <w:pPr>
              <w:pStyle w:val="ListBullet"/>
            </w:pPr>
            <w:r w:rsidRPr="00185E2D">
              <w:t>techniques for supporting others</w:t>
            </w:r>
          </w:p>
          <w:p w:rsidR="00000000" w:rsidRPr="00185E2D" w:rsidP="00185E2D">
            <w:pPr>
              <w:pStyle w:val="ListBullet"/>
            </w:pPr>
            <w:r w:rsidRPr="00185E2D">
              <w:t>composition of teams and roles and responsibilities of team members</w:t>
            </w:r>
          </w:p>
          <w:p w:rsidR="00000000" w:rsidP="00185E2D">
            <w:pPr>
              <w:pStyle w:val="ListBullet"/>
              <w:rPr>
                <w:lang w:val="en-NZ"/>
              </w:rPr>
            </w:pPr>
            <w:r w:rsidRPr="00185E2D">
              <w:t>verbal and non-verbal communication techniques including language style, active listening</w:t>
            </w:r>
          </w:p>
        </w:tc>
      </w:tr>
      <w:tr w:rsidTr="00FC3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85E2D" w:rsidP="00185E2D">
            <w:pPr>
              <w:pStyle w:val="BodyText"/>
            </w:pPr>
          </w:p>
        </w:tc>
      </w:tr>
    </w:tbl>
    <w:p w:rsidR="00000000" w:rsidRPr="00185E2D" w:rsidP="00185E2D">
      <w:pPr>
        <w:pStyle w:val="BodyText"/>
      </w:pPr>
    </w:p>
    <w:p w:rsidR="00000000" w:rsidRPr="00185E2D" w:rsidP="00185E2D">
      <w:pPr>
        <w:pStyle w:val="AllowPageBreak"/>
      </w:pPr>
    </w:p>
    <w:p w:rsidR="00000000" w:rsidRPr="00185E2D" w:rsidP="00185E2D">
      <w:pPr>
        <w:pStyle w:val="Heading1"/>
      </w:pPr>
      <w:bookmarkStart w:id="10" w:name="O_123168"/>
      <w:bookmarkEnd w:id="10"/>
      <w:r w:rsidRPr="00185E2D">
        <w:t>Evidence Guide</w:t>
      </w:r>
    </w:p>
    <w:tbl>
      <w:tblPr>
        <w:tblW w:w="0" w:type="auto"/>
        <w:tblLayout w:type="fixed"/>
        <w:tblCellMar>
          <w:left w:w="62" w:type="dxa"/>
          <w:right w:w="62" w:type="dxa"/>
        </w:tblCellMar>
        <w:tblLook w:val="0000"/>
      </w:tblPr>
      <w:tblGrid>
        <w:gridCol w:w="3060"/>
        <w:gridCol w:w="5580"/>
      </w:tblGrid>
      <w:tr w:rsidTr="00FC3AF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85E2D">
            <w:pPr>
              <w:pStyle w:val="BodyText"/>
              <w:rPr>
                <w:lang w:val="en-NZ"/>
              </w:rPr>
            </w:pP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Assessment must confirm the ability to prepare a vehicle for night driving then drive the vehicle under field conditions in a range of environments such as cross-country, and on tracks and formed roads utilising the three types of lighting under a range of</w:t>
            </w:r>
            <w:r w:rsidRPr="00185E2D">
              <w:t xml:space="preserve"> lighting and driving conditions.</w:t>
            </w:r>
          </w:p>
          <w:p w:rsidR="00000000" w:rsidRPr="00185E2D" w:rsidP="00185E2D">
            <w:pPr>
              <w:pStyle w:val="BodyText"/>
            </w:pPr>
            <w:r w:rsidRPr="00185E2D">
              <w:t>Assessment must also confirm the ability to:</w:t>
            </w:r>
          </w:p>
          <w:p w:rsidR="00000000" w:rsidRPr="00185E2D" w:rsidP="00185E2D">
            <w:pPr>
              <w:pStyle w:val="ListBullet"/>
            </w:pPr>
            <w:r w:rsidRPr="00185E2D">
              <w:t>drive and navigate a vehicle at night using white, reduced and blackout lighting</w:t>
            </w:r>
          </w:p>
          <w:p w:rsidR="00000000" w:rsidRPr="00185E2D" w:rsidP="00185E2D">
            <w:pPr>
              <w:pStyle w:val="ListBullet"/>
            </w:pPr>
            <w:r w:rsidRPr="00185E2D">
              <w:t>respond to directions from a co-driver and guides</w:t>
            </w:r>
          </w:p>
          <w:p w:rsidR="00000000" w:rsidRPr="00185E2D" w:rsidP="00185E2D">
            <w:pPr>
              <w:pStyle w:val="ListBullet"/>
            </w:pPr>
            <w:r w:rsidRPr="00185E2D">
              <w:t>act as guide while using external aids.</w:t>
            </w:r>
          </w:p>
          <w:p w:rsidR="00000000" w:rsidRPr="00185E2D" w:rsidP="00185E2D">
            <w:pPr>
              <w:pStyle w:val="BodyText"/>
            </w:pPr>
          </w:p>
          <w:p w:rsidR="00000000" w:rsidRPr="00185E2D" w:rsidP="00185E2D">
            <w:pPr>
              <w:pStyle w:val="BodyText"/>
            </w:pPr>
            <w:r w:rsidRPr="00185E2D">
              <w:rPr>
                <w:rStyle w:val="SpecialBold"/>
              </w:rPr>
              <w:t>Consistency in performance</w:t>
            </w:r>
          </w:p>
          <w:p w:rsidR="00000000" w:rsidP="00185E2D">
            <w:pPr>
              <w:pStyle w:val="BodyText"/>
              <w:rPr>
                <w:lang w:val="en-NZ"/>
              </w:rPr>
            </w:pPr>
            <w:r w:rsidRPr="00185E2D">
              <w:t>Competency should be demonstrated as part of a broader assessment activity involving the tactical deployment of drivers and vehicles over an extended period.</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85E2D" w:rsidP="00185E2D">
            <w:pPr>
              <w:pStyle w:val="BodyText"/>
            </w:pPr>
            <w:r w:rsidRPr="00185E2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rPr>
                <w:rStyle w:val="SpecialBold"/>
              </w:rPr>
              <w:t>Context of assessment</w:t>
            </w:r>
          </w:p>
          <w:p w:rsidR="00000000" w:rsidRPr="00185E2D" w:rsidP="00185E2D">
            <w:pPr>
              <w:pStyle w:val="BodyText"/>
            </w:pPr>
            <w:r w:rsidRPr="00185E2D">
              <w:t>Competency should be assessed progressively with the levels of complexity of driving with reduced lighting increasing i.e. the sequence should be white, reduced then blackout. Activities should commence with the receipt of instructions for a night move. T</w:t>
            </w:r>
            <w:r w:rsidRPr="00185E2D">
              <w:t>he individual should be assessed in the inspection and preparation of the vehicle for night driving.</w:t>
            </w:r>
          </w:p>
          <w:p w:rsidR="00000000" w:rsidRPr="00185E2D" w:rsidP="00185E2D">
            <w:pPr>
              <w:pStyle w:val="BodyText"/>
            </w:pPr>
            <w:r w:rsidRPr="00185E2D">
              <w:t xml:space="preserve">Assessment under the particular light condition should test the individual's competence including the conduct of more complex tasks such as manoeuvring in </w:t>
            </w:r>
            <w:r w:rsidRPr="00185E2D">
              <w:t>confined spaces with and without the use of guides and associated aids. Navigation may be assessed as part of a vehicle navigation exercise conducted under various lighting conditions driving cross-country as well as on tracks and sealed roads.</w:t>
            </w:r>
          </w:p>
          <w:p w:rsidR="00000000" w:rsidRPr="00185E2D" w:rsidP="00185E2D">
            <w:pPr>
              <w:pStyle w:val="BodyText"/>
            </w:pPr>
            <w:r w:rsidRPr="00185E2D">
              <w:rPr>
                <w:rStyle w:val="SpecialBold"/>
              </w:rPr>
              <w:t>Specific re</w:t>
            </w:r>
            <w:r w:rsidRPr="00185E2D">
              <w:rPr>
                <w:rStyle w:val="SpecialBold"/>
              </w:rPr>
              <w:t>sources for assessment</w:t>
            </w:r>
          </w:p>
          <w:p w:rsidR="00000000" w:rsidRPr="00185E2D" w:rsidP="00185E2D">
            <w:pPr>
              <w:pStyle w:val="BodyText"/>
            </w:pPr>
            <w:r w:rsidRPr="00185E2D">
              <w:t>Access to:</w:t>
            </w:r>
          </w:p>
          <w:p w:rsidR="00000000" w:rsidRPr="00185E2D" w:rsidP="00185E2D">
            <w:pPr>
              <w:pStyle w:val="ListBullet"/>
            </w:pPr>
            <w:r w:rsidRPr="00185E2D">
              <w:t>suitable training and assessment area to simulate operational conditions</w:t>
            </w:r>
          </w:p>
          <w:p w:rsidR="00000000" w:rsidRPr="00185E2D" w:rsidP="00185E2D">
            <w:pPr>
              <w:pStyle w:val="ListBullet"/>
            </w:pPr>
            <w:r w:rsidRPr="00185E2D">
              <w:t xml:space="preserve">vehicle with complete equipment schedule </w:t>
            </w:r>
          </w:p>
          <w:p w:rsidR="00000000" w:rsidP="00185E2D">
            <w:pPr>
              <w:pStyle w:val="ListBullet"/>
              <w:rPr>
                <w:lang w:val="en-NZ"/>
              </w:rPr>
            </w:pPr>
            <w:r w:rsidRPr="00185E2D">
              <w:t>external aids and navigation equipment listed in the range statement.</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Guidance information for assessment</w:t>
            </w:r>
            <w:r w:rsidRPr="00185E2D">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Information that will assist or guide assessment will be written during Phase II of the Review of the PUA00 Public Safety Training Package.</w:t>
            </w:r>
          </w:p>
        </w:tc>
      </w:tr>
    </w:tbl>
    <w:p w:rsidR="00000000" w:rsidRPr="00185E2D" w:rsidP="00185E2D">
      <w:pPr>
        <w:pStyle w:val="BodyText"/>
      </w:pPr>
    </w:p>
    <w:p w:rsidR="00000000" w:rsidRPr="00185E2D" w:rsidP="00185E2D">
      <w:pPr>
        <w:pStyle w:val="AllowPageBreak"/>
      </w:pPr>
    </w:p>
    <w:p w:rsidR="00000000" w:rsidRPr="00185E2D" w:rsidP="00185E2D">
      <w:pPr>
        <w:pStyle w:val="Heading1"/>
      </w:pPr>
      <w:bookmarkStart w:id="11" w:name="O_123169"/>
      <w:bookmarkEnd w:id="11"/>
      <w:r w:rsidRPr="00185E2D">
        <w:t>Range Statement</w:t>
      </w:r>
    </w:p>
    <w:tbl>
      <w:tblPr>
        <w:tblW w:w="0" w:type="auto"/>
        <w:tblLayout w:type="fixed"/>
        <w:tblCellMar>
          <w:left w:w="62" w:type="dxa"/>
          <w:right w:w="62" w:type="dxa"/>
        </w:tblCellMar>
        <w:tblLook w:val="0000"/>
      </w:tblPr>
      <w:tblGrid>
        <w:gridCol w:w="3060"/>
        <w:gridCol w:w="5580"/>
      </w:tblGrid>
      <w:tr w:rsidTr="00FC3AF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RANGE STATEMENT</w:t>
            </w:r>
          </w:p>
        </w:tc>
      </w:tr>
      <w:tr w:rsidTr="00FC3AF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t xml:space="preserve">The Range Statement relates to the Unit of Competency as a whole. It allows for different work environments and situations that may affect performance. </w:t>
            </w:r>
            <w:r w:rsidRPr="00185E2D">
              <w:rPr>
                <w:rStyle w:val="BoldandItalics"/>
              </w:rPr>
              <w:t>Bold italicised</w:t>
            </w:r>
            <w:r w:rsidRPr="00185E2D">
              <w:t xml:space="preserve"> wording in the Performance Criteria is detailed below.</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Vehicles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185E2D">
            <w:pPr>
              <w:pStyle w:val="BodyText"/>
              <w:rPr>
                <w:lang w:val="en-NZ"/>
              </w:rPr>
            </w:pPr>
            <w:r w:rsidRPr="00185E2D">
              <w:t>All wheele</w:t>
            </w:r>
            <w:r w:rsidRPr="00185E2D">
              <w:t>d road transport vehicles (in Defence this equates to B class vehicles)</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Field conditions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 xml:space="preserve">Work conducted under exposed conditions </w:t>
            </w:r>
          </w:p>
          <w:p w:rsidR="00000000" w:rsidRPr="00185E2D" w:rsidP="00185E2D">
            <w:pPr>
              <w:pStyle w:val="BodyText"/>
            </w:pPr>
            <w:r w:rsidRPr="00185E2D">
              <w:t>A variety of road, terrain and vegetation conditions</w:t>
            </w:r>
          </w:p>
          <w:p w:rsidR="00000000" w:rsidP="00185E2D">
            <w:pPr>
              <w:pStyle w:val="BodyText"/>
              <w:rPr>
                <w:lang w:val="en-NZ"/>
              </w:rPr>
            </w:pPr>
            <w:r w:rsidRPr="00185E2D">
              <w:t>A range of typical weather conditions</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Driving at night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Moving in a forward direction, including overtaking</w:t>
            </w:r>
          </w:p>
          <w:p w:rsidR="00000000" w:rsidRPr="00185E2D" w:rsidP="00185E2D">
            <w:pPr>
              <w:pStyle w:val="BodyText"/>
            </w:pPr>
            <w:r w:rsidRPr="00185E2D">
              <w:t>Reversing</w:t>
            </w:r>
          </w:p>
          <w:p w:rsidR="00000000" w:rsidRPr="00185E2D" w:rsidP="00185E2D">
            <w:pPr>
              <w:pStyle w:val="BodyText"/>
            </w:pPr>
            <w:r w:rsidRPr="00185E2D">
              <w:t>Parking</w:t>
            </w:r>
          </w:p>
          <w:p w:rsidR="00000000" w:rsidP="00185E2D">
            <w:pPr>
              <w:pStyle w:val="BodyText"/>
              <w:rPr>
                <w:lang w:val="en-NZ"/>
              </w:rPr>
            </w:pPr>
            <w:r w:rsidRPr="00185E2D">
              <w:t>Manoeuvring in confined spaces</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Serviceability check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 xml:space="preserve">Operation of the vehicle, accessories and equipment </w:t>
            </w:r>
          </w:p>
          <w:p w:rsidR="00000000" w:rsidRPr="00185E2D" w:rsidP="00185E2D">
            <w:pPr>
              <w:pStyle w:val="BodyText"/>
            </w:pPr>
            <w:r w:rsidRPr="00185E2D">
              <w:t>Operation of brakes, instruments and lights, including blackout lig</w:t>
            </w:r>
            <w:r w:rsidRPr="00185E2D">
              <w:t>hting</w:t>
            </w:r>
          </w:p>
          <w:p w:rsidR="00000000" w:rsidP="00185E2D">
            <w:pPr>
              <w:pStyle w:val="BodyText"/>
              <w:rPr>
                <w:lang w:val="en-NZ"/>
              </w:rPr>
            </w:pPr>
            <w:r w:rsidRPr="00185E2D">
              <w:t>Aids such as torches, lamps and flares</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External aids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Torches, lamps and street lights</w:t>
            </w:r>
          </w:p>
          <w:p w:rsidR="00000000" w:rsidRPr="00185E2D" w:rsidP="00185E2D">
            <w:pPr>
              <w:pStyle w:val="BodyText"/>
            </w:pPr>
            <w:r w:rsidRPr="00185E2D">
              <w:t>Flares, cylume sticks and illumination</w:t>
            </w:r>
          </w:p>
          <w:p w:rsidR="00000000" w:rsidRPr="00185E2D" w:rsidP="00185E2D">
            <w:pPr>
              <w:pStyle w:val="BodyText"/>
            </w:pPr>
            <w:r w:rsidRPr="00185E2D">
              <w:t>Use of signs, markers, tape and fluorescent devices</w:t>
            </w:r>
          </w:p>
          <w:p w:rsidR="00000000" w:rsidP="00185E2D">
            <w:pPr>
              <w:pStyle w:val="BodyText"/>
              <w:rPr>
                <w:lang w:val="en-NZ"/>
              </w:rPr>
            </w:pPr>
            <w:r w:rsidRPr="00185E2D">
              <w:t>Guides</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Standard procedures and instructions refer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Written and verbal orders and instructions</w:t>
            </w:r>
          </w:p>
          <w:p w:rsidR="00000000" w:rsidRPr="00185E2D" w:rsidP="00185E2D">
            <w:pPr>
              <w:pStyle w:val="BodyText"/>
            </w:pPr>
            <w:r w:rsidRPr="00185E2D">
              <w:t>Standing orders, routine orders, procedures manuals, doctrine pamphlets, job guides and other publications</w:t>
            </w:r>
          </w:p>
          <w:p w:rsidR="00000000" w:rsidRPr="00185E2D" w:rsidP="00185E2D">
            <w:pPr>
              <w:pStyle w:val="BodyText"/>
            </w:pPr>
            <w:r w:rsidRPr="00185E2D">
              <w:t>Defence Road Transport Instructions, Driver's Handbook, Vehicle user's handbook</w:t>
            </w:r>
          </w:p>
          <w:p w:rsidR="00000000" w:rsidRPr="00185E2D" w:rsidP="00185E2D">
            <w:pPr>
              <w:pStyle w:val="BodyText"/>
            </w:pPr>
            <w:r w:rsidRPr="00185E2D">
              <w:t>OH&amp;S requirements for driv</w:t>
            </w:r>
            <w:r w:rsidRPr="00185E2D">
              <w:t>ing a vehicle at night</w:t>
            </w:r>
          </w:p>
          <w:p w:rsidR="00000000" w:rsidP="00185E2D">
            <w:pPr>
              <w:pStyle w:val="BodyText"/>
              <w:rPr>
                <w:lang w:val="en-NZ"/>
              </w:rPr>
            </w:pPr>
            <w:r w:rsidRPr="00185E2D">
              <w:t>Procedures prescribed for the vehicle by the relevant state/territory traffic authority and the parent Defence unit/formation for operating at night</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Configuring a vehicle for night driving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Attaching tape and markers to a</w:t>
            </w:r>
            <w:r w:rsidRPr="00185E2D">
              <w:t xml:space="preserve"> vehicle to aid observation and recognition</w:t>
            </w:r>
          </w:p>
          <w:p w:rsidR="00000000" w:rsidRPr="00185E2D" w:rsidP="00185E2D">
            <w:pPr>
              <w:pStyle w:val="BodyText"/>
            </w:pPr>
            <w:r w:rsidRPr="00185E2D">
              <w:t>Removing camouflage material</w:t>
            </w:r>
          </w:p>
          <w:p w:rsidR="00000000" w:rsidRPr="00185E2D" w:rsidP="00185E2D">
            <w:pPr>
              <w:pStyle w:val="BodyText"/>
            </w:pPr>
            <w:r w:rsidRPr="00185E2D">
              <w:t>Painting/cleaning blackout makers</w:t>
            </w:r>
          </w:p>
          <w:p w:rsidR="00000000" w:rsidP="00185E2D">
            <w:pPr>
              <w:pStyle w:val="BodyText"/>
              <w:rPr>
                <w:lang w:val="en-NZ"/>
              </w:rPr>
            </w:pPr>
            <w:r w:rsidRPr="00185E2D">
              <w:t>Fitting specialist equipment</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Types of lighting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r w:rsidRPr="00185E2D">
              <w:t>Moon and limited visibility</w:t>
            </w:r>
          </w:p>
          <w:p w:rsidR="00000000" w:rsidRPr="00185E2D" w:rsidP="00185E2D">
            <w:pPr>
              <w:pStyle w:val="BodyText"/>
            </w:pPr>
            <w:r w:rsidRPr="00185E2D">
              <w:t>Full or partial artificial illumination</w:t>
            </w:r>
          </w:p>
          <w:p w:rsidR="00000000" w:rsidRPr="00185E2D" w:rsidP="00185E2D">
            <w:pPr>
              <w:pStyle w:val="BodyText"/>
            </w:pPr>
            <w:r w:rsidRPr="00185E2D">
              <w:t>White</w:t>
            </w:r>
          </w:p>
          <w:p w:rsidR="00000000" w:rsidRPr="00185E2D" w:rsidP="00185E2D">
            <w:pPr>
              <w:pStyle w:val="BodyText"/>
            </w:pPr>
            <w:r w:rsidRPr="00185E2D">
              <w:t>Reduced</w:t>
            </w:r>
          </w:p>
          <w:p w:rsidR="00000000" w:rsidP="00185E2D">
            <w:pPr>
              <w:pStyle w:val="BodyText"/>
              <w:rPr>
                <w:lang w:val="en-NZ"/>
              </w:rPr>
            </w:pPr>
            <w:r w:rsidRPr="00185E2D">
              <w:t>Blackout</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85E2D">
            <w:pPr>
              <w:pStyle w:val="BodyText"/>
              <w:rPr>
                <w:lang w:val="en-NZ"/>
              </w:rPr>
            </w:pPr>
            <w:r w:rsidRPr="00185E2D">
              <w:rPr>
                <w:rStyle w:val="SpecialBold"/>
              </w:rPr>
              <w:t>Navigational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185E2D">
            <w:pPr>
              <w:pStyle w:val="BodyText"/>
              <w:rPr>
                <w:lang w:val="en-NZ"/>
              </w:rPr>
            </w:pPr>
            <w:r w:rsidRPr="00185E2D">
              <w:t>Maps, navigation data sheet, route cards, odometer, compass and Global Positioning System (GPS)</w:t>
            </w:r>
          </w:p>
        </w:tc>
      </w:tr>
      <w:tr w:rsidTr="00FC3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85E2D" w:rsidP="00185E2D">
            <w:pPr>
              <w:pStyle w:val="BodyText"/>
            </w:pPr>
          </w:p>
        </w:tc>
      </w:tr>
    </w:tbl>
    <w:p w:rsidR="00000000" w:rsidRPr="00185E2D" w:rsidP="00185E2D">
      <w:pPr>
        <w:pStyle w:val="BodyText"/>
      </w:pPr>
    </w:p>
    <w:p w:rsidR="00000000" w:rsidRPr="00185E2D" w:rsidP="00185E2D">
      <w:pPr>
        <w:pStyle w:val="AllowPageBreak"/>
      </w:pPr>
    </w:p>
    <w:p w:rsidR="00000000" w:rsidRPr="00185E2D" w:rsidP="00185E2D">
      <w:pPr>
        <w:pStyle w:val="Heading1"/>
      </w:pPr>
      <w:bookmarkStart w:id="12" w:name="O_123170"/>
      <w:bookmarkEnd w:id="12"/>
      <w:r w:rsidRPr="00185E2D">
        <w:t>Unit Sector(s)</w:t>
      </w:r>
    </w:p>
    <w:p w:rsidR="00000000" w:rsidRPr="00185E2D" w:rsidP="00185E2D">
      <w:pPr>
        <w:pStyle w:val="BodyText"/>
      </w:pPr>
      <w:r w:rsidRPr="00185E2D">
        <w:t>Not applicable.</w:t>
      </w:r>
    </w:p>
    <w:p w:rsidR="00000000" w:rsidRPr="00185E2D" w:rsidP="00185E2D">
      <w:pPr>
        <w:pStyle w:val="AllowPageBreak"/>
      </w:pPr>
    </w:p>
    <w:p w:rsidR="00000000" w:rsidRPr="00185E2D" w:rsidP="00185E2D">
      <w:pPr>
        <w:pStyle w:val="Heading1"/>
      </w:pPr>
      <w:bookmarkStart w:id="13" w:name="O_175013"/>
      <w:bookmarkEnd w:id="13"/>
      <w:r w:rsidRPr="00185E2D">
        <w:t>Corequisite Unit/s</w:t>
      </w:r>
    </w:p>
    <w:tbl>
      <w:tblPr>
        <w:tblW w:w="0" w:type="auto"/>
        <w:tblLayout w:type="fixed"/>
        <w:tblCellMar>
          <w:left w:w="62" w:type="dxa"/>
          <w:right w:w="62" w:type="dxa"/>
        </w:tblCellMar>
        <w:tblLook w:val="0000"/>
      </w:tblPr>
      <w:tblGrid>
        <w:gridCol w:w="3060"/>
        <w:gridCol w:w="5580"/>
      </w:tblGrid>
      <w:tr w:rsidTr="00FC3AF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85E2D">
            <w:pPr>
              <w:pStyle w:val="BodyText"/>
              <w:rPr>
                <w:lang w:val="en-NZ"/>
              </w:rPr>
            </w:pPr>
            <w:r w:rsidRPr="00185E2D">
              <w:rPr>
                <w:rStyle w:val="SpecialBold"/>
              </w:rPr>
              <w:t>Co-requisite Unit</w:t>
            </w:r>
            <w:r w:rsidRPr="00185E2D">
              <w:t>/</w:t>
            </w:r>
            <w:r w:rsidRPr="00185E2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85E2D" w:rsidP="00185E2D">
            <w:pPr>
              <w:pStyle w:val="BodyText"/>
            </w:pPr>
            <w:r w:rsidRPr="00185E2D">
              <w:t>Nil</w:t>
            </w:r>
          </w:p>
        </w:tc>
      </w:tr>
    </w:tbl>
    <w:p w:rsidR="00000000" w:rsidRPr="00185E2D" w:rsidP="00185E2D">
      <w:pPr>
        <w:pStyle w:val="BodyText"/>
      </w:pPr>
    </w:p>
    <w:p w:rsidR="00000000" w:rsidRPr="00185E2D" w:rsidP="00185E2D"/>
    <w:sectPr w:rsidSect="00185E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AF2" w:rsidP="00FC3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F2" w:rsidP="00185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3AF2" w:rsidP="00185E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C3AF2" w:rsidP="00185E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AF2" w:rsidP="00FC3A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F2" w:rsidP="00185E2D">
    <w:pPr>
      <w:pStyle w:val="Header"/>
      <w:framePr w:wrap="around"/>
    </w:pPr>
    <w:r>
      <w:fldChar w:fldCharType="begin"/>
    </w:r>
    <w:r>
      <w:instrText xml:space="preserve"> TITLE   \* MERGEFORMAT </w:instrText>
    </w:r>
    <w:r>
      <w:fldChar w:fldCharType="separate"/>
    </w:r>
    <w:r>
      <w:t>PUADEFTP002B Operate a vehicle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3AF2" w:rsidP="00185E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B8D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40B2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E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5E2D"/>
    <w:pPr>
      <w:spacing w:before="360" w:after="60"/>
      <w:outlineLvl w:val="0"/>
    </w:pPr>
    <w:rPr>
      <w:sz w:val="32"/>
    </w:rPr>
  </w:style>
  <w:style w:type="paragraph" w:styleId="Heading2">
    <w:name w:val="heading 2"/>
    <w:basedOn w:val="HeadingBase"/>
    <w:next w:val="BodyText"/>
    <w:link w:val="Heading2Char"/>
    <w:qFormat/>
    <w:rsid w:val="00185E2D"/>
    <w:pPr>
      <w:keepLines/>
      <w:spacing w:before="240" w:after="120"/>
      <w:outlineLvl w:val="1"/>
    </w:pPr>
    <w:rPr>
      <w:sz w:val="28"/>
      <w:szCs w:val="40"/>
    </w:rPr>
  </w:style>
  <w:style w:type="paragraph" w:styleId="Heading3">
    <w:name w:val="heading 3"/>
    <w:basedOn w:val="HeadingBase"/>
    <w:next w:val="BodyText"/>
    <w:link w:val="Heading3Char"/>
    <w:qFormat/>
    <w:rsid w:val="00185E2D"/>
    <w:pPr>
      <w:spacing w:before="180" w:after="120"/>
      <w:outlineLvl w:val="2"/>
    </w:pPr>
    <w:rPr>
      <w:spacing w:val="-10"/>
      <w:kern w:val="32"/>
    </w:rPr>
  </w:style>
  <w:style w:type="paragraph" w:styleId="Heading4">
    <w:name w:val="heading 4"/>
    <w:basedOn w:val="HeadingBase"/>
    <w:next w:val="BodyText"/>
    <w:link w:val="Heading4Char"/>
    <w:qFormat/>
    <w:rsid w:val="00185E2D"/>
    <w:pPr>
      <w:spacing w:before="160" w:after="120"/>
      <w:outlineLvl w:val="3"/>
    </w:pPr>
    <w:rPr>
      <w:sz w:val="22"/>
    </w:rPr>
  </w:style>
  <w:style w:type="paragraph" w:styleId="Heading5">
    <w:name w:val="heading 5"/>
    <w:basedOn w:val="HeadingBase"/>
    <w:next w:val="Normal"/>
    <w:link w:val="Heading5Char"/>
    <w:qFormat/>
    <w:rsid w:val="00185E2D"/>
    <w:pPr>
      <w:spacing w:before="80"/>
      <w:outlineLvl w:val="4"/>
    </w:pPr>
    <w:rPr>
      <w:color w:val="918585"/>
      <w:sz w:val="20"/>
    </w:rPr>
  </w:style>
  <w:style w:type="paragraph" w:styleId="Heading6">
    <w:name w:val="heading 6"/>
    <w:basedOn w:val="HeadingBase"/>
    <w:next w:val="Normal"/>
    <w:link w:val="Heading6Char"/>
    <w:qFormat/>
    <w:rsid w:val="00185E2D"/>
    <w:pPr>
      <w:spacing w:before="60"/>
      <w:outlineLvl w:val="5"/>
    </w:pPr>
    <w:rPr>
      <w:color w:val="918585"/>
      <w:sz w:val="20"/>
    </w:rPr>
  </w:style>
  <w:style w:type="paragraph" w:styleId="Heading7">
    <w:name w:val="heading 7"/>
    <w:basedOn w:val="Normal"/>
    <w:next w:val="Normal"/>
    <w:link w:val="Heading7Char"/>
    <w:qFormat/>
    <w:rsid w:val="00185E2D"/>
    <w:pPr>
      <w:ind w:left="720"/>
      <w:outlineLvl w:val="6"/>
    </w:pPr>
    <w:rPr>
      <w:i/>
    </w:rPr>
  </w:style>
  <w:style w:type="paragraph" w:styleId="Heading8">
    <w:name w:val="heading 8"/>
    <w:basedOn w:val="Normal"/>
    <w:next w:val="Normal"/>
    <w:link w:val="Heading8Char"/>
    <w:qFormat/>
    <w:rsid w:val="00185E2D"/>
    <w:pPr>
      <w:ind w:left="720"/>
      <w:outlineLvl w:val="7"/>
    </w:pPr>
    <w:rPr>
      <w:i/>
    </w:rPr>
  </w:style>
  <w:style w:type="paragraph" w:styleId="Heading9">
    <w:name w:val="heading 9"/>
    <w:basedOn w:val="Normal"/>
    <w:next w:val="Normal"/>
    <w:link w:val="Heading9Char"/>
    <w:qFormat/>
    <w:rsid w:val="00185E2D"/>
    <w:pPr>
      <w:ind w:left="720"/>
      <w:outlineLvl w:val="8"/>
    </w:pPr>
    <w:rPr>
      <w:i/>
    </w:rPr>
  </w:style>
  <w:style w:type="character" w:default="1" w:styleId="DefaultParagraphFont">
    <w:name w:val="Default Paragraph Font"/>
    <w:uiPriority w:val="1"/>
    <w:unhideWhenUsed/>
    <w:rsid w:val="00185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E2D"/>
  </w:style>
  <w:style w:type="character" w:customStyle="1" w:styleId="Heading1Char">
    <w:name w:val="Heading 1 Char"/>
    <w:basedOn w:val="DefaultParagraphFont"/>
    <w:link w:val="Heading1"/>
    <w:rsid w:val="00185E2D"/>
    <w:rPr>
      <w:rFonts w:ascii="Times New Roman" w:eastAsia="Times New Roman" w:hAnsi="Times New Roman" w:cs="Times New Roman"/>
      <w:b/>
      <w:sz w:val="32"/>
      <w:szCs w:val="20"/>
      <w:lang w:eastAsia="en-US"/>
    </w:rPr>
  </w:style>
  <w:style w:type="paragraph" w:styleId="BodyText">
    <w:name w:val="Body Text"/>
    <w:basedOn w:val="Normal"/>
    <w:link w:val="BodyTextChar"/>
    <w:rsid w:val="00185E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E2D"/>
    <w:rPr>
      <w:rFonts w:ascii="Times New Roman" w:eastAsia="Times New Roman" w:hAnsi="Times New Roman" w:cs="Times New Roman"/>
      <w:sz w:val="24"/>
      <w:lang w:val="en-US" w:eastAsia="en-US"/>
    </w:rPr>
  </w:style>
  <w:style w:type="paragraph" w:styleId="Footer">
    <w:name w:val="footer"/>
    <w:basedOn w:val="Normal"/>
    <w:link w:val="FooterChar"/>
    <w:rsid w:val="00185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E2D"/>
    <w:rPr>
      <w:rFonts w:ascii="Times New Roman" w:eastAsia="Times New Roman" w:hAnsi="Times New Roman" w:cs="Times New Roman"/>
      <w:sz w:val="16"/>
      <w:lang w:val="en-US" w:eastAsia="en-US"/>
    </w:rPr>
  </w:style>
  <w:style w:type="paragraph" w:styleId="List">
    <w:name w:val="List"/>
    <w:basedOn w:val="BodyText"/>
    <w:next w:val="BodyText"/>
    <w:rsid w:val="00185E2D"/>
    <w:pPr>
      <w:tabs>
        <w:tab w:val="left" w:pos="340"/>
      </w:tabs>
      <w:spacing w:before="60" w:after="60"/>
      <w:ind w:left="340" w:hanging="340"/>
    </w:pPr>
  </w:style>
  <w:style w:type="paragraph" w:styleId="ListBullet">
    <w:name w:val="List Bullet"/>
    <w:basedOn w:val="List"/>
    <w:rsid w:val="00185E2D"/>
    <w:pPr>
      <w:numPr>
        <w:numId w:val="12"/>
      </w:numPr>
      <w:tabs>
        <w:tab w:val="clear" w:pos="340"/>
      </w:tabs>
      <w:spacing w:before="40" w:after="40"/>
    </w:pPr>
  </w:style>
  <w:style w:type="character" w:customStyle="1" w:styleId="SpecialBold">
    <w:name w:val="Special Bold"/>
    <w:basedOn w:val="DefaultParagraphFont"/>
    <w:rsid w:val="00185E2D"/>
    <w:rPr>
      <w:b/>
      <w:spacing w:val="0"/>
    </w:rPr>
  </w:style>
  <w:style w:type="paragraph" w:styleId="Header">
    <w:name w:val="header"/>
    <w:basedOn w:val="Normal"/>
    <w:link w:val="HeaderChar"/>
    <w:rsid w:val="00185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E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5E2D"/>
    <w:pPr>
      <w:spacing w:before="240" w:after="120"/>
      <w:outlineLvl w:val="0"/>
    </w:pPr>
    <w:rPr>
      <w:rFonts w:ascii="Times New Roman" w:hAnsi="Times New Roman"/>
      <w:b/>
      <w:sz w:val="28"/>
    </w:rPr>
  </w:style>
  <w:style w:type="paragraph" w:customStyle="1" w:styleId="AllowPageBreak">
    <w:name w:val="AllowPageBreak"/>
    <w:rsid w:val="00185E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5E2D"/>
    <w:pPr>
      <w:tabs>
        <w:tab w:val="left" w:pos="680"/>
      </w:tabs>
      <w:spacing w:before="60" w:after="60"/>
      <w:ind w:left="680" w:hanging="340"/>
    </w:pPr>
  </w:style>
  <w:style w:type="character" w:customStyle="1" w:styleId="BoldandItalics">
    <w:name w:val="Bold and Italics"/>
    <w:qFormat/>
    <w:rsid w:val="00185E2D"/>
    <w:rPr>
      <w:b/>
      <w:i/>
      <w:u w:val="none"/>
    </w:rPr>
  </w:style>
  <w:style w:type="character" w:customStyle="1" w:styleId="Heading2Char">
    <w:name w:val="Heading 2 Char"/>
    <w:basedOn w:val="DefaultParagraphFont"/>
    <w:link w:val="Heading2"/>
    <w:rsid w:val="00185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E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5E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5E2D"/>
    <w:rPr>
      <w:rFonts w:ascii="Courier New" w:eastAsia="Times New Roman" w:hAnsi="Courier New" w:cs="Times New Roman"/>
      <w:i/>
      <w:szCs w:val="20"/>
      <w:lang w:val="en-US" w:eastAsia="en-US"/>
    </w:rPr>
  </w:style>
  <w:style w:type="paragraph" w:customStyle="1" w:styleId="HeadingBase">
    <w:name w:val="Heading Base"/>
    <w:rsid w:val="00185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E2D"/>
    <w:pPr>
      <w:tabs>
        <w:tab w:val="right" w:leader="dot" w:pos="9072"/>
      </w:tabs>
      <w:ind w:left="567"/>
    </w:pPr>
    <w:rPr>
      <w:szCs w:val="22"/>
    </w:rPr>
  </w:style>
  <w:style w:type="paragraph" w:customStyle="1" w:styleId="TOCBase">
    <w:name w:val="TOC Base"/>
    <w:rsid w:val="00185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E2D"/>
    <w:pPr>
      <w:tabs>
        <w:tab w:val="right" w:leader="dot" w:pos="9072"/>
      </w:tabs>
      <w:spacing w:before="40" w:after="40"/>
      <w:ind w:left="284"/>
    </w:pPr>
    <w:rPr>
      <w:rFonts w:ascii="Times New Roman" w:hAnsi="Times New Roman"/>
    </w:rPr>
  </w:style>
  <w:style w:type="paragraph" w:styleId="TOC1">
    <w:name w:val="toc 1"/>
    <w:basedOn w:val="TOCBase"/>
    <w:next w:val="Normal"/>
    <w:rsid w:val="00185E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E2D"/>
    <w:pPr>
      <w:spacing w:before="5040"/>
      <w:jc w:val="center"/>
    </w:pPr>
    <w:rPr>
      <w:sz w:val="48"/>
      <w:szCs w:val="72"/>
      <w:lang w:val="en-US"/>
    </w:rPr>
  </w:style>
  <w:style w:type="character" w:customStyle="1" w:styleId="TitleChar">
    <w:name w:val="Title Char"/>
    <w:basedOn w:val="DefaultParagraphFont"/>
    <w:link w:val="Title"/>
    <w:rsid w:val="00185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E2D"/>
    <w:pPr>
      <w:tabs>
        <w:tab w:val="left" w:pos="3600"/>
        <w:tab w:val="left" w:pos="3958"/>
      </w:tabs>
    </w:pPr>
  </w:style>
  <w:style w:type="paragraph" w:customStyle="1" w:styleId="Note">
    <w:name w:val="Note"/>
    <w:basedOn w:val="BodyText"/>
    <w:rsid w:val="00185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E2D"/>
    <w:pPr>
      <w:framePr w:wrap="auto" w:hAnchor="text" w:y="6049"/>
    </w:pPr>
    <w:rPr>
      <w:color w:val="000000"/>
      <w:sz w:val="40"/>
    </w:rPr>
  </w:style>
  <w:style w:type="paragraph" w:customStyle="1" w:styleId="TOCTitle">
    <w:name w:val="TOCTitle"/>
    <w:basedOn w:val="Heading1"/>
    <w:rsid w:val="00185E2D"/>
    <w:pPr>
      <w:spacing w:after="240"/>
      <w:jc w:val="center"/>
      <w:outlineLvl w:val="9"/>
    </w:pPr>
    <w:rPr>
      <w:caps/>
    </w:rPr>
  </w:style>
  <w:style w:type="paragraph" w:customStyle="1" w:styleId="Version">
    <w:name w:val="Version"/>
    <w:rsid w:val="00185E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5E2D"/>
    <w:pPr>
      <w:numPr>
        <w:numId w:val="13"/>
      </w:numPr>
      <w:tabs>
        <w:tab w:val="clear" w:pos="680"/>
      </w:tabs>
    </w:pPr>
  </w:style>
  <w:style w:type="paragraph" w:styleId="Index1">
    <w:name w:val="index 1"/>
    <w:basedOn w:val="Normal"/>
    <w:next w:val="Normal"/>
    <w:semiHidden/>
    <w:rsid w:val="00185E2D"/>
    <w:pPr>
      <w:keepNext w:val="0"/>
      <w:tabs>
        <w:tab w:val="right" w:pos="4176"/>
      </w:tabs>
      <w:ind w:left="198" w:hanging="198"/>
    </w:pPr>
    <w:rPr>
      <w:rFonts w:ascii="Garamond" w:hAnsi="Garamond"/>
    </w:rPr>
  </w:style>
  <w:style w:type="paragraph" w:styleId="IndexHeading">
    <w:name w:val="index heading"/>
    <w:basedOn w:val="Normal"/>
    <w:next w:val="Index1"/>
    <w:semiHidden/>
    <w:rsid w:val="00185E2D"/>
    <w:pPr>
      <w:spacing w:before="120" w:after="120"/>
    </w:pPr>
    <w:rPr>
      <w:rFonts w:ascii="Arial" w:hAnsi="Arial"/>
      <w:b/>
      <w:color w:val="918585"/>
      <w:sz w:val="24"/>
    </w:rPr>
  </w:style>
  <w:style w:type="paragraph" w:customStyle="1" w:styleId="Chapter">
    <w:name w:val="Chapter"/>
    <w:basedOn w:val="Normal"/>
    <w:rsid w:val="00185E2D"/>
    <w:pPr>
      <w:spacing w:before="240"/>
    </w:pPr>
    <w:rPr>
      <w:rFonts w:ascii="Times New Roman" w:hAnsi="Times New Roman"/>
      <w:smallCaps/>
      <w:spacing w:val="80"/>
      <w:sz w:val="28"/>
    </w:rPr>
  </w:style>
  <w:style w:type="paragraph" w:customStyle="1" w:styleId="InChapter">
    <w:name w:val="InChapter"/>
    <w:basedOn w:val="Heading3"/>
    <w:rsid w:val="00185E2D"/>
    <w:pPr>
      <w:spacing w:after="240"/>
      <w:outlineLvl w:val="9"/>
    </w:pPr>
    <w:rPr>
      <w:noProof/>
    </w:rPr>
  </w:style>
  <w:style w:type="paragraph" w:styleId="Index2">
    <w:name w:val="index 2"/>
    <w:basedOn w:val="Normal"/>
    <w:next w:val="Normal"/>
    <w:semiHidden/>
    <w:rsid w:val="00185E2D"/>
    <w:pPr>
      <w:tabs>
        <w:tab w:val="right" w:pos="4176"/>
      </w:tabs>
      <w:ind w:left="568" w:hanging="284"/>
    </w:pPr>
    <w:rPr>
      <w:rFonts w:ascii="Garamond" w:hAnsi="Garamond"/>
    </w:rPr>
  </w:style>
  <w:style w:type="paragraph" w:customStyle="1" w:styleId="Byline">
    <w:name w:val="Byline"/>
    <w:rsid w:val="00185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E2D"/>
    <w:pPr>
      <w:tabs>
        <w:tab w:val="clear" w:pos="3600"/>
        <w:tab w:val="clear" w:pos="3958"/>
      </w:tabs>
      <w:jc w:val="right"/>
    </w:pPr>
  </w:style>
  <w:style w:type="character" w:styleId="Emphasis">
    <w:name w:val="Emphasis"/>
    <w:basedOn w:val="DefaultParagraphFont"/>
    <w:qFormat/>
    <w:rsid w:val="00185E2D"/>
    <w:rPr>
      <w:i/>
    </w:rPr>
  </w:style>
  <w:style w:type="paragraph" w:styleId="Caption">
    <w:name w:val="caption"/>
    <w:basedOn w:val="BodyText"/>
    <w:next w:val="Normal"/>
    <w:qFormat/>
    <w:rsid w:val="00185E2D"/>
    <w:pPr>
      <w:framePr w:w="2268" w:hSpace="181" w:vSpace="181" w:wrap="around" w:vAnchor="text" w:hAnchor="page" w:x="1135" w:y="285" w:anchorLock="1"/>
    </w:pPr>
    <w:rPr>
      <w:i/>
    </w:rPr>
  </w:style>
  <w:style w:type="paragraph" w:customStyle="1" w:styleId="MiniTOCTitle">
    <w:name w:val="MiniTOCTitle"/>
    <w:basedOn w:val="Heading4"/>
    <w:rsid w:val="00185E2D"/>
    <w:pPr>
      <w:spacing w:before="240"/>
      <w:outlineLvl w:val="9"/>
    </w:pPr>
    <w:rPr>
      <w:noProof/>
      <w:sz w:val="24"/>
    </w:rPr>
  </w:style>
  <w:style w:type="paragraph" w:customStyle="1" w:styleId="MiniTOCItem">
    <w:name w:val="MiniTOCItem"/>
    <w:basedOn w:val="ListBullet"/>
    <w:rsid w:val="00185E2D"/>
    <w:pPr>
      <w:numPr>
        <w:numId w:val="0"/>
      </w:numPr>
      <w:tabs>
        <w:tab w:val="right" w:leader="dot" w:pos="6521"/>
      </w:tabs>
      <w:spacing w:before="0" w:after="0"/>
    </w:pPr>
  </w:style>
  <w:style w:type="paragraph" w:customStyle="1" w:styleId="TOFTitle">
    <w:name w:val="TOFTitle"/>
    <w:basedOn w:val="TOCTitle"/>
    <w:rsid w:val="00185E2D"/>
  </w:style>
  <w:style w:type="paragraph" w:styleId="TableofFigures">
    <w:name w:val="table of figures"/>
    <w:basedOn w:val="Normal"/>
    <w:next w:val="Normal"/>
    <w:semiHidden/>
    <w:rsid w:val="00185E2D"/>
    <w:pPr>
      <w:tabs>
        <w:tab w:val="right" w:leader="dot" w:pos="9072"/>
      </w:tabs>
      <w:ind w:left="970" w:hanging="403"/>
    </w:pPr>
    <w:rPr>
      <w:rFonts w:ascii="Times New Roman" w:hAnsi="Times New Roman"/>
      <w:b/>
    </w:rPr>
  </w:style>
  <w:style w:type="paragraph" w:styleId="ListNumber">
    <w:name w:val="List Number"/>
    <w:basedOn w:val="List"/>
    <w:rsid w:val="00185E2D"/>
    <w:pPr>
      <w:numPr>
        <w:numId w:val="10"/>
      </w:numPr>
    </w:pPr>
  </w:style>
  <w:style w:type="character" w:customStyle="1" w:styleId="WingdingSymbols">
    <w:name w:val="Wingding Symbols"/>
    <w:rsid w:val="00185E2D"/>
    <w:rPr>
      <w:rFonts w:ascii="Wingdings" w:hAnsi="Wingdings"/>
    </w:rPr>
  </w:style>
  <w:style w:type="paragraph" w:customStyle="1" w:styleId="TableHeading">
    <w:name w:val="Table Heading"/>
    <w:basedOn w:val="HeadingBase"/>
    <w:rsid w:val="00185E2D"/>
    <w:pPr>
      <w:keepLines/>
      <w:pBdr>
        <w:bottom w:val="single" w:sz="6" w:space="1" w:color="918585"/>
      </w:pBdr>
      <w:spacing w:before="240"/>
    </w:pPr>
  </w:style>
  <w:style w:type="character" w:customStyle="1" w:styleId="HotSpot">
    <w:name w:val="HotSpot"/>
    <w:rsid w:val="00185E2D"/>
    <w:rPr>
      <w:color w:val="0033CC"/>
      <w:u w:val="none"/>
    </w:rPr>
  </w:style>
  <w:style w:type="paragraph" w:customStyle="1" w:styleId="BodyTextRight">
    <w:name w:val="Body Text Right"/>
    <w:basedOn w:val="BodyText"/>
    <w:rsid w:val="00185E2D"/>
    <w:pPr>
      <w:spacing w:before="0" w:after="0"/>
      <w:jc w:val="right"/>
    </w:pPr>
  </w:style>
  <w:style w:type="paragraph" w:styleId="Index3">
    <w:name w:val="index 3"/>
    <w:basedOn w:val="ListNumber2"/>
    <w:next w:val="Normal"/>
    <w:semiHidden/>
    <w:rsid w:val="00185E2D"/>
    <w:pPr>
      <w:numPr>
        <w:numId w:val="0"/>
      </w:numPr>
      <w:tabs>
        <w:tab w:val="right" w:leader="dot" w:pos="4176"/>
      </w:tabs>
    </w:pPr>
  </w:style>
  <w:style w:type="paragraph" w:styleId="ListNumber2">
    <w:name w:val="List Number 2"/>
    <w:basedOn w:val="List2"/>
    <w:rsid w:val="00185E2D"/>
    <w:pPr>
      <w:numPr>
        <w:numId w:val="9"/>
      </w:numPr>
      <w:tabs>
        <w:tab w:val="clear" w:pos="1060"/>
      </w:tabs>
    </w:pPr>
  </w:style>
  <w:style w:type="paragraph" w:customStyle="1" w:styleId="MarginNote">
    <w:name w:val="Margin Note"/>
    <w:basedOn w:val="BodyText"/>
    <w:rsid w:val="00185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E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5E2D"/>
    <w:rPr>
      <w:sz w:val="32"/>
    </w:rPr>
  </w:style>
  <w:style w:type="paragraph" w:customStyle="1" w:styleId="HeadingProcedure">
    <w:name w:val="Heading Procedure"/>
    <w:basedOn w:val="HeadingBase"/>
    <w:next w:val="Normal"/>
    <w:rsid w:val="00185E2D"/>
    <w:pPr>
      <w:tabs>
        <w:tab w:val="left" w:pos="0"/>
      </w:tabs>
      <w:spacing w:before="120" w:after="60"/>
    </w:pPr>
    <w:rPr>
      <w:i/>
      <w:color w:val="918585"/>
      <w:sz w:val="22"/>
    </w:rPr>
  </w:style>
  <w:style w:type="paragraph" w:customStyle="1" w:styleId="TableBodyText">
    <w:name w:val="Table Body Text"/>
    <w:basedOn w:val="BodyText"/>
    <w:rsid w:val="00185E2D"/>
    <w:pPr>
      <w:spacing w:before="60" w:after="60"/>
    </w:pPr>
  </w:style>
  <w:style w:type="paragraph" w:styleId="ListContinue">
    <w:name w:val="List Continue"/>
    <w:basedOn w:val="List"/>
    <w:rsid w:val="00185E2D"/>
    <w:pPr>
      <w:ind w:firstLine="0"/>
    </w:pPr>
  </w:style>
  <w:style w:type="paragraph" w:customStyle="1" w:styleId="ListNote">
    <w:name w:val="List Note"/>
    <w:basedOn w:val="List"/>
    <w:rsid w:val="00185E2D"/>
    <w:pPr>
      <w:pBdr>
        <w:top w:val="single" w:sz="6" w:space="2" w:color="918585"/>
        <w:bottom w:val="single" w:sz="6" w:space="2" w:color="918585"/>
      </w:pBdr>
      <w:tabs>
        <w:tab w:val="left" w:pos="1021"/>
      </w:tabs>
      <w:ind w:firstLine="0"/>
    </w:pPr>
  </w:style>
  <w:style w:type="paragraph" w:customStyle="1" w:styleId="Warning">
    <w:name w:val="Warning"/>
    <w:basedOn w:val="BodyText"/>
    <w:rsid w:val="00185E2D"/>
    <w:pPr>
      <w:shd w:val="clear" w:color="auto" w:fill="D9D9D9"/>
      <w:tabs>
        <w:tab w:val="left" w:pos="992"/>
      </w:tabs>
      <w:ind w:left="119" w:right="119"/>
    </w:pPr>
    <w:rPr>
      <w:sz w:val="20"/>
    </w:rPr>
  </w:style>
  <w:style w:type="paragraph" w:customStyle="1" w:styleId="MarginIcons">
    <w:name w:val="Margin Icons"/>
    <w:basedOn w:val="BodyText"/>
    <w:rsid w:val="00185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E2D"/>
    <w:rPr>
      <w:rFonts w:ascii="Courier New" w:hAnsi="Courier New"/>
    </w:rPr>
  </w:style>
  <w:style w:type="paragraph" w:customStyle="1" w:styleId="NoteBullet">
    <w:name w:val="Note Bullet"/>
    <w:basedOn w:val="Note"/>
    <w:rsid w:val="00185E2D"/>
    <w:pPr>
      <w:tabs>
        <w:tab w:val="clear" w:pos="680"/>
      </w:tabs>
      <w:spacing w:before="60" w:after="60"/>
    </w:pPr>
  </w:style>
  <w:style w:type="paragraph" w:customStyle="1" w:styleId="SubHeading2">
    <w:name w:val="SubHeading2"/>
    <w:basedOn w:val="HeadingBase"/>
    <w:rsid w:val="00185E2D"/>
    <w:pPr>
      <w:spacing w:before="240" w:after="60"/>
    </w:pPr>
    <w:rPr>
      <w:sz w:val="20"/>
    </w:rPr>
  </w:style>
  <w:style w:type="paragraph" w:customStyle="1" w:styleId="SubHeading1">
    <w:name w:val="SubHeading1"/>
    <w:basedOn w:val="HeadingBase"/>
    <w:rsid w:val="00185E2D"/>
    <w:pPr>
      <w:spacing w:before="240" w:after="60"/>
    </w:pPr>
    <w:rPr>
      <w:color w:val="918585"/>
      <w:sz w:val="22"/>
    </w:rPr>
  </w:style>
  <w:style w:type="paragraph" w:customStyle="1" w:styleId="SideHeading">
    <w:name w:val="Side Heading"/>
    <w:basedOn w:val="HeadingBase"/>
    <w:rsid w:val="00185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E2D"/>
    <w:pPr>
      <w:tabs>
        <w:tab w:val="num" w:pos="360"/>
      </w:tabs>
    </w:pPr>
  </w:style>
  <w:style w:type="paragraph" w:styleId="PlainText">
    <w:name w:val="Plain Text"/>
    <w:basedOn w:val="Normal"/>
    <w:link w:val="PlainTextChar"/>
    <w:rsid w:val="00185E2D"/>
    <w:rPr>
      <w:sz w:val="20"/>
    </w:rPr>
  </w:style>
  <w:style w:type="character" w:customStyle="1" w:styleId="PlainTextChar">
    <w:name w:val="Plain Text Char"/>
    <w:basedOn w:val="DefaultParagraphFont"/>
    <w:link w:val="PlainText"/>
    <w:rsid w:val="00185E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5E2D"/>
    <w:rPr>
      <w:b/>
      <w:smallCaps/>
    </w:rPr>
  </w:style>
  <w:style w:type="paragraph" w:customStyle="1" w:styleId="TableListNumber">
    <w:name w:val="Table List Number"/>
    <w:basedOn w:val="ListNumber"/>
    <w:rsid w:val="00185E2D"/>
    <w:pPr>
      <w:numPr>
        <w:numId w:val="0"/>
      </w:numPr>
    </w:pPr>
  </w:style>
  <w:style w:type="paragraph" w:styleId="TOC4">
    <w:name w:val="toc 4"/>
    <w:basedOn w:val="TOCBase"/>
    <w:next w:val="Normal"/>
    <w:semiHidden/>
    <w:rsid w:val="00185E2D"/>
    <w:pPr>
      <w:tabs>
        <w:tab w:val="right" w:leader="dot" w:pos="9071"/>
      </w:tabs>
      <w:ind w:left="1701"/>
    </w:pPr>
  </w:style>
  <w:style w:type="paragraph" w:customStyle="1" w:styleId="ListAlpha">
    <w:name w:val="List Alpha"/>
    <w:basedOn w:val="List"/>
    <w:rsid w:val="00185E2D"/>
    <w:pPr>
      <w:numPr>
        <w:numId w:val="8"/>
      </w:numPr>
    </w:pPr>
  </w:style>
  <w:style w:type="paragraph" w:customStyle="1" w:styleId="ListAlpha2">
    <w:name w:val="List Alpha 2"/>
    <w:basedOn w:val="List2"/>
    <w:rsid w:val="00185E2D"/>
    <w:pPr>
      <w:numPr>
        <w:numId w:val="7"/>
      </w:numPr>
    </w:pPr>
  </w:style>
  <w:style w:type="paragraph" w:styleId="List3">
    <w:name w:val="List 3"/>
    <w:basedOn w:val="BodyText"/>
    <w:rsid w:val="00185E2D"/>
    <w:pPr>
      <w:tabs>
        <w:tab w:val="left" w:pos="1021"/>
      </w:tabs>
      <w:spacing w:before="60" w:after="60"/>
      <w:ind w:left="1020" w:hanging="340"/>
    </w:pPr>
  </w:style>
  <w:style w:type="paragraph" w:styleId="List4">
    <w:name w:val="List 4"/>
    <w:basedOn w:val="BodyText"/>
    <w:rsid w:val="00185E2D"/>
    <w:pPr>
      <w:tabs>
        <w:tab w:val="left" w:pos="1361"/>
      </w:tabs>
      <w:spacing w:before="60" w:after="60"/>
      <w:ind w:left="1361" w:hanging="340"/>
    </w:pPr>
  </w:style>
  <w:style w:type="paragraph" w:styleId="List5">
    <w:name w:val="List 5"/>
    <w:basedOn w:val="BodyText"/>
    <w:rsid w:val="00185E2D"/>
    <w:pPr>
      <w:tabs>
        <w:tab w:val="left" w:pos="1701"/>
      </w:tabs>
      <w:spacing w:before="60" w:after="60"/>
      <w:ind w:left="1701" w:hanging="340"/>
    </w:pPr>
  </w:style>
  <w:style w:type="paragraph" w:styleId="ListBullet3">
    <w:name w:val="List Bullet 3"/>
    <w:basedOn w:val="List3"/>
    <w:rsid w:val="00185E2D"/>
    <w:pPr>
      <w:numPr>
        <w:numId w:val="14"/>
      </w:numPr>
      <w:tabs>
        <w:tab w:val="clear" w:pos="1021"/>
      </w:tabs>
      <w:ind w:left="1037" w:hanging="357"/>
    </w:pPr>
  </w:style>
  <w:style w:type="paragraph" w:styleId="ListBullet4">
    <w:name w:val="List Bullet 4"/>
    <w:basedOn w:val="List4"/>
    <w:rsid w:val="00185E2D"/>
    <w:pPr>
      <w:numPr>
        <w:numId w:val="2"/>
      </w:numPr>
    </w:pPr>
  </w:style>
  <w:style w:type="paragraph" w:styleId="ListBullet5">
    <w:name w:val="List Bullet 5"/>
    <w:basedOn w:val="List5"/>
    <w:rsid w:val="00185E2D"/>
    <w:pPr>
      <w:numPr>
        <w:numId w:val="3"/>
      </w:numPr>
    </w:pPr>
  </w:style>
  <w:style w:type="paragraph" w:styleId="ListContinue2">
    <w:name w:val="List Continue 2"/>
    <w:basedOn w:val="List2"/>
    <w:rsid w:val="00185E2D"/>
    <w:pPr>
      <w:ind w:firstLine="0"/>
    </w:pPr>
  </w:style>
  <w:style w:type="paragraph" w:styleId="ListContinue3">
    <w:name w:val="List Continue 3"/>
    <w:basedOn w:val="List3"/>
    <w:rsid w:val="00185E2D"/>
    <w:pPr>
      <w:ind w:left="1021" w:firstLine="0"/>
    </w:pPr>
  </w:style>
  <w:style w:type="paragraph" w:styleId="ListContinue4">
    <w:name w:val="List Continue 4"/>
    <w:basedOn w:val="List4"/>
    <w:rsid w:val="00185E2D"/>
    <w:pPr>
      <w:ind w:firstLine="0"/>
    </w:pPr>
  </w:style>
  <w:style w:type="paragraph" w:styleId="ListContinue5">
    <w:name w:val="List Continue 5"/>
    <w:basedOn w:val="List5"/>
    <w:rsid w:val="00185E2D"/>
    <w:pPr>
      <w:ind w:firstLine="0"/>
    </w:pPr>
  </w:style>
  <w:style w:type="paragraph" w:styleId="ListNumber3">
    <w:name w:val="List Number 3"/>
    <w:basedOn w:val="List3"/>
    <w:rsid w:val="00185E2D"/>
    <w:pPr>
      <w:numPr>
        <w:numId w:val="4"/>
      </w:numPr>
    </w:pPr>
  </w:style>
  <w:style w:type="paragraph" w:styleId="ListNumber4">
    <w:name w:val="List Number 4"/>
    <w:basedOn w:val="List4"/>
    <w:rsid w:val="00185E2D"/>
    <w:pPr>
      <w:numPr>
        <w:numId w:val="5"/>
      </w:numPr>
    </w:pPr>
  </w:style>
  <w:style w:type="paragraph" w:styleId="ListNumber5">
    <w:name w:val="List Number 5"/>
    <w:basedOn w:val="List5"/>
    <w:rsid w:val="00185E2D"/>
    <w:pPr>
      <w:numPr>
        <w:numId w:val="6"/>
      </w:numPr>
    </w:pPr>
  </w:style>
  <w:style w:type="paragraph" w:styleId="BlockText">
    <w:name w:val="Block Text"/>
    <w:basedOn w:val="Normal"/>
    <w:rsid w:val="00185E2D"/>
    <w:pPr>
      <w:spacing w:after="120"/>
      <w:ind w:left="1440" w:right="1440"/>
    </w:pPr>
  </w:style>
  <w:style w:type="character" w:customStyle="1" w:styleId="Subscript">
    <w:name w:val="Subscript"/>
    <w:basedOn w:val="DefaultParagraphFont"/>
    <w:rsid w:val="00185E2D"/>
    <w:rPr>
      <w:sz w:val="16"/>
      <w:vertAlign w:val="subscript"/>
    </w:rPr>
  </w:style>
  <w:style w:type="character" w:customStyle="1" w:styleId="Superscript">
    <w:name w:val="Superscript"/>
    <w:basedOn w:val="DefaultParagraphFont"/>
    <w:rsid w:val="00185E2D"/>
    <w:rPr>
      <w:sz w:val="16"/>
      <w:vertAlign w:val="superscript"/>
    </w:rPr>
  </w:style>
  <w:style w:type="character" w:customStyle="1" w:styleId="Symbols">
    <w:name w:val="Symbols"/>
    <w:basedOn w:val="DefaultParagraphFont"/>
    <w:rsid w:val="00185E2D"/>
    <w:rPr>
      <w:rFonts w:ascii="Symbol" w:hAnsi="Symbol"/>
    </w:rPr>
  </w:style>
  <w:style w:type="character" w:customStyle="1" w:styleId="MenuOptions">
    <w:name w:val="Menu Options"/>
    <w:basedOn w:val="DefaultParagraphFont"/>
    <w:rsid w:val="00185E2D"/>
    <w:rPr>
      <w:rFonts w:ascii="Arial Narrow" w:hAnsi="Arial Narrow"/>
      <w:smallCaps/>
    </w:rPr>
  </w:style>
  <w:style w:type="character" w:customStyle="1" w:styleId="Buttons">
    <w:name w:val="Buttons"/>
    <w:basedOn w:val="DefaultParagraphFont"/>
    <w:rsid w:val="00185E2D"/>
    <w:rPr>
      <w:b/>
    </w:rPr>
  </w:style>
  <w:style w:type="character" w:customStyle="1" w:styleId="Underlined">
    <w:name w:val="Underlined"/>
    <w:basedOn w:val="DefaultParagraphFont"/>
    <w:rsid w:val="00185E2D"/>
    <w:rPr>
      <w:u w:val="single"/>
    </w:rPr>
  </w:style>
  <w:style w:type="paragraph" w:customStyle="1" w:styleId="TableBodyTextRight">
    <w:name w:val="Table Body Text Right"/>
    <w:basedOn w:val="TableBodyText"/>
    <w:rsid w:val="00185E2D"/>
    <w:pPr>
      <w:widowControl w:val="0"/>
      <w:autoSpaceDE w:val="0"/>
      <w:autoSpaceDN w:val="0"/>
      <w:adjustRightInd w:val="0"/>
      <w:jc w:val="right"/>
    </w:pPr>
    <w:rPr>
      <w:rFonts w:cs="Arial"/>
      <w:szCs w:val="18"/>
    </w:rPr>
  </w:style>
  <w:style w:type="paragraph" w:customStyle="1" w:styleId="CopyrightText">
    <w:name w:val="Copyright Text"/>
    <w:basedOn w:val="BodyText"/>
    <w:rsid w:val="00185E2D"/>
    <w:rPr>
      <w:sz w:val="18"/>
    </w:rPr>
  </w:style>
  <w:style w:type="paragraph" w:customStyle="1" w:styleId="BodySmallRight">
    <w:name w:val="Body Small Right"/>
    <w:basedOn w:val="BodyTextRight"/>
    <w:rsid w:val="00185E2D"/>
    <w:rPr>
      <w:sz w:val="18"/>
      <w:szCs w:val="18"/>
    </w:rPr>
  </w:style>
  <w:style w:type="paragraph" w:customStyle="1" w:styleId="MarginEdition">
    <w:name w:val="Margin Edition"/>
    <w:basedOn w:val="MarginNote"/>
    <w:rsid w:val="00185E2D"/>
    <w:pPr>
      <w:spacing w:before="0" w:after="0"/>
    </w:pPr>
    <w:rPr>
      <w:rFonts w:ascii="Times New Roman" w:hAnsi="Times New Roman"/>
      <w:color w:val="999999"/>
    </w:rPr>
  </w:style>
  <w:style w:type="paragraph" w:customStyle="1" w:styleId="Spacer">
    <w:name w:val="Spacer"/>
    <w:basedOn w:val="Normal"/>
    <w:rsid w:val="00185E2D"/>
    <w:rPr>
      <w:sz w:val="2"/>
      <w:szCs w:val="2"/>
    </w:rPr>
  </w:style>
  <w:style w:type="character" w:customStyle="1" w:styleId="Small">
    <w:name w:val="Small"/>
    <w:basedOn w:val="DefaultParagraphFont"/>
    <w:rsid w:val="00185E2D"/>
    <w:rPr>
      <w:sz w:val="16"/>
    </w:rPr>
  </w:style>
  <w:style w:type="paragraph" w:customStyle="1" w:styleId="WideTable">
    <w:name w:val="Wide Table"/>
    <w:basedOn w:val="Normal"/>
    <w:rsid w:val="00185E2D"/>
    <w:pPr>
      <w:ind w:left="-1418"/>
    </w:pPr>
    <w:rPr>
      <w:sz w:val="2"/>
      <w:szCs w:val="2"/>
    </w:rPr>
  </w:style>
  <w:style w:type="character" w:styleId="PageNumber">
    <w:name w:val="page number"/>
    <w:basedOn w:val="DefaultParagraphFont"/>
    <w:rsid w:val="00185E2D"/>
  </w:style>
  <w:style w:type="paragraph" w:styleId="Quote">
    <w:name w:val="Quote"/>
    <w:basedOn w:val="Heading1"/>
    <w:link w:val="QuoteChar"/>
    <w:qFormat/>
    <w:rsid w:val="00185E2D"/>
    <w:rPr>
      <w:b w:val="0"/>
      <w:sz w:val="72"/>
      <w:szCs w:val="72"/>
      <w:lang w:val="en-NZ"/>
    </w:rPr>
  </w:style>
  <w:style w:type="character" w:customStyle="1" w:styleId="QuoteChar">
    <w:name w:val="Quote Char"/>
    <w:basedOn w:val="DefaultParagraphFont"/>
    <w:link w:val="Quote"/>
    <w:rsid w:val="00185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E2D"/>
    <w:pPr>
      <w:pageBreakBefore/>
    </w:pPr>
  </w:style>
  <w:style w:type="paragraph" w:customStyle="1" w:styleId="Border">
    <w:name w:val="Border"/>
    <w:basedOn w:val="Normal"/>
    <w:qFormat/>
    <w:rsid w:val="00185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E2D"/>
    <w:rPr>
      <w:b/>
      <w:bCs/>
      <w:i/>
      <w:iCs/>
      <w:color w:val="auto"/>
    </w:rPr>
  </w:style>
  <w:style w:type="paragraph" w:styleId="IntenseQuote">
    <w:name w:val="Intense Quote"/>
    <w:basedOn w:val="Normal"/>
    <w:next w:val="Normal"/>
    <w:link w:val="IntenseQuoteChar"/>
    <w:uiPriority w:val="30"/>
    <w:qFormat/>
    <w:rsid w:val="00185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E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5E2D"/>
    <w:rPr>
      <w:smallCaps/>
      <w:color w:val="auto"/>
      <w:u w:val="single"/>
    </w:rPr>
  </w:style>
  <w:style w:type="character" w:styleId="IntenseReference">
    <w:name w:val="Intense Reference"/>
    <w:basedOn w:val="DefaultParagraphFont"/>
    <w:uiPriority w:val="32"/>
    <w:qFormat/>
    <w:rsid w:val="00185E2D"/>
    <w:rPr>
      <w:b/>
      <w:bCs/>
      <w:smallCaps/>
      <w:color w:val="auto"/>
      <w:spacing w:val="5"/>
      <w:u w:val="single"/>
    </w:rPr>
  </w:style>
  <w:style w:type="paragraph" w:customStyle="1" w:styleId="2ColumnHeading">
    <w:name w:val="2Column Heading"/>
    <w:basedOn w:val="BodyText"/>
    <w:qFormat/>
    <w:rsid w:val="00185E2D"/>
    <w:pPr>
      <w:spacing w:after="60"/>
      <w:ind w:left="-2268"/>
    </w:pPr>
    <w:rPr>
      <w:b/>
    </w:rPr>
  </w:style>
  <w:style w:type="paragraph" w:customStyle="1" w:styleId="Heading1TOC">
    <w:name w:val="Heading1 TOC"/>
    <w:basedOn w:val="Normal"/>
    <w:qFormat/>
    <w:rsid w:val="00185E2D"/>
    <w:pPr>
      <w:spacing w:before="240" w:after="120"/>
    </w:pPr>
    <w:rPr>
      <w:rFonts w:ascii="Times New Roman" w:hAnsi="Times New Roman"/>
      <w:b/>
      <w:sz w:val="32"/>
    </w:rPr>
  </w:style>
  <w:style w:type="paragraph" w:customStyle="1" w:styleId="Heading2TOC">
    <w:name w:val="Heading2 TOC"/>
    <w:basedOn w:val="Normal"/>
    <w:qFormat/>
    <w:rsid w:val="00185E2D"/>
    <w:pPr>
      <w:spacing w:before="240" w:after="60"/>
    </w:pPr>
    <w:rPr>
      <w:rFonts w:ascii="Times New Roman" w:hAnsi="Times New Roman"/>
      <w:b/>
      <w:sz w:val="28"/>
    </w:rPr>
  </w:style>
  <w:style w:type="character" w:customStyle="1" w:styleId="Underline">
    <w:name w:val="Underline"/>
    <w:basedOn w:val="DefaultParagraphFont"/>
    <w:qFormat/>
    <w:rsid w:val="00185E2D"/>
    <w:rPr>
      <w:u w:val="single"/>
    </w:rPr>
  </w:style>
  <w:style w:type="paragraph" w:styleId="BalloonText">
    <w:name w:val="Balloon Text"/>
    <w:basedOn w:val="Normal"/>
    <w:link w:val="BalloonTextChar"/>
    <w:rsid w:val="00185E2D"/>
    <w:rPr>
      <w:rFonts w:ascii="Tahoma" w:hAnsi="Tahoma" w:cs="Tahoma"/>
      <w:sz w:val="16"/>
      <w:szCs w:val="16"/>
    </w:rPr>
  </w:style>
  <w:style w:type="character" w:customStyle="1" w:styleId="BalloonTextChar">
    <w:name w:val="Balloon Text Char"/>
    <w:basedOn w:val="DefaultParagraphFont"/>
    <w:link w:val="BalloonText"/>
    <w:rsid w:val="00185E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5E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E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1170</Words>
  <Characters>6933</Characters>
  <Application>Microsoft Office Word</Application>
  <DocSecurity>0</DocSecurity>
  <Lines>256</Lines>
  <Paragraphs>134</Paragraphs>
  <ScaleCrop>false</ScaleCrop>
  <Company>Author-it Software Corporation Ltd.</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PUADEFTP002B Operate a vehicle at night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2012-05-26T04:32:00Z</dcterms:created>
  <dcterms:modified xsi:type="dcterms:W3CDTF">2012-05-26T04:32:00Z</dcterms:modified>
</cp:coreProperties>
</file>