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364" w:rsidP="004C0364">
      <w:pPr>
        <w:pStyle w:val="Title"/>
      </w:pPr>
      <w:r>
        <w:fldChar w:fldCharType="begin"/>
      </w:r>
      <w:r>
        <w:instrText xml:space="preserve"> TITLE   \* MERGEFORMAT </w:instrText>
      </w:r>
      <w:r>
        <w:fldChar w:fldCharType="separate"/>
      </w:r>
      <w:r>
        <w:t>PUADEFTP001B Operate a vehicle in an environment of threat</w:t>
      </w:r>
      <w:r>
        <w:fldChar w:fldCharType="end"/>
      </w:r>
    </w:p>
    <w:p w:rsidR="004C0364" w:rsidP="004C0364">
      <w:pPr>
        <w:pStyle w:val="Version"/>
        <w:sectPr w:rsidSect="00AC1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1540" w:rsidP="00AC1540">
      <w:pPr>
        <w:pStyle w:val="SuperHeading"/>
      </w:pPr>
      <w:r w:rsidRPr="00AC1540">
        <w:t>PUADEFTP001B Operate a vehicle in an environment of threat</w:t>
      </w:r>
    </w:p>
    <w:p w:rsidR="00000000" w:rsidRPr="00AC1540" w:rsidP="00AC1540">
      <w:pPr>
        <w:pStyle w:val="SuperHeading"/>
      </w:pPr>
    </w:p>
    <w:p w:rsidR="00000000" w:rsidRPr="00AC1540" w:rsidP="00AC1540">
      <w:pPr>
        <w:pStyle w:val="Heading1"/>
      </w:pPr>
      <w:bookmarkStart w:id="1" w:name="O_123147"/>
      <w:bookmarkEnd w:id="1"/>
      <w:r w:rsidRPr="00AC1540">
        <w:t>Modification History</w:t>
      </w:r>
    </w:p>
    <w:p w:rsidR="00000000" w:rsidRPr="00AC1540" w:rsidP="00AC1540">
      <w:pPr>
        <w:pStyle w:val="BodyText"/>
      </w:pPr>
      <w:r w:rsidRPr="00AC1540">
        <w:t>Not applicable.</w:t>
      </w:r>
    </w:p>
    <w:p w:rsidR="00000000" w:rsidRPr="00AC1540" w:rsidP="00AC1540">
      <w:pPr>
        <w:pStyle w:val="AllowPageBreak"/>
      </w:pPr>
    </w:p>
    <w:p w:rsidR="00000000" w:rsidRPr="00AC1540" w:rsidP="00AC1540">
      <w:pPr>
        <w:pStyle w:val="Heading1"/>
      </w:pPr>
      <w:bookmarkStart w:id="2" w:name="O_123148"/>
      <w:bookmarkEnd w:id="2"/>
      <w:r w:rsidRPr="00AC1540">
        <w:t>Unit Descriptor</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C1540" w:rsidP="00AC1540">
            <w:pPr>
              <w:pStyle w:val="BodyText"/>
            </w:pPr>
            <w:r w:rsidRPr="00AC1540">
              <w:t xml:space="preserve">This unit covers the competency required to operate a </w:t>
            </w:r>
            <w:r w:rsidRPr="00AC1540">
              <w:rPr>
                <w:rStyle w:val="BoldandItalics"/>
              </w:rPr>
              <w:t>vehicle</w:t>
            </w:r>
            <w:r w:rsidRPr="00AC1540">
              <w:t xml:space="preserve"> in a </w:t>
            </w:r>
            <w:r w:rsidRPr="00AC1540">
              <w:rPr>
                <w:rStyle w:val="BoldandItalics"/>
              </w:rPr>
              <w:t>work environment</w:t>
            </w:r>
            <w:r w:rsidRPr="00AC1540">
              <w:t xml:space="preserve"> where there are a range of </w:t>
            </w:r>
            <w:r w:rsidRPr="00AC1540">
              <w:rPr>
                <w:rStyle w:val="BoldandItalics"/>
              </w:rPr>
              <w:t>threats to the security</w:t>
            </w:r>
            <w:r w:rsidRPr="00AC1540">
              <w:t xml:space="preserve"> of the vehicle and driver.</w:t>
            </w:r>
          </w:p>
          <w:p w:rsidR="00000000" w:rsidRPr="00AC1540" w:rsidP="00AC1540">
            <w:pPr>
              <w:pStyle w:val="BodyText"/>
            </w:pPr>
            <w:r w:rsidRPr="00AC1540">
              <w:t>These threats may include actions by an adversarial or enemy force targeted at destroying the vehicle and driver. The focus of the threat may be towards disablement of the drive</w:t>
            </w:r>
            <w:r w:rsidRPr="00AC1540">
              <w:t>r, vehicle and/or load and may be carried out using a range of weapons from the ground and/or the air.</w:t>
            </w: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3" w:name="O_123149"/>
      <w:bookmarkEnd w:id="3"/>
      <w:r w:rsidRPr="00AC1540">
        <w:t>Application of the Unit</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C1540" w:rsidP="00AC1540">
            <w:pPr>
              <w:pStyle w:val="BodyText"/>
            </w:pPr>
            <w:r w:rsidRPr="00AC1540">
              <w:t>The application of this unit in the workplace - the environments, complexities and situations involved - will be written during Phase II of the Review of the PUA00 Public Safety Training Package.</w:t>
            </w:r>
          </w:p>
          <w:p w:rsidR="00000000" w:rsidP="00AC1540">
            <w:pPr>
              <w:pStyle w:val="BodyText"/>
              <w:rPr>
                <w:lang w:val="en-NZ"/>
              </w:rPr>
            </w:pPr>
            <w:r w:rsidRPr="00AC1540">
              <w:t>This text will be useful for the purposes of job description</w:t>
            </w:r>
            <w:r w:rsidRPr="00AC1540">
              <w:t>s, recruitment advice or job analysis; where possible, it will not be too job specific to allow other industries to import it into other Training Packages, where feasible.</w:t>
            </w:r>
          </w:p>
        </w:tc>
      </w:tr>
      <w:tr w:rsidTr="004C036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C1540" w:rsidP="00AC1540">
            <w:pPr>
              <w:pStyle w:val="BodyText"/>
            </w:pP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4" w:name="O_123150"/>
      <w:bookmarkEnd w:id="4"/>
      <w:r w:rsidRPr="00AC1540">
        <w:t>Licensing/Regulatory Information</w:t>
      </w:r>
    </w:p>
    <w:p w:rsidR="00000000" w:rsidRPr="00AC1540" w:rsidP="00AC1540">
      <w:pPr>
        <w:pStyle w:val="BodyText"/>
      </w:pPr>
      <w:r w:rsidRPr="00AC1540">
        <w:t>Not applicable.</w:t>
      </w:r>
    </w:p>
    <w:p w:rsidR="00000000" w:rsidRPr="00AC1540" w:rsidP="00AC1540">
      <w:pPr>
        <w:pStyle w:val="AllowPageBreak"/>
      </w:pPr>
    </w:p>
    <w:p w:rsidR="00000000" w:rsidRPr="00AC1540" w:rsidP="00AC1540">
      <w:pPr>
        <w:pStyle w:val="Heading1"/>
      </w:pPr>
      <w:bookmarkStart w:id="5" w:name="O_123152"/>
      <w:bookmarkEnd w:id="5"/>
      <w:r w:rsidRPr="00AC1540">
        <w:t>Pre-Requisites</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Prerequisite Unit</w:t>
            </w:r>
            <w:r w:rsidRPr="00AC1540">
              <w:t>/</w:t>
            </w:r>
            <w:r w:rsidRPr="00AC154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C1540" w:rsidP="00AC1540">
            <w:pPr>
              <w:pStyle w:val="BodyText"/>
            </w:pPr>
            <w:r w:rsidRPr="00AC1540">
              <w:t>PUADEFTP002B Operate a vehicle at night</w:t>
            </w:r>
          </w:p>
          <w:p w:rsidR="00000000" w:rsidRPr="00AC1540" w:rsidP="00AC1540">
            <w:pPr>
              <w:pStyle w:val="BodyText"/>
            </w:pPr>
            <w:r w:rsidRPr="00AC1540">
              <w:t>PUADEFTP003B Operate a vehicle over difficult terrain</w:t>
            </w:r>
          </w:p>
          <w:p w:rsidR="00000000" w:rsidRPr="00AC1540" w:rsidP="00AC1540">
            <w:pPr>
              <w:pStyle w:val="BodyText"/>
            </w:pPr>
            <w:r w:rsidRPr="00AC1540">
              <w:t>PUADEFTP004B Operate a vehicle using night fighting equipment</w:t>
            </w:r>
          </w:p>
          <w:p w:rsidR="00000000" w:rsidRPr="00AC1540" w:rsidP="00AC1540">
            <w:pPr>
              <w:pStyle w:val="BodyText"/>
            </w:pPr>
            <w:r w:rsidRPr="00AC1540">
              <w:t>TDTF1097B Apply fatigue management strategies</w:t>
            </w:r>
          </w:p>
          <w:p w:rsidR="00000000" w:rsidRPr="00AC1540" w:rsidP="00AC1540">
            <w:pPr>
              <w:pStyle w:val="BodyText"/>
            </w:pP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6" w:name="O_123151"/>
      <w:bookmarkEnd w:id="6"/>
      <w:r w:rsidRPr="00AC1540">
        <w:t>Employability Skills Information</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AC1540" w:rsidP="00AC1540">
            <w:pPr>
              <w:pStyle w:val="BodyText"/>
            </w:pPr>
            <w:r w:rsidRPr="00AC1540">
              <w:t>This unit contains employability skills.</w:t>
            </w: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7" w:name="O_123153"/>
      <w:bookmarkEnd w:id="7"/>
      <w:r w:rsidRPr="00AC1540">
        <w:t>Elements and Performance Criteria Pre-Content</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Performance Criteria d</w:t>
            </w:r>
            <w:r w:rsidRPr="00AC1540">
              <w:t>escribe the required performance needed to demonstrate achievement of the element. Where bold italicised text is used, further information is detailed in the Required Skills and Knowledge and/or the Range Statement. Assessment of performance is to be consi</w:t>
            </w:r>
            <w:r w:rsidRPr="00AC1540">
              <w:t>stent with the Evidence Guide.</w:t>
            </w: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8" w:name="O_123154"/>
      <w:bookmarkEnd w:id="8"/>
      <w:r w:rsidRPr="00AC1540">
        <w:t>Elements and Performance Criteria</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t>ELEMENT</w:t>
            </w:r>
          </w:p>
        </w:tc>
        <w:tc>
          <w:tcPr>
            <w:tcW w:w="558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t>PERFORMANCE CRITERIA</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List"/>
              <w:rPr>
                <w:lang w:val="en-NZ"/>
              </w:rPr>
            </w:pPr>
            <w:r w:rsidRPr="00AC1540">
              <w:t>1.</w:t>
            </w:r>
            <w:r w:rsidRPr="00AC1540">
              <w:tab/>
            </w:r>
            <w:r w:rsidRPr="00AC1540">
              <w:rPr>
                <w:rStyle w:val="SpecialBold"/>
              </w:rPr>
              <w:t>Camouflage and conceal a vehicle to counter observation</w:t>
            </w:r>
            <w:r w:rsidRPr="00AC1540">
              <w:t xml:space="preserve">, </w:t>
            </w:r>
            <w:r w:rsidRPr="00AC1540">
              <w:rPr>
                <w:rStyle w:val="SpecialBold"/>
              </w:rPr>
              <w:t>surveillance and detection from threats to security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List2"/>
            </w:pPr>
            <w:r w:rsidRPr="00AC1540">
              <w:t>1.1</w:t>
            </w:r>
            <w:r w:rsidRPr="00AC1540">
              <w:tab/>
            </w:r>
            <w:r w:rsidRPr="00AC1540">
              <w:rPr>
                <w:rStyle w:val="BoldandItalics"/>
              </w:rPr>
              <w:t>Specialist equipment</w:t>
            </w:r>
            <w:r w:rsidRPr="00AC1540">
              <w:t xml:space="preserve"> appropriate to the task is obtained and checked for serviceability</w:t>
            </w:r>
          </w:p>
          <w:p w:rsidR="00000000" w:rsidRPr="00AC1540" w:rsidP="00AC1540">
            <w:pPr>
              <w:pStyle w:val="List2"/>
            </w:pPr>
            <w:r w:rsidRPr="00AC1540">
              <w:t>1.2</w:t>
            </w:r>
            <w:r w:rsidRPr="00AC1540">
              <w:tab/>
            </w:r>
            <w:r w:rsidRPr="00AC1540">
              <w:rPr>
                <w:rStyle w:val="BoldandItalics"/>
              </w:rPr>
              <w:t>Vehicle is prepared</w:t>
            </w:r>
            <w:r w:rsidRPr="00AC1540">
              <w:t xml:space="preserve"> for tactical employment and operational driving in a threat environment in accordance with </w:t>
            </w:r>
            <w:r w:rsidRPr="00AC1540">
              <w:rPr>
                <w:rStyle w:val="BoldandItalics"/>
              </w:rPr>
              <w:t>standard procedures</w:t>
            </w:r>
            <w:r w:rsidRPr="00AC1540">
              <w:t xml:space="preserve"> and instructions</w:t>
            </w:r>
          </w:p>
          <w:p w:rsidR="00000000" w:rsidRPr="00AC1540" w:rsidP="00AC1540">
            <w:pPr>
              <w:pStyle w:val="List2"/>
            </w:pPr>
            <w:r w:rsidRPr="00AC1540">
              <w:t>1.3</w:t>
            </w:r>
            <w:r w:rsidRPr="00AC1540">
              <w:tab/>
              <w:t xml:space="preserve">Vehicle is camouflaged from </w:t>
            </w:r>
            <w:r w:rsidRPr="00AC1540">
              <w:rPr>
                <w:rStyle w:val="BoldandItalics"/>
              </w:rPr>
              <w:t>observation</w:t>
            </w:r>
            <w:r w:rsidRPr="00AC1540">
              <w:t xml:space="preserve">, </w:t>
            </w:r>
            <w:r w:rsidRPr="00AC1540">
              <w:rPr>
                <w:rStyle w:val="BoldandItalics"/>
              </w:rPr>
              <w:t>surveillance and detection</w:t>
            </w:r>
            <w:r w:rsidRPr="00AC1540">
              <w:t xml:space="preserve"> in accordance with procedures and instructions</w:t>
            </w:r>
          </w:p>
          <w:p w:rsidR="00000000" w:rsidP="00AC1540">
            <w:pPr>
              <w:pStyle w:val="List2"/>
              <w:rPr>
                <w:lang w:val="en-NZ"/>
              </w:rPr>
            </w:pPr>
            <w:r w:rsidRPr="00AC1540">
              <w:t>1.4</w:t>
            </w:r>
            <w:r w:rsidRPr="00AC1540">
              <w:tab/>
              <w:t xml:space="preserve">Vehicle and its signature are concealed from observation, surveillance and detection using </w:t>
            </w:r>
            <w:r w:rsidRPr="00AC1540">
              <w:rPr>
                <w:rStyle w:val="BoldandItalics"/>
              </w:rPr>
              <w:t>natural and artificial resources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List"/>
              <w:rPr>
                <w:lang w:val="en-NZ"/>
              </w:rPr>
            </w:pPr>
            <w:r w:rsidRPr="00AC1540">
              <w:t>2.</w:t>
            </w:r>
            <w:r w:rsidRPr="00AC1540">
              <w:tab/>
            </w:r>
            <w:r w:rsidRPr="00AC1540">
              <w:rPr>
                <w:rStyle w:val="SpecialBold"/>
              </w:rPr>
              <w:t xml:space="preserve">Apply tactical deployment drills and </w:t>
            </w:r>
            <w:r w:rsidRPr="00AC1540">
              <w:rPr>
                <w:rStyle w:val="SpecialBold"/>
              </w:rPr>
              <w:t>contingency actions when driving a vehicle in an environment of threat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List2"/>
            </w:pPr>
            <w:r w:rsidRPr="00AC1540">
              <w:t>2.1</w:t>
            </w:r>
            <w:r w:rsidRPr="00AC1540">
              <w:tab/>
              <w:t xml:space="preserve">Vehicle is driven singularly and in convoy in a threat environment in accordance with standard procedures and </w:t>
            </w:r>
            <w:r w:rsidRPr="00AC1540">
              <w:rPr>
                <w:rStyle w:val="BoldandItalics"/>
              </w:rPr>
              <w:t>convoy instructions</w:t>
            </w:r>
            <w:r w:rsidRPr="00AC1540">
              <w:t>, as directed</w:t>
            </w:r>
          </w:p>
          <w:p w:rsidR="00000000" w:rsidRPr="00AC1540" w:rsidP="00AC1540">
            <w:pPr>
              <w:pStyle w:val="List2"/>
            </w:pPr>
            <w:r w:rsidRPr="00AC1540">
              <w:t>2.2</w:t>
            </w:r>
            <w:r w:rsidRPr="00AC1540">
              <w:tab/>
              <w:t xml:space="preserve">Vehicle is </w:t>
            </w:r>
            <w:r w:rsidRPr="00AC1540">
              <w:rPr>
                <w:rStyle w:val="BoldandItalics"/>
              </w:rPr>
              <w:t>tactically deployed</w:t>
            </w:r>
            <w:r w:rsidRPr="00AC1540">
              <w:t xml:space="preserve"> dur</w:t>
            </w:r>
            <w:r w:rsidRPr="00AC1540">
              <w:t>ing halts in accordance with standard procedures</w:t>
            </w:r>
          </w:p>
          <w:p w:rsidR="00000000" w:rsidP="00AC1540">
            <w:pPr>
              <w:pStyle w:val="List2"/>
              <w:rPr>
                <w:lang w:val="en-NZ"/>
              </w:rPr>
            </w:pPr>
            <w:r w:rsidRPr="00AC1540">
              <w:t>2.3</w:t>
            </w:r>
            <w:r w:rsidRPr="00AC1540">
              <w:tab/>
            </w:r>
            <w:r w:rsidRPr="00AC1540">
              <w:rPr>
                <w:rStyle w:val="BoldandItalics"/>
              </w:rPr>
              <w:t>Vehicle contingency</w:t>
            </w:r>
            <w:r w:rsidRPr="00AC1540">
              <w:t xml:space="preserve"> actions are employed when threatened, in accordance with standard procedures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9" w:name="O_123155"/>
      <w:bookmarkEnd w:id="9"/>
      <w:r w:rsidRPr="00AC1540">
        <w:t>Required Skills and Knowledge</w:t>
      </w:r>
    </w:p>
    <w:tbl>
      <w:tblPr>
        <w:tblW w:w="0" w:type="auto"/>
        <w:tblLayout w:type="fixed"/>
        <w:tblCellMar>
          <w:left w:w="62" w:type="dxa"/>
          <w:right w:w="62" w:type="dxa"/>
        </w:tblCellMar>
        <w:tblLook w:val="0000"/>
      </w:tblPr>
      <w:tblGrid>
        <w:gridCol w:w="8640"/>
      </w:tblGrid>
      <w:tr w:rsidTr="004C036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REQUIRED SKILLS AND KNOWLEDGE</w:t>
            </w:r>
          </w:p>
        </w:tc>
      </w:tr>
      <w:tr w:rsidTr="004C03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t>This describes the essential skills and knowledge and their level, required for this unit.</w:t>
            </w:r>
          </w:p>
        </w:tc>
      </w:tr>
      <w:tr w:rsidTr="004C03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Required Skills</w:t>
            </w:r>
          </w:p>
        </w:tc>
      </w:tr>
      <w:tr w:rsidTr="004C03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1540" w:rsidP="00AC1540">
            <w:pPr>
              <w:pStyle w:val="ListBullet"/>
            </w:pPr>
            <w:r w:rsidRPr="00AC1540">
              <w:t xml:space="preserve">prepare a vehicle for operational driving </w:t>
            </w:r>
          </w:p>
          <w:p w:rsidR="00000000" w:rsidRPr="00AC1540" w:rsidP="00AC1540">
            <w:pPr>
              <w:pStyle w:val="ListBullet"/>
            </w:pPr>
            <w:r w:rsidRPr="00AC1540">
              <w:t>drive a vehicle under operational conditions</w:t>
            </w:r>
          </w:p>
          <w:p w:rsidR="00000000" w:rsidRPr="00AC1540" w:rsidP="00AC1540">
            <w:pPr>
              <w:pStyle w:val="ListBullet"/>
            </w:pPr>
            <w:r w:rsidRPr="00AC1540">
              <w:t>follow instructions/directives and verbally report informa</w:t>
            </w:r>
            <w:r w:rsidRPr="00AC1540">
              <w:t>tion</w:t>
            </w:r>
          </w:p>
          <w:p w:rsidR="00000000" w:rsidRPr="00AC1540" w:rsidP="00AC1540">
            <w:pPr>
              <w:pStyle w:val="ListBullet"/>
            </w:pPr>
            <w:r w:rsidRPr="00AC1540">
              <w:t>participate in team</w:t>
            </w:r>
          </w:p>
          <w:p w:rsidR="00000000" w:rsidRPr="00AC1540" w:rsidP="00AC1540">
            <w:pPr>
              <w:pStyle w:val="ListBullet"/>
            </w:pPr>
            <w:r w:rsidRPr="00AC1540">
              <w:t>encourage other team members</w:t>
            </w:r>
          </w:p>
          <w:p w:rsidR="00000000" w:rsidRPr="00AC1540" w:rsidP="00AC1540">
            <w:pPr>
              <w:pStyle w:val="ListBullet"/>
            </w:pPr>
            <w:r w:rsidRPr="00AC1540">
              <w:t>use a variety of verbal and non-verbal communication techniques including language style, active listening</w:t>
            </w:r>
          </w:p>
          <w:p w:rsidR="00000000" w:rsidP="00AC1540">
            <w:pPr>
              <w:pStyle w:val="ListBullet"/>
              <w:rPr>
                <w:lang w:val="en-NZ"/>
              </w:rPr>
            </w:pPr>
            <w:r w:rsidRPr="00AC1540">
              <w:t>read and implement written or verbal orders and procedures</w:t>
            </w:r>
          </w:p>
        </w:tc>
      </w:tr>
      <w:tr w:rsidTr="004C03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Required Knowledge</w:t>
            </w:r>
          </w:p>
        </w:tc>
      </w:tr>
      <w:tr w:rsidTr="004C03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1540" w:rsidP="00AC1540">
            <w:pPr>
              <w:pStyle w:val="ListBullet"/>
            </w:pPr>
            <w:r w:rsidRPr="00AC1540">
              <w:t>tactical deployment procedures including convoy driving procedures and actions at a halt and occupation of a hide or administrative position</w:t>
            </w:r>
          </w:p>
          <w:p w:rsidR="00000000" w:rsidRPr="00AC1540" w:rsidP="00AC1540">
            <w:pPr>
              <w:pStyle w:val="ListBullet"/>
            </w:pPr>
            <w:r w:rsidRPr="00AC1540">
              <w:t>threats to vehicle security, observation and detection</w:t>
            </w:r>
          </w:p>
          <w:p w:rsidR="00000000" w:rsidRPr="00AC1540" w:rsidP="00AC1540">
            <w:pPr>
              <w:pStyle w:val="ListBullet"/>
            </w:pPr>
            <w:r w:rsidRPr="00AC1540">
              <w:t>contingency actions</w:t>
            </w:r>
          </w:p>
          <w:p w:rsidR="00000000" w:rsidRPr="00AC1540" w:rsidP="00AC1540">
            <w:pPr>
              <w:pStyle w:val="ListBullet"/>
            </w:pPr>
            <w:r w:rsidRPr="00AC1540">
              <w:t>team work principles and strategies</w:t>
            </w:r>
          </w:p>
          <w:p w:rsidR="00000000" w:rsidRPr="00AC1540" w:rsidP="00AC1540">
            <w:pPr>
              <w:pStyle w:val="ListBullet"/>
            </w:pPr>
            <w:r w:rsidRPr="00AC1540">
              <w:t>tech</w:t>
            </w:r>
            <w:r w:rsidRPr="00AC1540">
              <w:t>niques for supporting others</w:t>
            </w:r>
          </w:p>
          <w:p w:rsidR="00000000" w:rsidRPr="00AC1540" w:rsidP="00AC1540">
            <w:pPr>
              <w:pStyle w:val="ListBullet"/>
            </w:pPr>
            <w:r w:rsidRPr="00AC1540">
              <w:t>composition of teams and roles and responsibilities of team members</w:t>
            </w:r>
          </w:p>
          <w:p w:rsidR="00000000" w:rsidP="00AC1540">
            <w:pPr>
              <w:pStyle w:val="ListBullet"/>
              <w:rPr>
                <w:lang w:val="en-NZ"/>
              </w:rPr>
            </w:pPr>
            <w:r w:rsidRPr="00AC1540">
              <w:t>verbal and non-verbal communication techniques including hand signals, language style, active listening</w:t>
            </w:r>
          </w:p>
        </w:tc>
      </w:tr>
      <w:tr w:rsidTr="004C036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1540" w:rsidP="00AC1540">
            <w:pPr>
              <w:pStyle w:val="BodyText"/>
            </w:pP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10" w:name="O_123156"/>
      <w:bookmarkEnd w:id="10"/>
      <w:r w:rsidRPr="00AC1540">
        <w:t>Evidence Guide</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C1540">
            <w:pPr>
              <w:pStyle w:val="BodyText"/>
              <w:rPr>
                <w:lang w:val="en-NZ"/>
              </w:rPr>
            </w:pP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 xml:space="preserve">Assessment must confirm the ability to reduce vulnerability through preparation of the vehicle, the use of camouflage and concealment, and </w:t>
            </w:r>
            <w:r w:rsidRPr="00AC1540">
              <w:t>the application of contingency actions that minimise risk.</w:t>
            </w:r>
          </w:p>
          <w:p w:rsidR="00000000" w:rsidRPr="00AC1540" w:rsidP="00AC1540">
            <w:pPr>
              <w:pStyle w:val="BodyText"/>
            </w:pPr>
            <w:r w:rsidRPr="00AC1540">
              <w:t>It is essential that if faced with a threat the driver is capable of carrying out contingency actions to prevent or minimise damage to the person, the vehicle and the load, both when travelling alo</w:t>
            </w:r>
            <w:r w:rsidRPr="00AC1540">
              <w:t>ne and in convoy with other vehicles.</w:t>
            </w:r>
          </w:p>
          <w:p w:rsidR="00000000" w:rsidRPr="00AC1540" w:rsidP="00AC1540">
            <w:pPr>
              <w:pStyle w:val="BodyText"/>
            </w:pPr>
            <w:r w:rsidRPr="00AC1540">
              <w:t>Assessment must also confirm the application of counter-surveillance doctrine and procedures and the employment of operational driving techniques, in driving both a light and medium vehicle, carrying both general cargo</w:t>
            </w:r>
            <w:r w:rsidRPr="00AC1540">
              <w:t xml:space="preserve"> and personnel, in a simulated operational environment.</w:t>
            </w:r>
          </w:p>
          <w:p w:rsidR="00000000" w:rsidRPr="00AC1540" w:rsidP="00AC1540">
            <w:pPr>
              <w:pStyle w:val="BodyText"/>
            </w:pPr>
            <w:r w:rsidRPr="00AC1540">
              <w:t>It is essential that competence is demonstrated in:</w:t>
            </w:r>
          </w:p>
          <w:p w:rsidR="00000000" w:rsidRPr="00AC1540" w:rsidP="00AC1540">
            <w:pPr>
              <w:pStyle w:val="ListBullet"/>
            </w:pPr>
            <w:r w:rsidRPr="00AC1540">
              <w:t>selection of halt and hide positions that make best use of the natural terrain and vegetation, and provide maximum concealment</w:t>
            </w:r>
          </w:p>
          <w:p w:rsidR="00000000" w:rsidRPr="00AC1540" w:rsidP="00AC1540">
            <w:pPr>
              <w:pStyle w:val="ListBullet"/>
            </w:pPr>
            <w:r w:rsidRPr="00AC1540">
              <w:t>occupation of halt a</w:t>
            </w:r>
            <w:r w:rsidRPr="00AC1540">
              <w:t>nd hide positions, optimising the position of the vehicle and the timely application and erection of camouflage</w:t>
            </w:r>
          </w:p>
          <w:p w:rsidR="00000000" w:rsidRPr="00AC1540" w:rsidP="00AC1540">
            <w:pPr>
              <w:pStyle w:val="ListBullet"/>
            </w:pPr>
            <w:r w:rsidRPr="00AC1540">
              <w:t>procedures for camouflaging a vehicle, including use of natural vegetation and artificial aids such as camouflage nets and support sets that all</w:t>
            </w:r>
            <w:r w:rsidRPr="00AC1540">
              <w:t>ow emergency redeployment of the vehicle without entanglement.</w:t>
            </w:r>
          </w:p>
          <w:p w:rsidR="00000000" w:rsidRPr="00AC1540" w:rsidP="00AC1540">
            <w:pPr>
              <w:pStyle w:val="BodyText"/>
            </w:pPr>
          </w:p>
          <w:p w:rsidR="00000000" w:rsidRPr="00AC1540" w:rsidP="00AC1540">
            <w:pPr>
              <w:pStyle w:val="BodyText"/>
            </w:pPr>
            <w:r w:rsidRPr="00AC1540">
              <w:rPr>
                <w:rStyle w:val="SpecialBold"/>
              </w:rPr>
              <w:t>Consistency in performance</w:t>
            </w:r>
          </w:p>
          <w:p w:rsidR="00000000" w:rsidP="00AC1540">
            <w:pPr>
              <w:pStyle w:val="BodyText"/>
              <w:rPr>
                <w:lang w:val="en-NZ"/>
              </w:rPr>
            </w:pPr>
            <w:r w:rsidRPr="00AC1540">
              <w:t>Competency should be demonstrated as part of a broader assessment activity involving the tactical deployment of drivers and vehicles over an extended period. Perform</w:t>
            </w:r>
            <w:r w:rsidRPr="00AC1540">
              <w:t>ance will need to demonstrate reacting to a range of threats and carrying out contingency actions on a number of occasions.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C1540" w:rsidP="00AC1540">
            <w:pPr>
              <w:pStyle w:val="BodyText"/>
            </w:pPr>
            <w:r w:rsidRPr="00AC154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rPr>
                <w:rStyle w:val="SpecialBold"/>
              </w:rPr>
              <w:t>Context of assessment</w:t>
            </w:r>
          </w:p>
          <w:p w:rsidR="00000000" w:rsidRPr="00AC1540" w:rsidP="00AC1540">
            <w:pPr>
              <w:pStyle w:val="BodyText"/>
            </w:pPr>
            <w:r w:rsidRPr="00AC1540">
              <w:t>Competency should be assessed carrying both general cargo and personnel. While assessment will normally be conducted as a team activity involving a number of vehicles and drivers, evidence of individual performance should be gathered on operational driving</w:t>
            </w:r>
            <w:r w:rsidRPr="00AC1540">
              <w:t>, the tactical deployment of vehicles, the use of camouflage to prevent observation and detection and the employment of contingency actions such as counter ambush and counter air attack. Most assessment tasks require the cooperation and assistance of other</w:t>
            </w:r>
            <w:r w:rsidRPr="00AC1540">
              <w:t xml:space="preserve"> team members, therefore the ability to work as part of a team should be included in the overall assessment.</w:t>
            </w:r>
          </w:p>
          <w:p w:rsidR="00000000" w:rsidRPr="00AC1540" w:rsidP="00AC1540">
            <w:pPr>
              <w:pStyle w:val="BodyText"/>
            </w:pPr>
            <w:r w:rsidRPr="00AC1540">
              <w:t>Assessment should be sequential from the actions of the individual on the receipt of instructions for movement through to the employment of conting</w:t>
            </w:r>
            <w:r w:rsidRPr="00AC1540">
              <w:t>ency actions. Given that most of this unit of competency is based on the application of drills and procedures the assessment will be conducted primarily through the observation of practical skills. Errors detected in performance can be used to prompt a mor</w:t>
            </w:r>
            <w:r w:rsidRPr="00AC1540">
              <w:t>e detailed examination of a particular knowledge or skill and verbal and/or a written questioning of underpinning knowledge may complement practical assessments.</w:t>
            </w:r>
          </w:p>
          <w:p w:rsidR="00000000" w:rsidRPr="00AC1540" w:rsidP="00AC1540">
            <w:pPr>
              <w:pStyle w:val="BodyText"/>
            </w:pPr>
            <w:r w:rsidRPr="00AC1540">
              <w:rPr>
                <w:rStyle w:val="SpecialBold"/>
              </w:rPr>
              <w:t>Specific resources for assessment</w:t>
            </w:r>
          </w:p>
          <w:p w:rsidR="00000000" w:rsidP="00AC1540">
            <w:pPr>
              <w:pStyle w:val="BodyText"/>
              <w:rPr>
                <w:lang w:val="en-NZ"/>
              </w:rPr>
            </w:pPr>
            <w:r w:rsidRPr="00AC1540">
              <w:t>Access to a suitable training and assessment area to simulat</w:t>
            </w:r>
            <w:r w:rsidRPr="00AC1540">
              <w:t>e operational conditions.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Guidance information for assessment</w:t>
            </w:r>
            <w:r w:rsidRPr="00AC1540">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Information that will assist or guide assessment will be written during Phase II of the Review of the PUA00 Public Safety Training Package.</w:t>
            </w: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11" w:name="O_123157"/>
      <w:bookmarkEnd w:id="11"/>
      <w:r w:rsidRPr="00AC1540">
        <w:t>Range Statement</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RANGE STATEMENT</w:t>
            </w:r>
          </w:p>
        </w:tc>
      </w:tr>
      <w:tr w:rsidTr="004C036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t xml:space="preserve">The Range Statement relates to the Unit of Competency as a whole. It allows for different work environments and situations that may affect performance. </w:t>
            </w:r>
            <w:r w:rsidRPr="00AC1540">
              <w:rPr>
                <w:rStyle w:val="BoldandItalics"/>
              </w:rPr>
              <w:t>Bold italicised</w:t>
            </w:r>
            <w:r w:rsidRPr="00AC1540">
              <w:t xml:space="preserve"> wording in the Performance Criteria is detailed below.</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Vehicles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AC1540">
            <w:pPr>
              <w:pStyle w:val="BodyText"/>
              <w:rPr>
                <w:lang w:val="en-NZ"/>
              </w:rPr>
            </w:pPr>
            <w:r w:rsidRPr="00AC1540">
              <w:t>All wheeled road transport vehicles (in Defence this equates to B class vehicles)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Work environment includes all operational road transport situations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Operations conducted during the day or night including under illumination and reduced lighting</w:t>
            </w:r>
          </w:p>
          <w:p w:rsidR="00000000" w:rsidRPr="00AC1540" w:rsidP="00AC1540">
            <w:pPr>
              <w:pStyle w:val="BodyText"/>
            </w:pPr>
            <w:r w:rsidRPr="00AC1540">
              <w:t>Work conducted in exposed conditions</w:t>
            </w:r>
          </w:p>
          <w:p w:rsidR="00000000" w:rsidRPr="00AC1540" w:rsidP="00AC1540">
            <w:pPr>
              <w:pStyle w:val="BodyText"/>
            </w:pPr>
            <w:r w:rsidRPr="00AC1540">
              <w:t>A variety of road, terrain, weather and vegetation conditions including off-road</w:t>
            </w:r>
          </w:p>
          <w:p w:rsidR="00000000" w:rsidP="00AC1540">
            <w:pPr>
              <w:pStyle w:val="BodyText"/>
              <w:rPr>
                <w:lang w:val="en-NZ"/>
              </w:rPr>
            </w:pPr>
            <w:r w:rsidRPr="00AC1540">
              <w:t>A range of threatening situations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Threats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Mines and booby traps (command detonated and pressure release)</w:t>
            </w:r>
          </w:p>
          <w:p w:rsidR="00000000" w:rsidRPr="00AC1540" w:rsidP="00AC1540">
            <w:pPr>
              <w:pStyle w:val="BodyText"/>
            </w:pPr>
            <w:r w:rsidRPr="00AC1540">
              <w:t>Indirect attack from</w:t>
            </w:r>
            <w:r w:rsidRPr="00AC1540">
              <w:t xml:space="preserve"> the air by aircraft and artillery</w:t>
            </w:r>
          </w:p>
          <w:p w:rsidR="00000000" w:rsidRPr="00AC1540" w:rsidP="00AC1540">
            <w:pPr>
              <w:pStyle w:val="BodyText"/>
            </w:pPr>
            <w:r w:rsidRPr="00AC1540">
              <w:t>Direct attack from ground based weapons</w:t>
            </w:r>
          </w:p>
          <w:p w:rsidR="00000000" w:rsidRPr="00AC1540" w:rsidP="00AC1540">
            <w:pPr>
              <w:pStyle w:val="BodyText"/>
            </w:pPr>
            <w:r w:rsidRPr="00AC1540">
              <w:t>Thrown projectiles and visibility retardants</w:t>
            </w:r>
          </w:p>
          <w:p w:rsidR="00000000" w:rsidP="00AC1540">
            <w:pPr>
              <w:pStyle w:val="BodyText"/>
              <w:rPr>
                <w:lang w:val="en-NZ"/>
              </w:rPr>
            </w:pPr>
            <w:r w:rsidRPr="00AC1540">
              <w:t>Puncturing and disabling devices such as spikes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Specialist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 xml:space="preserve">Night fighting equipment </w:t>
            </w:r>
          </w:p>
          <w:p w:rsidR="00000000" w:rsidRPr="00AC1540" w:rsidP="00AC1540">
            <w:pPr>
              <w:pStyle w:val="BodyText"/>
            </w:pPr>
            <w:r w:rsidRPr="00AC1540">
              <w:t>Weapons</w:t>
            </w:r>
          </w:p>
          <w:p w:rsidR="00000000" w:rsidRPr="00AC1540" w:rsidP="00AC1540">
            <w:pPr>
              <w:pStyle w:val="BodyText"/>
            </w:pPr>
            <w:r w:rsidRPr="00AC1540">
              <w:t>Communications equip</w:t>
            </w:r>
            <w:r w:rsidRPr="00AC1540">
              <w:t>ment</w:t>
            </w:r>
          </w:p>
          <w:p w:rsidR="00000000" w:rsidRPr="00AC1540" w:rsidP="00AC1540">
            <w:pPr>
              <w:pStyle w:val="BodyText"/>
            </w:pPr>
            <w:r w:rsidRPr="00AC1540">
              <w:t>Camouflage nets</w:t>
            </w:r>
          </w:p>
          <w:p w:rsidR="00000000" w:rsidRPr="00AC1540" w:rsidP="00AC1540">
            <w:pPr>
              <w:pStyle w:val="BodyText"/>
            </w:pPr>
            <w:r w:rsidRPr="00AC1540">
              <w:t>Camouflage support sets</w:t>
            </w:r>
          </w:p>
          <w:p w:rsidR="00000000" w:rsidP="00AC1540">
            <w:pPr>
              <w:pStyle w:val="BodyText"/>
              <w:rPr>
                <w:lang w:val="en-NZ"/>
              </w:rPr>
            </w:pPr>
            <w:r w:rsidRPr="00AC1540">
              <w:t>Vehicle skirts and shrouds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Vehicle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Start up checks of vehicle operation</w:t>
            </w:r>
          </w:p>
          <w:p w:rsidR="00000000" w:rsidRPr="00AC1540" w:rsidP="00AC1540">
            <w:pPr>
              <w:pStyle w:val="BodyText"/>
            </w:pPr>
            <w:r w:rsidRPr="00AC1540">
              <w:t xml:space="preserve">Checking standard vehicle accessories and equipment </w:t>
            </w:r>
          </w:p>
          <w:p w:rsidR="00000000" w:rsidRPr="00AC1540" w:rsidP="00AC1540">
            <w:pPr>
              <w:pStyle w:val="BodyText"/>
            </w:pPr>
            <w:r w:rsidRPr="00AC1540">
              <w:t>Fitting specialist equipment such as night fighting equipment and camouflage nets</w:t>
            </w:r>
          </w:p>
          <w:p w:rsidR="00000000" w:rsidRPr="00AC1540" w:rsidP="00AC1540">
            <w:pPr>
              <w:pStyle w:val="BodyText"/>
            </w:pPr>
            <w:r w:rsidRPr="00AC1540">
              <w:t>Removing unnecessary seating</w:t>
            </w:r>
          </w:p>
          <w:p w:rsidR="00000000" w:rsidRPr="00AC1540" w:rsidP="00AC1540">
            <w:pPr>
              <w:pStyle w:val="BodyText"/>
            </w:pPr>
            <w:r w:rsidRPr="00AC1540">
              <w:t>Hardening floors</w:t>
            </w:r>
          </w:p>
          <w:p w:rsidR="00000000" w:rsidRPr="00AC1540" w:rsidP="00AC1540">
            <w:pPr>
              <w:pStyle w:val="BodyText"/>
            </w:pPr>
            <w:r w:rsidRPr="00AC1540">
              <w:t>Mounting weapons</w:t>
            </w:r>
          </w:p>
          <w:p w:rsidR="00000000" w:rsidRPr="00AC1540" w:rsidP="00AC1540">
            <w:pPr>
              <w:pStyle w:val="BodyText"/>
            </w:pPr>
            <w:r w:rsidRPr="00AC1540">
              <w:t>Removal of roofing</w:t>
            </w:r>
          </w:p>
          <w:p w:rsidR="00000000" w:rsidRPr="00AC1540" w:rsidP="00AC1540">
            <w:pPr>
              <w:pStyle w:val="BodyText"/>
            </w:pPr>
            <w:r w:rsidRPr="00AC1540">
              <w:t>Installation of wire mesh and screens to repel projectiles</w:t>
            </w:r>
          </w:p>
          <w:p w:rsidR="00000000" w:rsidRPr="00AC1540" w:rsidP="00AC1540">
            <w:pPr>
              <w:pStyle w:val="BodyText"/>
            </w:pPr>
            <w:r w:rsidRPr="00AC1540">
              <w:t>Removal of extraneous equipment e</w:t>
            </w:r>
            <w:r w:rsidRPr="00AC1540">
              <w:t>.g. tailgate</w:t>
            </w:r>
          </w:p>
          <w:p w:rsidR="00000000" w:rsidRPr="00AC1540" w:rsidP="00AC1540">
            <w:pPr>
              <w:pStyle w:val="BodyText"/>
            </w:pPr>
            <w:r w:rsidRPr="00AC1540">
              <w:t>Covering/blackout painting of reflective areas</w:t>
            </w:r>
          </w:p>
          <w:p w:rsidR="00000000" w:rsidRPr="00AC1540" w:rsidP="00AC1540">
            <w:pPr>
              <w:pStyle w:val="BodyText"/>
            </w:pPr>
            <w:r w:rsidRPr="00AC1540">
              <w:t>Fitting shrouds and skirts</w:t>
            </w:r>
          </w:p>
          <w:p w:rsidR="00000000" w:rsidP="00AC1540">
            <w:pPr>
              <w:pStyle w:val="BodyText"/>
              <w:rPr>
                <w:lang w:val="en-NZ"/>
              </w:rPr>
            </w:pPr>
            <w:r w:rsidRPr="00AC1540">
              <w:t>Reporting deficiencies to the supervisor and taking remedial action</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Standard procedures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Written and verbal orders, convoy orders and instructions</w:t>
            </w:r>
          </w:p>
          <w:p w:rsidR="00000000" w:rsidRPr="00AC1540" w:rsidP="00AC1540">
            <w:pPr>
              <w:pStyle w:val="BodyText"/>
            </w:pPr>
            <w:r w:rsidRPr="00AC1540">
              <w:t>Standing order</w:t>
            </w:r>
            <w:r w:rsidRPr="00AC1540">
              <w:t>s, routine orders, procedures manuals, doctrine pamphlets, job instructions</w:t>
            </w:r>
          </w:p>
          <w:p w:rsidR="00000000" w:rsidRPr="00AC1540" w:rsidP="00AC1540">
            <w:pPr>
              <w:pStyle w:val="BodyText"/>
            </w:pPr>
            <w:r w:rsidRPr="00AC1540">
              <w:t>Guides and other publications</w:t>
            </w:r>
          </w:p>
          <w:p w:rsidR="00000000" w:rsidRPr="00AC1540" w:rsidP="00AC1540">
            <w:pPr>
              <w:pStyle w:val="BodyText"/>
            </w:pPr>
            <w:r w:rsidRPr="00AC1540">
              <w:t>Defence Road Transport Instructions, Driver's Handbook, vehicle user's handbook</w:t>
            </w:r>
          </w:p>
          <w:p w:rsidR="00000000" w:rsidP="00AC1540">
            <w:pPr>
              <w:pStyle w:val="BodyText"/>
              <w:rPr>
                <w:lang w:val="en-NZ"/>
              </w:rPr>
            </w:pPr>
            <w:r w:rsidRPr="00AC1540">
              <w:t xml:space="preserve">Procedures prescribed for the vehicle by the relevant state/territory </w:t>
            </w:r>
            <w:r w:rsidRPr="00AC1540">
              <w:t>road traffic authority and parent Defence unit/formation</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Observation</w:t>
            </w:r>
            <w:r w:rsidRPr="00AC1540">
              <w:t xml:space="preserve">, </w:t>
            </w:r>
            <w:r w:rsidRPr="00AC1540">
              <w:rPr>
                <w:rStyle w:val="SpecialBold"/>
              </w:rPr>
              <w:t>surveillance and detection methods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Visual</w:t>
            </w:r>
          </w:p>
          <w:p w:rsidR="00000000" w:rsidRPr="00AC1540" w:rsidP="00AC1540">
            <w:pPr>
              <w:pStyle w:val="BodyText"/>
            </w:pPr>
            <w:r w:rsidRPr="00AC1540">
              <w:t>Thermal</w:t>
            </w:r>
          </w:p>
          <w:p w:rsidR="00000000" w:rsidRPr="00AC1540" w:rsidP="00AC1540">
            <w:pPr>
              <w:pStyle w:val="BodyText"/>
            </w:pPr>
            <w:r w:rsidRPr="00AC1540">
              <w:t>Acoustic</w:t>
            </w:r>
          </w:p>
          <w:p w:rsidR="00000000" w:rsidRPr="00AC1540" w:rsidP="00AC1540">
            <w:pPr>
              <w:pStyle w:val="BodyText"/>
            </w:pPr>
            <w:r w:rsidRPr="00AC1540">
              <w:t>Vibration</w:t>
            </w:r>
          </w:p>
          <w:p w:rsidR="00000000" w:rsidP="00AC1540">
            <w:pPr>
              <w:pStyle w:val="BodyText"/>
              <w:rPr>
                <w:lang w:val="en-NZ"/>
              </w:rPr>
            </w:pPr>
            <w:r w:rsidRPr="00AC1540">
              <w:t>Electronic</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Natural and artificial resources that may be used to conceal the vehicle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Vegetation</w:t>
            </w:r>
          </w:p>
          <w:p w:rsidR="00000000" w:rsidRPr="00AC1540" w:rsidP="00AC1540">
            <w:pPr>
              <w:pStyle w:val="BodyText"/>
            </w:pPr>
            <w:r w:rsidRPr="00AC1540">
              <w:t>Terrain</w:t>
            </w:r>
          </w:p>
          <w:p w:rsidR="00000000" w:rsidRPr="00AC1540" w:rsidP="00AC1540">
            <w:pPr>
              <w:pStyle w:val="BodyText"/>
            </w:pPr>
            <w:r w:rsidRPr="00AC1540">
              <w:t>Buildings and other manufactured structures</w:t>
            </w:r>
          </w:p>
          <w:p w:rsidR="00000000" w:rsidP="00AC1540">
            <w:pPr>
              <w:pStyle w:val="BodyText"/>
              <w:rPr>
                <w:lang w:val="en-NZ"/>
              </w:rPr>
            </w:pPr>
            <w:r w:rsidRPr="00AC1540">
              <w:t>Camouflage nets and support sets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Convoy instructions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Vehicle speeds</w:t>
            </w:r>
          </w:p>
          <w:p w:rsidR="00000000" w:rsidRPr="00AC1540" w:rsidP="00AC1540">
            <w:pPr>
              <w:pStyle w:val="BodyText"/>
            </w:pPr>
            <w:r w:rsidRPr="00AC1540">
              <w:t>Vehicle spacing</w:t>
            </w:r>
          </w:p>
          <w:p w:rsidR="00000000" w:rsidRPr="00AC1540" w:rsidP="00AC1540">
            <w:pPr>
              <w:pStyle w:val="BodyText"/>
            </w:pPr>
            <w:r w:rsidRPr="00AC1540">
              <w:t>Light restrictions</w:t>
            </w:r>
          </w:p>
          <w:p w:rsidR="00000000" w:rsidRPr="00AC1540" w:rsidP="00AC1540">
            <w:pPr>
              <w:pStyle w:val="BodyText"/>
            </w:pPr>
            <w:r w:rsidRPr="00AC1540">
              <w:t>Synchronous start up and shut down procedures</w:t>
            </w:r>
          </w:p>
          <w:p w:rsidR="00000000" w:rsidRPr="00AC1540" w:rsidP="00AC1540">
            <w:pPr>
              <w:pStyle w:val="BodyText"/>
            </w:pPr>
            <w:r w:rsidRPr="00AC1540">
              <w:t>Long and short halt procedures</w:t>
            </w:r>
          </w:p>
          <w:p w:rsidR="00000000" w:rsidP="00AC1540">
            <w:pPr>
              <w:pStyle w:val="BodyText"/>
              <w:rPr>
                <w:lang w:val="en-NZ"/>
              </w:rPr>
            </w:pPr>
            <w:r w:rsidRPr="00AC1540">
              <w:t>Action on enemy contact</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Tactical deployment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Individual movement of vehicles along roads and tracks</w:t>
            </w:r>
          </w:p>
          <w:p w:rsidR="00000000" w:rsidRPr="00AC1540" w:rsidP="00AC1540">
            <w:pPr>
              <w:pStyle w:val="BodyText"/>
            </w:pPr>
            <w:r w:rsidRPr="00AC1540">
              <w:t>Convoy driving</w:t>
            </w:r>
          </w:p>
          <w:p w:rsidR="00000000" w:rsidP="00AC1540">
            <w:pPr>
              <w:pStyle w:val="BodyText"/>
              <w:rPr>
                <w:lang w:val="en-NZ"/>
              </w:rPr>
            </w:pPr>
            <w:r w:rsidRPr="00AC1540">
              <w:t>Individual and collective occupation of defensive positions, harbours, hides and administrative support areas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1540">
            <w:pPr>
              <w:pStyle w:val="BodyText"/>
              <w:rPr>
                <w:lang w:val="en-NZ"/>
              </w:rPr>
            </w:pPr>
            <w:r w:rsidRPr="00AC1540">
              <w:rPr>
                <w:rStyle w:val="SpecialBold"/>
              </w:rPr>
              <w:t>Vehicle contingency action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r w:rsidRPr="00AC1540">
              <w:t>Counter-ambush drills</w:t>
            </w:r>
          </w:p>
          <w:p w:rsidR="00000000" w:rsidRPr="00AC1540" w:rsidP="00AC1540">
            <w:pPr>
              <w:pStyle w:val="BodyText"/>
            </w:pPr>
            <w:r w:rsidRPr="00AC1540">
              <w:t>Counter-mine drills</w:t>
            </w:r>
          </w:p>
          <w:p w:rsidR="00000000" w:rsidRPr="00AC1540" w:rsidP="00AC1540">
            <w:pPr>
              <w:pStyle w:val="BodyText"/>
            </w:pPr>
            <w:r w:rsidRPr="00AC1540">
              <w:t>Counter-air attack drills</w:t>
            </w:r>
          </w:p>
          <w:p w:rsidR="00000000" w:rsidP="00AC1540">
            <w:pPr>
              <w:pStyle w:val="BodyText"/>
              <w:rPr>
                <w:lang w:val="en-NZ"/>
              </w:rPr>
            </w:pPr>
            <w:r w:rsidRPr="00AC1540">
              <w:t>Counter-obstacle drills</w:t>
            </w:r>
          </w:p>
        </w:tc>
      </w:tr>
      <w:tr w:rsidTr="004C036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C1540" w:rsidP="00AC1540">
            <w:pPr>
              <w:pStyle w:val="BodyText"/>
            </w:pPr>
          </w:p>
        </w:tc>
      </w:tr>
    </w:tbl>
    <w:p w:rsidR="00000000" w:rsidRPr="00AC1540" w:rsidP="00AC1540">
      <w:pPr>
        <w:pStyle w:val="BodyText"/>
      </w:pPr>
    </w:p>
    <w:p w:rsidR="00000000" w:rsidRPr="00AC1540" w:rsidP="00AC1540">
      <w:pPr>
        <w:pStyle w:val="AllowPageBreak"/>
      </w:pPr>
    </w:p>
    <w:p w:rsidR="00000000" w:rsidRPr="00AC1540" w:rsidP="00AC1540">
      <w:pPr>
        <w:pStyle w:val="Heading1"/>
      </w:pPr>
      <w:bookmarkStart w:id="12" w:name="O_123158"/>
      <w:bookmarkEnd w:id="12"/>
      <w:r w:rsidRPr="00AC1540">
        <w:t>Unit Sector(s)</w:t>
      </w:r>
    </w:p>
    <w:p w:rsidR="00000000" w:rsidRPr="00AC1540" w:rsidP="00AC1540">
      <w:pPr>
        <w:pStyle w:val="BodyText"/>
      </w:pPr>
      <w:r w:rsidRPr="00AC1540">
        <w:t>Not applicable.</w:t>
      </w:r>
    </w:p>
    <w:p w:rsidR="00000000" w:rsidRPr="00AC1540" w:rsidP="00AC1540">
      <w:pPr>
        <w:pStyle w:val="AllowPageBreak"/>
      </w:pPr>
    </w:p>
    <w:p w:rsidR="00000000" w:rsidRPr="00AC1540" w:rsidP="00AC1540">
      <w:pPr>
        <w:pStyle w:val="Heading1"/>
      </w:pPr>
      <w:bookmarkStart w:id="13" w:name="O_175012"/>
      <w:bookmarkEnd w:id="13"/>
      <w:r w:rsidRPr="00AC1540">
        <w:t>Corequisite Unit/s</w:t>
      </w:r>
    </w:p>
    <w:tbl>
      <w:tblPr>
        <w:tblW w:w="0" w:type="auto"/>
        <w:tblLayout w:type="fixed"/>
        <w:tblCellMar>
          <w:left w:w="62" w:type="dxa"/>
          <w:right w:w="62" w:type="dxa"/>
        </w:tblCellMar>
        <w:tblLook w:val="0000"/>
      </w:tblPr>
      <w:tblGrid>
        <w:gridCol w:w="3060"/>
        <w:gridCol w:w="5580"/>
      </w:tblGrid>
      <w:tr w:rsidTr="004C036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1540">
            <w:pPr>
              <w:pStyle w:val="BodyText"/>
              <w:rPr>
                <w:lang w:val="en-NZ"/>
              </w:rPr>
            </w:pPr>
            <w:r w:rsidRPr="00AC1540">
              <w:rPr>
                <w:rStyle w:val="SpecialBold"/>
              </w:rPr>
              <w:t>Co-requisite Unit</w:t>
            </w:r>
            <w:r w:rsidRPr="00AC1540">
              <w:t>/</w:t>
            </w:r>
            <w:r w:rsidRPr="00AC154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C1540" w:rsidP="00AC1540">
            <w:pPr>
              <w:pStyle w:val="BodyText"/>
            </w:pPr>
            <w:r w:rsidRPr="00AC1540">
              <w:t>Nil</w:t>
            </w:r>
          </w:p>
        </w:tc>
      </w:tr>
    </w:tbl>
    <w:p w:rsidR="00000000" w:rsidRPr="00AC1540" w:rsidP="00AC1540">
      <w:pPr>
        <w:pStyle w:val="BodyText"/>
      </w:pPr>
    </w:p>
    <w:p w:rsidR="00000000" w:rsidRPr="00AC1540" w:rsidP="00AC1540"/>
    <w:sectPr w:rsidSect="00AC1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364" w:rsidP="004C0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64" w:rsidP="00AC1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0364" w:rsidP="00AC15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C0364" w:rsidP="00AC15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364" w:rsidP="004C03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64" w:rsidP="00AC1540">
    <w:pPr>
      <w:pStyle w:val="Header"/>
      <w:framePr w:wrap="around"/>
    </w:pPr>
    <w:r>
      <w:fldChar w:fldCharType="begin"/>
    </w:r>
    <w:r>
      <w:instrText xml:space="preserve"> TITLE   \* MERGEFORMAT </w:instrText>
    </w:r>
    <w:r>
      <w:fldChar w:fldCharType="separate"/>
    </w:r>
    <w:r>
      <w:t>PUADEFTP001B Operate a vehicle in an environment of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0364" w:rsidP="00AC15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D06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DE7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5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1540"/>
    <w:pPr>
      <w:spacing w:before="360" w:after="60"/>
      <w:outlineLvl w:val="0"/>
    </w:pPr>
    <w:rPr>
      <w:sz w:val="32"/>
    </w:rPr>
  </w:style>
  <w:style w:type="paragraph" w:styleId="Heading2">
    <w:name w:val="heading 2"/>
    <w:basedOn w:val="HeadingBase"/>
    <w:next w:val="BodyText"/>
    <w:link w:val="Heading2Char"/>
    <w:qFormat/>
    <w:rsid w:val="00AC1540"/>
    <w:pPr>
      <w:keepLines/>
      <w:spacing w:before="240" w:after="120"/>
      <w:outlineLvl w:val="1"/>
    </w:pPr>
    <w:rPr>
      <w:sz w:val="28"/>
      <w:szCs w:val="40"/>
    </w:rPr>
  </w:style>
  <w:style w:type="paragraph" w:styleId="Heading3">
    <w:name w:val="heading 3"/>
    <w:basedOn w:val="HeadingBase"/>
    <w:next w:val="BodyText"/>
    <w:link w:val="Heading3Char"/>
    <w:qFormat/>
    <w:rsid w:val="00AC1540"/>
    <w:pPr>
      <w:spacing w:before="180" w:after="120"/>
      <w:outlineLvl w:val="2"/>
    </w:pPr>
    <w:rPr>
      <w:spacing w:val="-10"/>
      <w:kern w:val="32"/>
    </w:rPr>
  </w:style>
  <w:style w:type="paragraph" w:styleId="Heading4">
    <w:name w:val="heading 4"/>
    <w:basedOn w:val="HeadingBase"/>
    <w:next w:val="BodyText"/>
    <w:link w:val="Heading4Char"/>
    <w:qFormat/>
    <w:rsid w:val="00AC1540"/>
    <w:pPr>
      <w:spacing w:before="160" w:after="120"/>
      <w:outlineLvl w:val="3"/>
    </w:pPr>
    <w:rPr>
      <w:sz w:val="22"/>
    </w:rPr>
  </w:style>
  <w:style w:type="paragraph" w:styleId="Heading5">
    <w:name w:val="heading 5"/>
    <w:basedOn w:val="HeadingBase"/>
    <w:next w:val="Normal"/>
    <w:link w:val="Heading5Char"/>
    <w:qFormat/>
    <w:rsid w:val="00AC1540"/>
    <w:pPr>
      <w:spacing w:before="80"/>
      <w:outlineLvl w:val="4"/>
    </w:pPr>
    <w:rPr>
      <w:color w:val="918585"/>
      <w:sz w:val="20"/>
    </w:rPr>
  </w:style>
  <w:style w:type="paragraph" w:styleId="Heading6">
    <w:name w:val="heading 6"/>
    <w:basedOn w:val="HeadingBase"/>
    <w:next w:val="Normal"/>
    <w:link w:val="Heading6Char"/>
    <w:qFormat/>
    <w:rsid w:val="00AC1540"/>
    <w:pPr>
      <w:spacing w:before="60"/>
      <w:outlineLvl w:val="5"/>
    </w:pPr>
    <w:rPr>
      <w:color w:val="918585"/>
      <w:sz w:val="20"/>
    </w:rPr>
  </w:style>
  <w:style w:type="paragraph" w:styleId="Heading7">
    <w:name w:val="heading 7"/>
    <w:basedOn w:val="Normal"/>
    <w:next w:val="Normal"/>
    <w:link w:val="Heading7Char"/>
    <w:qFormat/>
    <w:rsid w:val="00AC1540"/>
    <w:pPr>
      <w:ind w:left="720"/>
      <w:outlineLvl w:val="6"/>
    </w:pPr>
    <w:rPr>
      <w:i/>
    </w:rPr>
  </w:style>
  <w:style w:type="paragraph" w:styleId="Heading8">
    <w:name w:val="heading 8"/>
    <w:basedOn w:val="Normal"/>
    <w:next w:val="Normal"/>
    <w:link w:val="Heading8Char"/>
    <w:qFormat/>
    <w:rsid w:val="00AC1540"/>
    <w:pPr>
      <w:ind w:left="720"/>
      <w:outlineLvl w:val="7"/>
    </w:pPr>
    <w:rPr>
      <w:i/>
    </w:rPr>
  </w:style>
  <w:style w:type="paragraph" w:styleId="Heading9">
    <w:name w:val="heading 9"/>
    <w:basedOn w:val="Normal"/>
    <w:next w:val="Normal"/>
    <w:link w:val="Heading9Char"/>
    <w:qFormat/>
    <w:rsid w:val="00AC1540"/>
    <w:pPr>
      <w:ind w:left="720"/>
      <w:outlineLvl w:val="8"/>
    </w:pPr>
    <w:rPr>
      <w:i/>
    </w:rPr>
  </w:style>
  <w:style w:type="character" w:default="1" w:styleId="DefaultParagraphFont">
    <w:name w:val="Default Paragraph Font"/>
    <w:uiPriority w:val="1"/>
    <w:unhideWhenUsed/>
    <w:rsid w:val="00AC1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540"/>
  </w:style>
  <w:style w:type="character" w:customStyle="1" w:styleId="Heading1Char">
    <w:name w:val="Heading 1 Char"/>
    <w:basedOn w:val="DefaultParagraphFont"/>
    <w:link w:val="Heading1"/>
    <w:rsid w:val="00AC1540"/>
    <w:rPr>
      <w:rFonts w:ascii="Times New Roman" w:eastAsia="Times New Roman" w:hAnsi="Times New Roman" w:cs="Times New Roman"/>
      <w:b/>
      <w:sz w:val="32"/>
      <w:szCs w:val="20"/>
      <w:lang w:eastAsia="en-US"/>
    </w:rPr>
  </w:style>
  <w:style w:type="paragraph" w:styleId="BodyText">
    <w:name w:val="Body Text"/>
    <w:basedOn w:val="Normal"/>
    <w:link w:val="BodyTextChar"/>
    <w:rsid w:val="00AC15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1540"/>
    <w:rPr>
      <w:rFonts w:ascii="Times New Roman" w:eastAsia="Times New Roman" w:hAnsi="Times New Roman" w:cs="Times New Roman"/>
      <w:sz w:val="24"/>
      <w:lang w:val="en-US" w:eastAsia="en-US"/>
    </w:rPr>
  </w:style>
  <w:style w:type="paragraph" w:styleId="Footer">
    <w:name w:val="footer"/>
    <w:basedOn w:val="Normal"/>
    <w:link w:val="FooterChar"/>
    <w:rsid w:val="00AC1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540"/>
    <w:rPr>
      <w:rFonts w:ascii="Times New Roman" w:eastAsia="Times New Roman" w:hAnsi="Times New Roman" w:cs="Times New Roman"/>
      <w:sz w:val="16"/>
      <w:lang w:val="en-US" w:eastAsia="en-US"/>
    </w:rPr>
  </w:style>
  <w:style w:type="paragraph" w:styleId="List">
    <w:name w:val="List"/>
    <w:basedOn w:val="BodyText"/>
    <w:next w:val="BodyText"/>
    <w:rsid w:val="00AC1540"/>
    <w:pPr>
      <w:tabs>
        <w:tab w:val="left" w:pos="340"/>
      </w:tabs>
      <w:spacing w:before="60" w:after="60"/>
      <w:ind w:left="340" w:hanging="340"/>
    </w:pPr>
  </w:style>
  <w:style w:type="paragraph" w:styleId="ListBullet">
    <w:name w:val="List Bullet"/>
    <w:basedOn w:val="List"/>
    <w:rsid w:val="00AC1540"/>
    <w:pPr>
      <w:numPr>
        <w:numId w:val="12"/>
      </w:numPr>
      <w:tabs>
        <w:tab w:val="clear" w:pos="340"/>
      </w:tabs>
      <w:spacing w:before="40" w:after="40"/>
    </w:pPr>
  </w:style>
  <w:style w:type="character" w:customStyle="1" w:styleId="SpecialBold">
    <w:name w:val="Special Bold"/>
    <w:basedOn w:val="DefaultParagraphFont"/>
    <w:rsid w:val="00AC1540"/>
    <w:rPr>
      <w:b/>
      <w:spacing w:val="0"/>
    </w:rPr>
  </w:style>
  <w:style w:type="paragraph" w:styleId="Header">
    <w:name w:val="header"/>
    <w:basedOn w:val="Normal"/>
    <w:link w:val="HeaderChar"/>
    <w:rsid w:val="00AC1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5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1540"/>
    <w:pPr>
      <w:spacing w:before="240" w:after="120"/>
      <w:outlineLvl w:val="0"/>
    </w:pPr>
    <w:rPr>
      <w:rFonts w:ascii="Times New Roman" w:hAnsi="Times New Roman"/>
      <w:b/>
      <w:sz w:val="28"/>
    </w:rPr>
  </w:style>
  <w:style w:type="paragraph" w:customStyle="1" w:styleId="AllowPageBreak">
    <w:name w:val="AllowPageBreak"/>
    <w:rsid w:val="00AC15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1540"/>
    <w:pPr>
      <w:tabs>
        <w:tab w:val="left" w:pos="680"/>
      </w:tabs>
      <w:spacing w:before="60" w:after="60"/>
      <w:ind w:left="680" w:hanging="340"/>
    </w:pPr>
  </w:style>
  <w:style w:type="character" w:customStyle="1" w:styleId="BoldandItalics">
    <w:name w:val="Bold and Italics"/>
    <w:qFormat/>
    <w:rsid w:val="00AC1540"/>
    <w:rPr>
      <w:b/>
      <w:i/>
      <w:u w:val="none"/>
    </w:rPr>
  </w:style>
  <w:style w:type="character" w:customStyle="1" w:styleId="Heading2Char">
    <w:name w:val="Heading 2 Char"/>
    <w:basedOn w:val="DefaultParagraphFont"/>
    <w:link w:val="Heading2"/>
    <w:rsid w:val="00AC1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5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15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1540"/>
    <w:rPr>
      <w:rFonts w:ascii="Courier New" w:eastAsia="Times New Roman" w:hAnsi="Courier New" w:cs="Times New Roman"/>
      <w:i/>
      <w:szCs w:val="20"/>
      <w:lang w:val="en-US" w:eastAsia="en-US"/>
    </w:rPr>
  </w:style>
  <w:style w:type="paragraph" w:customStyle="1" w:styleId="HeadingBase">
    <w:name w:val="Heading Base"/>
    <w:rsid w:val="00AC1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540"/>
    <w:pPr>
      <w:tabs>
        <w:tab w:val="right" w:leader="dot" w:pos="9072"/>
      </w:tabs>
      <w:ind w:left="567"/>
    </w:pPr>
    <w:rPr>
      <w:szCs w:val="22"/>
    </w:rPr>
  </w:style>
  <w:style w:type="paragraph" w:customStyle="1" w:styleId="TOCBase">
    <w:name w:val="TOC Base"/>
    <w:rsid w:val="00AC1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540"/>
    <w:pPr>
      <w:tabs>
        <w:tab w:val="right" w:leader="dot" w:pos="9072"/>
      </w:tabs>
      <w:spacing w:before="40" w:after="40"/>
      <w:ind w:left="284"/>
    </w:pPr>
    <w:rPr>
      <w:rFonts w:ascii="Times New Roman" w:hAnsi="Times New Roman"/>
    </w:rPr>
  </w:style>
  <w:style w:type="paragraph" w:styleId="TOC1">
    <w:name w:val="toc 1"/>
    <w:basedOn w:val="TOCBase"/>
    <w:next w:val="Normal"/>
    <w:rsid w:val="00AC15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540"/>
    <w:pPr>
      <w:spacing w:before="5040"/>
      <w:jc w:val="center"/>
    </w:pPr>
    <w:rPr>
      <w:sz w:val="48"/>
      <w:szCs w:val="72"/>
      <w:lang w:val="en-US"/>
    </w:rPr>
  </w:style>
  <w:style w:type="character" w:customStyle="1" w:styleId="TitleChar">
    <w:name w:val="Title Char"/>
    <w:basedOn w:val="DefaultParagraphFont"/>
    <w:link w:val="Title"/>
    <w:rsid w:val="00AC1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540"/>
    <w:pPr>
      <w:tabs>
        <w:tab w:val="left" w:pos="3600"/>
        <w:tab w:val="left" w:pos="3958"/>
      </w:tabs>
    </w:pPr>
  </w:style>
  <w:style w:type="paragraph" w:customStyle="1" w:styleId="Note">
    <w:name w:val="Note"/>
    <w:basedOn w:val="BodyText"/>
    <w:rsid w:val="00AC1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540"/>
    <w:pPr>
      <w:framePr w:wrap="auto" w:hAnchor="text" w:y="6049"/>
    </w:pPr>
    <w:rPr>
      <w:color w:val="000000"/>
      <w:sz w:val="40"/>
    </w:rPr>
  </w:style>
  <w:style w:type="paragraph" w:customStyle="1" w:styleId="TOCTitle">
    <w:name w:val="TOCTitle"/>
    <w:basedOn w:val="Heading1"/>
    <w:rsid w:val="00AC1540"/>
    <w:pPr>
      <w:spacing w:after="240"/>
      <w:jc w:val="center"/>
      <w:outlineLvl w:val="9"/>
    </w:pPr>
    <w:rPr>
      <w:caps/>
    </w:rPr>
  </w:style>
  <w:style w:type="paragraph" w:customStyle="1" w:styleId="Version">
    <w:name w:val="Version"/>
    <w:rsid w:val="00AC15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540"/>
    <w:pPr>
      <w:numPr>
        <w:numId w:val="13"/>
      </w:numPr>
      <w:tabs>
        <w:tab w:val="clear" w:pos="680"/>
      </w:tabs>
    </w:pPr>
  </w:style>
  <w:style w:type="paragraph" w:styleId="Index1">
    <w:name w:val="index 1"/>
    <w:basedOn w:val="Normal"/>
    <w:next w:val="Normal"/>
    <w:semiHidden/>
    <w:rsid w:val="00AC1540"/>
    <w:pPr>
      <w:keepNext w:val="0"/>
      <w:tabs>
        <w:tab w:val="right" w:pos="4176"/>
      </w:tabs>
      <w:ind w:left="198" w:hanging="198"/>
    </w:pPr>
    <w:rPr>
      <w:rFonts w:ascii="Garamond" w:hAnsi="Garamond"/>
    </w:rPr>
  </w:style>
  <w:style w:type="paragraph" w:styleId="IndexHeading">
    <w:name w:val="index heading"/>
    <w:basedOn w:val="Normal"/>
    <w:next w:val="Index1"/>
    <w:semiHidden/>
    <w:rsid w:val="00AC1540"/>
    <w:pPr>
      <w:spacing w:before="120" w:after="120"/>
    </w:pPr>
    <w:rPr>
      <w:rFonts w:ascii="Arial" w:hAnsi="Arial"/>
      <w:b/>
      <w:color w:val="918585"/>
      <w:sz w:val="24"/>
    </w:rPr>
  </w:style>
  <w:style w:type="paragraph" w:customStyle="1" w:styleId="Chapter">
    <w:name w:val="Chapter"/>
    <w:basedOn w:val="Normal"/>
    <w:rsid w:val="00AC1540"/>
    <w:pPr>
      <w:spacing w:before="240"/>
    </w:pPr>
    <w:rPr>
      <w:rFonts w:ascii="Times New Roman" w:hAnsi="Times New Roman"/>
      <w:smallCaps/>
      <w:spacing w:val="80"/>
      <w:sz w:val="28"/>
    </w:rPr>
  </w:style>
  <w:style w:type="paragraph" w:customStyle="1" w:styleId="InChapter">
    <w:name w:val="InChapter"/>
    <w:basedOn w:val="Heading3"/>
    <w:rsid w:val="00AC1540"/>
    <w:pPr>
      <w:spacing w:after="240"/>
      <w:outlineLvl w:val="9"/>
    </w:pPr>
    <w:rPr>
      <w:noProof/>
    </w:rPr>
  </w:style>
  <w:style w:type="paragraph" w:styleId="Index2">
    <w:name w:val="index 2"/>
    <w:basedOn w:val="Normal"/>
    <w:next w:val="Normal"/>
    <w:semiHidden/>
    <w:rsid w:val="00AC1540"/>
    <w:pPr>
      <w:tabs>
        <w:tab w:val="right" w:pos="4176"/>
      </w:tabs>
      <w:ind w:left="568" w:hanging="284"/>
    </w:pPr>
    <w:rPr>
      <w:rFonts w:ascii="Garamond" w:hAnsi="Garamond"/>
    </w:rPr>
  </w:style>
  <w:style w:type="paragraph" w:customStyle="1" w:styleId="Byline">
    <w:name w:val="Byline"/>
    <w:rsid w:val="00AC1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540"/>
    <w:pPr>
      <w:tabs>
        <w:tab w:val="clear" w:pos="3600"/>
        <w:tab w:val="clear" w:pos="3958"/>
      </w:tabs>
      <w:jc w:val="right"/>
    </w:pPr>
  </w:style>
  <w:style w:type="character" w:styleId="Emphasis">
    <w:name w:val="Emphasis"/>
    <w:basedOn w:val="DefaultParagraphFont"/>
    <w:qFormat/>
    <w:rsid w:val="00AC1540"/>
    <w:rPr>
      <w:i/>
    </w:rPr>
  </w:style>
  <w:style w:type="paragraph" w:styleId="Caption">
    <w:name w:val="caption"/>
    <w:basedOn w:val="BodyText"/>
    <w:next w:val="Normal"/>
    <w:qFormat/>
    <w:rsid w:val="00AC1540"/>
    <w:pPr>
      <w:framePr w:w="2268" w:hSpace="181" w:vSpace="181" w:wrap="around" w:vAnchor="text" w:hAnchor="page" w:x="1135" w:y="285" w:anchorLock="1"/>
    </w:pPr>
    <w:rPr>
      <w:i/>
    </w:rPr>
  </w:style>
  <w:style w:type="paragraph" w:customStyle="1" w:styleId="MiniTOCTitle">
    <w:name w:val="MiniTOCTitle"/>
    <w:basedOn w:val="Heading4"/>
    <w:rsid w:val="00AC1540"/>
    <w:pPr>
      <w:spacing w:before="240"/>
      <w:outlineLvl w:val="9"/>
    </w:pPr>
    <w:rPr>
      <w:noProof/>
      <w:sz w:val="24"/>
    </w:rPr>
  </w:style>
  <w:style w:type="paragraph" w:customStyle="1" w:styleId="MiniTOCItem">
    <w:name w:val="MiniTOCItem"/>
    <w:basedOn w:val="ListBullet"/>
    <w:rsid w:val="00AC1540"/>
    <w:pPr>
      <w:numPr>
        <w:numId w:val="0"/>
      </w:numPr>
      <w:tabs>
        <w:tab w:val="right" w:leader="dot" w:pos="6521"/>
      </w:tabs>
      <w:spacing w:before="0" w:after="0"/>
    </w:pPr>
  </w:style>
  <w:style w:type="paragraph" w:customStyle="1" w:styleId="TOFTitle">
    <w:name w:val="TOFTitle"/>
    <w:basedOn w:val="TOCTitle"/>
    <w:rsid w:val="00AC1540"/>
  </w:style>
  <w:style w:type="paragraph" w:styleId="TableofFigures">
    <w:name w:val="table of figures"/>
    <w:basedOn w:val="Normal"/>
    <w:next w:val="Normal"/>
    <w:semiHidden/>
    <w:rsid w:val="00AC1540"/>
    <w:pPr>
      <w:tabs>
        <w:tab w:val="right" w:leader="dot" w:pos="9072"/>
      </w:tabs>
      <w:ind w:left="970" w:hanging="403"/>
    </w:pPr>
    <w:rPr>
      <w:rFonts w:ascii="Times New Roman" w:hAnsi="Times New Roman"/>
      <w:b/>
    </w:rPr>
  </w:style>
  <w:style w:type="paragraph" w:styleId="ListNumber">
    <w:name w:val="List Number"/>
    <w:basedOn w:val="List"/>
    <w:rsid w:val="00AC1540"/>
    <w:pPr>
      <w:numPr>
        <w:numId w:val="10"/>
      </w:numPr>
    </w:pPr>
  </w:style>
  <w:style w:type="character" w:customStyle="1" w:styleId="WingdingSymbols">
    <w:name w:val="Wingding Symbols"/>
    <w:rsid w:val="00AC1540"/>
    <w:rPr>
      <w:rFonts w:ascii="Wingdings" w:hAnsi="Wingdings"/>
    </w:rPr>
  </w:style>
  <w:style w:type="paragraph" w:customStyle="1" w:styleId="TableHeading">
    <w:name w:val="Table Heading"/>
    <w:basedOn w:val="HeadingBase"/>
    <w:rsid w:val="00AC1540"/>
    <w:pPr>
      <w:keepLines/>
      <w:pBdr>
        <w:bottom w:val="single" w:sz="6" w:space="1" w:color="918585"/>
      </w:pBdr>
      <w:spacing w:before="240"/>
    </w:pPr>
  </w:style>
  <w:style w:type="character" w:customStyle="1" w:styleId="HotSpot">
    <w:name w:val="HotSpot"/>
    <w:rsid w:val="00AC1540"/>
    <w:rPr>
      <w:color w:val="0033CC"/>
      <w:u w:val="none"/>
    </w:rPr>
  </w:style>
  <w:style w:type="paragraph" w:customStyle="1" w:styleId="BodyTextRight">
    <w:name w:val="Body Text Right"/>
    <w:basedOn w:val="BodyText"/>
    <w:rsid w:val="00AC1540"/>
    <w:pPr>
      <w:spacing w:before="0" w:after="0"/>
      <w:jc w:val="right"/>
    </w:pPr>
  </w:style>
  <w:style w:type="paragraph" w:styleId="Index3">
    <w:name w:val="index 3"/>
    <w:basedOn w:val="ListNumber2"/>
    <w:next w:val="Normal"/>
    <w:semiHidden/>
    <w:rsid w:val="00AC1540"/>
    <w:pPr>
      <w:numPr>
        <w:numId w:val="0"/>
      </w:numPr>
      <w:tabs>
        <w:tab w:val="right" w:leader="dot" w:pos="4176"/>
      </w:tabs>
    </w:pPr>
  </w:style>
  <w:style w:type="paragraph" w:styleId="ListNumber2">
    <w:name w:val="List Number 2"/>
    <w:basedOn w:val="List2"/>
    <w:rsid w:val="00AC1540"/>
    <w:pPr>
      <w:numPr>
        <w:numId w:val="9"/>
      </w:numPr>
      <w:tabs>
        <w:tab w:val="clear" w:pos="1060"/>
      </w:tabs>
    </w:pPr>
  </w:style>
  <w:style w:type="paragraph" w:customStyle="1" w:styleId="MarginNote">
    <w:name w:val="Margin Note"/>
    <w:basedOn w:val="BodyText"/>
    <w:rsid w:val="00AC1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5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1540"/>
    <w:rPr>
      <w:sz w:val="32"/>
    </w:rPr>
  </w:style>
  <w:style w:type="paragraph" w:customStyle="1" w:styleId="HeadingProcedure">
    <w:name w:val="Heading Procedure"/>
    <w:basedOn w:val="HeadingBase"/>
    <w:next w:val="Normal"/>
    <w:rsid w:val="00AC1540"/>
    <w:pPr>
      <w:tabs>
        <w:tab w:val="left" w:pos="0"/>
      </w:tabs>
      <w:spacing w:before="120" w:after="60"/>
    </w:pPr>
    <w:rPr>
      <w:i/>
      <w:color w:val="918585"/>
      <w:sz w:val="22"/>
    </w:rPr>
  </w:style>
  <w:style w:type="paragraph" w:customStyle="1" w:styleId="TableBodyText">
    <w:name w:val="Table Body Text"/>
    <w:basedOn w:val="BodyText"/>
    <w:rsid w:val="00AC1540"/>
    <w:pPr>
      <w:spacing w:before="60" w:after="60"/>
    </w:pPr>
  </w:style>
  <w:style w:type="paragraph" w:styleId="ListContinue">
    <w:name w:val="List Continue"/>
    <w:basedOn w:val="List"/>
    <w:rsid w:val="00AC1540"/>
    <w:pPr>
      <w:ind w:firstLine="0"/>
    </w:pPr>
  </w:style>
  <w:style w:type="paragraph" w:customStyle="1" w:styleId="ListNote">
    <w:name w:val="List Note"/>
    <w:basedOn w:val="List"/>
    <w:rsid w:val="00AC1540"/>
    <w:pPr>
      <w:pBdr>
        <w:top w:val="single" w:sz="6" w:space="2" w:color="918585"/>
        <w:bottom w:val="single" w:sz="6" w:space="2" w:color="918585"/>
      </w:pBdr>
      <w:tabs>
        <w:tab w:val="left" w:pos="1021"/>
      </w:tabs>
      <w:ind w:firstLine="0"/>
    </w:pPr>
  </w:style>
  <w:style w:type="paragraph" w:customStyle="1" w:styleId="Warning">
    <w:name w:val="Warning"/>
    <w:basedOn w:val="BodyText"/>
    <w:rsid w:val="00AC1540"/>
    <w:pPr>
      <w:shd w:val="clear" w:color="auto" w:fill="D9D9D9"/>
      <w:tabs>
        <w:tab w:val="left" w:pos="992"/>
      </w:tabs>
      <w:ind w:left="119" w:right="119"/>
    </w:pPr>
    <w:rPr>
      <w:sz w:val="20"/>
    </w:rPr>
  </w:style>
  <w:style w:type="paragraph" w:customStyle="1" w:styleId="MarginIcons">
    <w:name w:val="Margin Icons"/>
    <w:basedOn w:val="BodyText"/>
    <w:rsid w:val="00AC1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540"/>
    <w:rPr>
      <w:rFonts w:ascii="Courier New" w:hAnsi="Courier New"/>
    </w:rPr>
  </w:style>
  <w:style w:type="paragraph" w:customStyle="1" w:styleId="NoteBullet">
    <w:name w:val="Note Bullet"/>
    <w:basedOn w:val="Note"/>
    <w:rsid w:val="00AC1540"/>
    <w:pPr>
      <w:tabs>
        <w:tab w:val="clear" w:pos="680"/>
      </w:tabs>
      <w:spacing w:before="60" w:after="60"/>
    </w:pPr>
  </w:style>
  <w:style w:type="paragraph" w:customStyle="1" w:styleId="SubHeading2">
    <w:name w:val="SubHeading2"/>
    <w:basedOn w:val="HeadingBase"/>
    <w:rsid w:val="00AC1540"/>
    <w:pPr>
      <w:spacing w:before="240" w:after="60"/>
    </w:pPr>
    <w:rPr>
      <w:sz w:val="20"/>
    </w:rPr>
  </w:style>
  <w:style w:type="paragraph" w:customStyle="1" w:styleId="SubHeading1">
    <w:name w:val="SubHeading1"/>
    <w:basedOn w:val="HeadingBase"/>
    <w:rsid w:val="00AC1540"/>
    <w:pPr>
      <w:spacing w:before="240" w:after="60"/>
    </w:pPr>
    <w:rPr>
      <w:color w:val="918585"/>
      <w:sz w:val="22"/>
    </w:rPr>
  </w:style>
  <w:style w:type="paragraph" w:customStyle="1" w:styleId="SideHeading">
    <w:name w:val="Side Heading"/>
    <w:basedOn w:val="HeadingBase"/>
    <w:rsid w:val="00AC1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540"/>
    <w:pPr>
      <w:tabs>
        <w:tab w:val="num" w:pos="360"/>
      </w:tabs>
    </w:pPr>
  </w:style>
  <w:style w:type="paragraph" w:styleId="PlainText">
    <w:name w:val="Plain Text"/>
    <w:basedOn w:val="Normal"/>
    <w:link w:val="PlainTextChar"/>
    <w:rsid w:val="00AC1540"/>
    <w:rPr>
      <w:sz w:val="20"/>
    </w:rPr>
  </w:style>
  <w:style w:type="character" w:customStyle="1" w:styleId="PlainTextChar">
    <w:name w:val="Plain Text Char"/>
    <w:basedOn w:val="DefaultParagraphFont"/>
    <w:link w:val="PlainText"/>
    <w:rsid w:val="00AC15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1540"/>
    <w:rPr>
      <w:b/>
      <w:smallCaps/>
    </w:rPr>
  </w:style>
  <w:style w:type="paragraph" w:customStyle="1" w:styleId="TableListNumber">
    <w:name w:val="Table List Number"/>
    <w:basedOn w:val="ListNumber"/>
    <w:rsid w:val="00AC1540"/>
    <w:pPr>
      <w:numPr>
        <w:numId w:val="0"/>
      </w:numPr>
    </w:pPr>
  </w:style>
  <w:style w:type="paragraph" w:styleId="TOC4">
    <w:name w:val="toc 4"/>
    <w:basedOn w:val="TOCBase"/>
    <w:next w:val="Normal"/>
    <w:semiHidden/>
    <w:rsid w:val="00AC1540"/>
    <w:pPr>
      <w:tabs>
        <w:tab w:val="right" w:leader="dot" w:pos="9071"/>
      </w:tabs>
      <w:ind w:left="1701"/>
    </w:pPr>
  </w:style>
  <w:style w:type="paragraph" w:customStyle="1" w:styleId="ListAlpha">
    <w:name w:val="List Alpha"/>
    <w:basedOn w:val="List"/>
    <w:rsid w:val="00AC1540"/>
    <w:pPr>
      <w:numPr>
        <w:numId w:val="8"/>
      </w:numPr>
    </w:pPr>
  </w:style>
  <w:style w:type="paragraph" w:customStyle="1" w:styleId="ListAlpha2">
    <w:name w:val="List Alpha 2"/>
    <w:basedOn w:val="List2"/>
    <w:rsid w:val="00AC1540"/>
    <w:pPr>
      <w:numPr>
        <w:numId w:val="7"/>
      </w:numPr>
    </w:pPr>
  </w:style>
  <w:style w:type="paragraph" w:styleId="List3">
    <w:name w:val="List 3"/>
    <w:basedOn w:val="BodyText"/>
    <w:rsid w:val="00AC1540"/>
    <w:pPr>
      <w:tabs>
        <w:tab w:val="left" w:pos="1021"/>
      </w:tabs>
      <w:spacing w:before="60" w:after="60"/>
      <w:ind w:left="1020" w:hanging="340"/>
    </w:pPr>
  </w:style>
  <w:style w:type="paragraph" w:styleId="List4">
    <w:name w:val="List 4"/>
    <w:basedOn w:val="BodyText"/>
    <w:rsid w:val="00AC1540"/>
    <w:pPr>
      <w:tabs>
        <w:tab w:val="left" w:pos="1361"/>
      </w:tabs>
      <w:spacing w:before="60" w:after="60"/>
      <w:ind w:left="1361" w:hanging="340"/>
    </w:pPr>
  </w:style>
  <w:style w:type="paragraph" w:styleId="List5">
    <w:name w:val="List 5"/>
    <w:basedOn w:val="BodyText"/>
    <w:rsid w:val="00AC1540"/>
    <w:pPr>
      <w:tabs>
        <w:tab w:val="left" w:pos="1701"/>
      </w:tabs>
      <w:spacing w:before="60" w:after="60"/>
      <w:ind w:left="1701" w:hanging="340"/>
    </w:pPr>
  </w:style>
  <w:style w:type="paragraph" w:styleId="ListBullet3">
    <w:name w:val="List Bullet 3"/>
    <w:basedOn w:val="List3"/>
    <w:rsid w:val="00AC1540"/>
    <w:pPr>
      <w:numPr>
        <w:numId w:val="14"/>
      </w:numPr>
      <w:tabs>
        <w:tab w:val="clear" w:pos="1021"/>
      </w:tabs>
      <w:ind w:left="1037" w:hanging="357"/>
    </w:pPr>
  </w:style>
  <w:style w:type="paragraph" w:styleId="ListBullet4">
    <w:name w:val="List Bullet 4"/>
    <w:basedOn w:val="List4"/>
    <w:rsid w:val="00AC1540"/>
    <w:pPr>
      <w:numPr>
        <w:numId w:val="2"/>
      </w:numPr>
    </w:pPr>
  </w:style>
  <w:style w:type="paragraph" w:styleId="ListBullet5">
    <w:name w:val="List Bullet 5"/>
    <w:basedOn w:val="List5"/>
    <w:rsid w:val="00AC1540"/>
    <w:pPr>
      <w:numPr>
        <w:numId w:val="3"/>
      </w:numPr>
    </w:pPr>
  </w:style>
  <w:style w:type="paragraph" w:styleId="ListContinue2">
    <w:name w:val="List Continue 2"/>
    <w:basedOn w:val="List2"/>
    <w:rsid w:val="00AC1540"/>
    <w:pPr>
      <w:ind w:firstLine="0"/>
    </w:pPr>
  </w:style>
  <w:style w:type="paragraph" w:styleId="ListContinue3">
    <w:name w:val="List Continue 3"/>
    <w:basedOn w:val="List3"/>
    <w:rsid w:val="00AC1540"/>
    <w:pPr>
      <w:ind w:left="1021" w:firstLine="0"/>
    </w:pPr>
  </w:style>
  <w:style w:type="paragraph" w:styleId="ListContinue4">
    <w:name w:val="List Continue 4"/>
    <w:basedOn w:val="List4"/>
    <w:rsid w:val="00AC1540"/>
    <w:pPr>
      <w:ind w:firstLine="0"/>
    </w:pPr>
  </w:style>
  <w:style w:type="paragraph" w:styleId="ListContinue5">
    <w:name w:val="List Continue 5"/>
    <w:basedOn w:val="List5"/>
    <w:rsid w:val="00AC1540"/>
    <w:pPr>
      <w:ind w:firstLine="0"/>
    </w:pPr>
  </w:style>
  <w:style w:type="paragraph" w:styleId="ListNumber3">
    <w:name w:val="List Number 3"/>
    <w:basedOn w:val="List3"/>
    <w:rsid w:val="00AC1540"/>
    <w:pPr>
      <w:numPr>
        <w:numId w:val="4"/>
      </w:numPr>
    </w:pPr>
  </w:style>
  <w:style w:type="paragraph" w:styleId="ListNumber4">
    <w:name w:val="List Number 4"/>
    <w:basedOn w:val="List4"/>
    <w:rsid w:val="00AC1540"/>
    <w:pPr>
      <w:numPr>
        <w:numId w:val="5"/>
      </w:numPr>
    </w:pPr>
  </w:style>
  <w:style w:type="paragraph" w:styleId="ListNumber5">
    <w:name w:val="List Number 5"/>
    <w:basedOn w:val="List5"/>
    <w:rsid w:val="00AC1540"/>
    <w:pPr>
      <w:numPr>
        <w:numId w:val="6"/>
      </w:numPr>
    </w:pPr>
  </w:style>
  <w:style w:type="paragraph" w:styleId="BlockText">
    <w:name w:val="Block Text"/>
    <w:basedOn w:val="Normal"/>
    <w:rsid w:val="00AC1540"/>
    <w:pPr>
      <w:spacing w:after="120"/>
      <w:ind w:left="1440" w:right="1440"/>
    </w:pPr>
  </w:style>
  <w:style w:type="character" w:customStyle="1" w:styleId="Subscript">
    <w:name w:val="Subscript"/>
    <w:basedOn w:val="DefaultParagraphFont"/>
    <w:rsid w:val="00AC1540"/>
    <w:rPr>
      <w:sz w:val="16"/>
      <w:vertAlign w:val="subscript"/>
    </w:rPr>
  </w:style>
  <w:style w:type="character" w:customStyle="1" w:styleId="Superscript">
    <w:name w:val="Superscript"/>
    <w:basedOn w:val="DefaultParagraphFont"/>
    <w:rsid w:val="00AC1540"/>
    <w:rPr>
      <w:sz w:val="16"/>
      <w:vertAlign w:val="superscript"/>
    </w:rPr>
  </w:style>
  <w:style w:type="character" w:customStyle="1" w:styleId="Symbols">
    <w:name w:val="Symbols"/>
    <w:basedOn w:val="DefaultParagraphFont"/>
    <w:rsid w:val="00AC1540"/>
    <w:rPr>
      <w:rFonts w:ascii="Symbol" w:hAnsi="Symbol"/>
    </w:rPr>
  </w:style>
  <w:style w:type="character" w:customStyle="1" w:styleId="MenuOptions">
    <w:name w:val="Menu Options"/>
    <w:basedOn w:val="DefaultParagraphFont"/>
    <w:rsid w:val="00AC1540"/>
    <w:rPr>
      <w:rFonts w:ascii="Arial Narrow" w:hAnsi="Arial Narrow"/>
      <w:smallCaps/>
    </w:rPr>
  </w:style>
  <w:style w:type="character" w:customStyle="1" w:styleId="Buttons">
    <w:name w:val="Buttons"/>
    <w:basedOn w:val="DefaultParagraphFont"/>
    <w:rsid w:val="00AC1540"/>
    <w:rPr>
      <w:b/>
    </w:rPr>
  </w:style>
  <w:style w:type="character" w:customStyle="1" w:styleId="Underlined">
    <w:name w:val="Underlined"/>
    <w:basedOn w:val="DefaultParagraphFont"/>
    <w:rsid w:val="00AC1540"/>
    <w:rPr>
      <w:u w:val="single"/>
    </w:rPr>
  </w:style>
  <w:style w:type="paragraph" w:customStyle="1" w:styleId="TableBodyTextRight">
    <w:name w:val="Table Body Text Right"/>
    <w:basedOn w:val="TableBodyText"/>
    <w:rsid w:val="00AC1540"/>
    <w:pPr>
      <w:widowControl w:val="0"/>
      <w:autoSpaceDE w:val="0"/>
      <w:autoSpaceDN w:val="0"/>
      <w:adjustRightInd w:val="0"/>
      <w:jc w:val="right"/>
    </w:pPr>
    <w:rPr>
      <w:rFonts w:cs="Arial"/>
      <w:szCs w:val="18"/>
    </w:rPr>
  </w:style>
  <w:style w:type="paragraph" w:customStyle="1" w:styleId="CopyrightText">
    <w:name w:val="Copyright Text"/>
    <w:basedOn w:val="BodyText"/>
    <w:rsid w:val="00AC1540"/>
    <w:rPr>
      <w:sz w:val="18"/>
    </w:rPr>
  </w:style>
  <w:style w:type="paragraph" w:customStyle="1" w:styleId="BodySmallRight">
    <w:name w:val="Body Small Right"/>
    <w:basedOn w:val="BodyTextRight"/>
    <w:rsid w:val="00AC1540"/>
    <w:rPr>
      <w:sz w:val="18"/>
      <w:szCs w:val="18"/>
    </w:rPr>
  </w:style>
  <w:style w:type="paragraph" w:customStyle="1" w:styleId="MarginEdition">
    <w:name w:val="Margin Edition"/>
    <w:basedOn w:val="MarginNote"/>
    <w:rsid w:val="00AC1540"/>
    <w:pPr>
      <w:spacing w:before="0" w:after="0"/>
    </w:pPr>
    <w:rPr>
      <w:rFonts w:ascii="Times New Roman" w:hAnsi="Times New Roman"/>
      <w:color w:val="999999"/>
    </w:rPr>
  </w:style>
  <w:style w:type="paragraph" w:customStyle="1" w:styleId="Spacer">
    <w:name w:val="Spacer"/>
    <w:basedOn w:val="Normal"/>
    <w:rsid w:val="00AC1540"/>
    <w:rPr>
      <w:sz w:val="2"/>
      <w:szCs w:val="2"/>
    </w:rPr>
  </w:style>
  <w:style w:type="character" w:customStyle="1" w:styleId="Small">
    <w:name w:val="Small"/>
    <w:basedOn w:val="DefaultParagraphFont"/>
    <w:rsid w:val="00AC1540"/>
    <w:rPr>
      <w:sz w:val="16"/>
    </w:rPr>
  </w:style>
  <w:style w:type="paragraph" w:customStyle="1" w:styleId="WideTable">
    <w:name w:val="Wide Table"/>
    <w:basedOn w:val="Normal"/>
    <w:rsid w:val="00AC1540"/>
    <w:pPr>
      <w:ind w:left="-1418"/>
    </w:pPr>
    <w:rPr>
      <w:sz w:val="2"/>
      <w:szCs w:val="2"/>
    </w:rPr>
  </w:style>
  <w:style w:type="character" w:styleId="PageNumber">
    <w:name w:val="page number"/>
    <w:basedOn w:val="DefaultParagraphFont"/>
    <w:rsid w:val="00AC1540"/>
  </w:style>
  <w:style w:type="paragraph" w:styleId="Quote">
    <w:name w:val="Quote"/>
    <w:basedOn w:val="Heading1"/>
    <w:link w:val="QuoteChar"/>
    <w:qFormat/>
    <w:rsid w:val="00AC1540"/>
    <w:rPr>
      <w:b w:val="0"/>
      <w:sz w:val="72"/>
      <w:szCs w:val="72"/>
      <w:lang w:val="en-NZ"/>
    </w:rPr>
  </w:style>
  <w:style w:type="character" w:customStyle="1" w:styleId="QuoteChar">
    <w:name w:val="Quote Char"/>
    <w:basedOn w:val="DefaultParagraphFont"/>
    <w:link w:val="Quote"/>
    <w:rsid w:val="00AC1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540"/>
    <w:pPr>
      <w:pageBreakBefore/>
    </w:pPr>
  </w:style>
  <w:style w:type="paragraph" w:customStyle="1" w:styleId="Border">
    <w:name w:val="Border"/>
    <w:basedOn w:val="Normal"/>
    <w:qFormat/>
    <w:rsid w:val="00AC1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540"/>
    <w:rPr>
      <w:b/>
      <w:bCs/>
      <w:i/>
      <w:iCs/>
      <w:color w:val="auto"/>
    </w:rPr>
  </w:style>
  <w:style w:type="paragraph" w:styleId="IntenseQuote">
    <w:name w:val="Intense Quote"/>
    <w:basedOn w:val="Normal"/>
    <w:next w:val="Normal"/>
    <w:link w:val="IntenseQuoteChar"/>
    <w:uiPriority w:val="30"/>
    <w:qFormat/>
    <w:rsid w:val="00AC1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5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1540"/>
    <w:rPr>
      <w:smallCaps/>
      <w:color w:val="auto"/>
      <w:u w:val="single"/>
    </w:rPr>
  </w:style>
  <w:style w:type="character" w:styleId="IntenseReference">
    <w:name w:val="Intense Reference"/>
    <w:basedOn w:val="DefaultParagraphFont"/>
    <w:uiPriority w:val="32"/>
    <w:qFormat/>
    <w:rsid w:val="00AC1540"/>
    <w:rPr>
      <w:b/>
      <w:bCs/>
      <w:smallCaps/>
      <w:color w:val="auto"/>
      <w:spacing w:val="5"/>
      <w:u w:val="single"/>
    </w:rPr>
  </w:style>
  <w:style w:type="paragraph" w:customStyle="1" w:styleId="2ColumnHeading">
    <w:name w:val="2Column Heading"/>
    <w:basedOn w:val="BodyText"/>
    <w:qFormat/>
    <w:rsid w:val="00AC1540"/>
    <w:pPr>
      <w:spacing w:after="60"/>
      <w:ind w:left="-2268"/>
    </w:pPr>
    <w:rPr>
      <w:b/>
    </w:rPr>
  </w:style>
  <w:style w:type="paragraph" w:customStyle="1" w:styleId="Heading1TOC">
    <w:name w:val="Heading1 TOC"/>
    <w:basedOn w:val="Normal"/>
    <w:qFormat/>
    <w:rsid w:val="00AC1540"/>
    <w:pPr>
      <w:spacing w:before="240" w:after="120"/>
    </w:pPr>
    <w:rPr>
      <w:rFonts w:ascii="Times New Roman" w:hAnsi="Times New Roman"/>
      <w:b/>
      <w:sz w:val="32"/>
    </w:rPr>
  </w:style>
  <w:style w:type="paragraph" w:customStyle="1" w:styleId="Heading2TOC">
    <w:name w:val="Heading2 TOC"/>
    <w:basedOn w:val="Normal"/>
    <w:qFormat/>
    <w:rsid w:val="00AC1540"/>
    <w:pPr>
      <w:spacing w:before="240" w:after="60"/>
    </w:pPr>
    <w:rPr>
      <w:rFonts w:ascii="Times New Roman" w:hAnsi="Times New Roman"/>
      <w:b/>
      <w:sz w:val="28"/>
    </w:rPr>
  </w:style>
  <w:style w:type="character" w:customStyle="1" w:styleId="Underline">
    <w:name w:val="Underline"/>
    <w:basedOn w:val="DefaultParagraphFont"/>
    <w:qFormat/>
    <w:rsid w:val="00AC1540"/>
    <w:rPr>
      <w:u w:val="single"/>
    </w:rPr>
  </w:style>
  <w:style w:type="paragraph" w:styleId="BalloonText">
    <w:name w:val="Balloon Text"/>
    <w:basedOn w:val="Normal"/>
    <w:link w:val="BalloonTextChar"/>
    <w:rsid w:val="00AC1540"/>
    <w:rPr>
      <w:rFonts w:ascii="Tahoma" w:hAnsi="Tahoma" w:cs="Tahoma"/>
      <w:sz w:val="16"/>
      <w:szCs w:val="16"/>
    </w:rPr>
  </w:style>
  <w:style w:type="character" w:customStyle="1" w:styleId="BalloonTextChar">
    <w:name w:val="Balloon Text Char"/>
    <w:basedOn w:val="DefaultParagraphFont"/>
    <w:link w:val="BalloonText"/>
    <w:rsid w:val="00AC15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15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15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1442</Words>
  <Characters>8779</Characters>
  <Application>Microsoft Office Word</Application>
  <DocSecurity>0</DocSecurity>
  <Lines>318</Lines>
  <Paragraphs>152</Paragraphs>
  <ScaleCrop>false</ScaleCrop>
  <Company>Author-it Software Corporation Ltd.</Company>
  <LinksUpToDate>false</LinksUpToDate>
  <CharactersWithSpaces>10089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PUADEFTP001B Operate a vehicle in an environment of threat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2012-05-26T04:31:00Z</dcterms:created>
  <dcterms:modified xsi:type="dcterms:W3CDTF">2012-05-26T04:31:00Z</dcterms:modified>
</cp:coreProperties>
</file>