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132D" w:rsidP="005E132D">
      <w:pPr>
        <w:pStyle w:val="Title"/>
      </w:pPr>
      <w:r>
        <w:fldChar w:fldCharType="begin"/>
      </w:r>
      <w:r>
        <w:instrText xml:space="preserve"> TITLE   \* MERGEFORMAT </w:instrText>
      </w:r>
      <w:r>
        <w:fldChar w:fldCharType="separate"/>
      </w:r>
      <w:r>
        <w:t>PUADEFTE007A Apply knowledge of test and evaluation processes</w:t>
      </w:r>
      <w:r>
        <w:fldChar w:fldCharType="end"/>
      </w:r>
    </w:p>
    <w:p w:rsidR="005E132D" w:rsidP="005E132D">
      <w:pPr>
        <w:pStyle w:val="Version"/>
        <w:sectPr w:rsidSect="000F72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F72E8" w:rsidP="000F72E8">
      <w:pPr>
        <w:pStyle w:val="SuperHeading"/>
      </w:pPr>
      <w:r w:rsidRPr="000F72E8">
        <w:t>PUADEFTE007A Apply knowledge of test and evaluation processes</w:t>
      </w:r>
    </w:p>
    <w:p w:rsidR="00000000" w:rsidRPr="000F72E8" w:rsidP="000F72E8">
      <w:pPr>
        <w:pStyle w:val="SuperHeading"/>
      </w:pPr>
    </w:p>
    <w:p w:rsidR="00000000" w:rsidRPr="000F72E8" w:rsidP="000F72E8">
      <w:pPr>
        <w:pStyle w:val="Heading1"/>
      </w:pPr>
      <w:bookmarkStart w:id="1" w:name="O_123135"/>
      <w:bookmarkEnd w:id="1"/>
      <w:r w:rsidRPr="000F72E8">
        <w:t>Modification History</w:t>
      </w:r>
    </w:p>
    <w:p w:rsidR="00000000" w:rsidRPr="000F72E8" w:rsidP="000F72E8">
      <w:pPr>
        <w:pStyle w:val="BodyText"/>
      </w:pPr>
      <w:r w:rsidRPr="000F72E8">
        <w:t>Not applicable.</w:t>
      </w:r>
    </w:p>
    <w:p w:rsidR="00000000" w:rsidRPr="000F72E8" w:rsidP="000F72E8">
      <w:pPr>
        <w:pStyle w:val="AllowPageBreak"/>
      </w:pPr>
    </w:p>
    <w:p w:rsidR="00000000" w:rsidRPr="000F72E8" w:rsidP="000F72E8">
      <w:pPr>
        <w:pStyle w:val="Heading1"/>
      </w:pPr>
      <w:bookmarkStart w:id="2" w:name="O_123136"/>
      <w:bookmarkEnd w:id="2"/>
      <w:r w:rsidRPr="000F72E8">
        <w:t>Unit Descriptor</w:t>
      </w:r>
    </w:p>
    <w:tbl>
      <w:tblPr>
        <w:tblW w:w="0" w:type="auto"/>
        <w:tblLayout w:type="fixed"/>
        <w:tblCellMar>
          <w:left w:w="62" w:type="dxa"/>
          <w:right w:w="62" w:type="dxa"/>
        </w:tblCellMar>
        <w:tblLook w:val="0000"/>
      </w:tblPr>
      <w:tblGrid>
        <w:gridCol w:w="3060"/>
        <w:gridCol w:w="5580"/>
      </w:tblGrid>
      <w:tr w:rsidTr="005E132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0F72E8">
            <w:pPr>
              <w:pStyle w:val="BodyText"/>
              <w:rPr>
                <w:lang w:val="en-NZ"/>
              </w:rPr>
            </w:pPr>
            <w:r w:rsidRPr="000F72E8">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0F72E8" w:rsidP="000F72E8">
            <w:pPr>
              <w:pStyle w:val="BodyText"/>
            </w:pPr>
            <w:r w:rsidRPr="000F72E8">
              <w:t xml:space="preserve">This unit covers the competency required to analyse and apply knowledge of </w:t>
            </w:r>
            <w:r w:rsidRPr="000F72E8">
              <w:t>test and evaluation processes.</w:t>
            </w:r>
          </w:p>
        </w:tc>
      </w:tr>
    </w:tbl>
    <w:p w:rsidR="00000000" w:rsidRPr="000F72E8" w:rsidP="000F72E8">
      <w:pPr>
        <w:pStyle w:val="BodyText"/>
      </w:pPr>
    </w:p>
    <w:p w:rsidR="00000000" w:rsidRPr="000F72E8" w:rsidP="000F72E8">
      <w:pPr>
        <w:pStyle w:val="AllowPageBreak"/>
      </w:pPr>
    </w:p>
    <w:p w:rsidR="00000000" w:rsidRPr="000F72E8" w:rsidP="000F72E8">
      <w:pPr>
        <w:pStyle w:val="Heading1"/>
      </w:pPr>
      <w:bookmarkStart w:id="3" w:name="O_123137"/>
      <w:bookmarkEnd w:id="3"/>
      <w:r w:rsidRPr="000F72E8">
        <w:t>Application of the Unit</w:t>
      </w:r>
    </w:p>
    <w:tbl>
      <w:tblPr>
        <w:tblW w:w="0" w:type="auto"/>
        <w:tblLayout w:type="fixed"/>
        <w:tblCellMar>
          <w:left w:w="62" w:type="dxa"/>
          <w:right w:w="62" w:type="dxa"/>
        </w:tblCellMar>
        <w:tblLook w:val="0000"/>
      </w:tblPr>
      <w:tblGrid>
        <w:gridCol w:w="3060"/>
        <w:gridCol w:w="5580"/>
      </w:tblGrid>
      <w:tr w:rsidTr="005E132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F72E8">
            <w:pPr>
              <w:pStyle w:val="BodyText"/>
              <w:rPr>
                <w:lang w:val="en-NZ"/>
              </w:rPr>
            </w:pPr>
            <w:r w:rsidRPr="000F72E8">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0F72E8" w:rsidP="000F72E8">
            <w:pPr>
              <w:pStyle w:val="BodyText"/>
            </w:pPr>
            <w:r w:rsidRPr="000F72E8">
              <w:t xml:space="preserve">This unit was developed for work within Defence where knowledge of test and evaluation processes is necessary but where the worker is not a </w:t>
            </w:r>
            <w:r w:rsidRPr="000F72E8">
              <w:t>test and evaluation practitioner.</w:t>
            </w:r>
          </w:p>
          <w:p w:rsidR="00000000" w:rsidRPr="000F72E8" w:rsidP="000F72E8">
            <w:pPr>
              <w:pStyle w:val="BodyText"/>
            </w:pPr>
            <w:r w:rsidRPr="000F72E8">
              <w:t>Applying knowledge of test and evaluation processes is specific to work undertaken by Defence personnel and may be included within a variety of areas such as management, acquisitions, audits, inspections, policy implementa</w:t>
            </w:r>
            <w:r w:rsidRPr="000F72E8">
              <w:t>tion, technical manual development, platform integration, configuration, staff processes, transport and inter-operability. This unit includes the specific knowledge of test and evaluation processes required to support these areas.</w:t>
            </w:r>
          </w:p>
          <w:p w:rsidR="00000000" w:rsidP="000F72E8">
            <w:pPr>
              <w:pStyle w:val="BodyText"/>
              <w:rPr>
                <w:lang w:val="en-NZ"/>
              </w:rPr>
            </w:pPr>
            <w:r w:rsidRPr="000F72E8">
              <w:t>Typically these workers m</w:t>
            </w:r>
            <w:r w:rsidRPr="000F72E8">
              <w:t>ust work independently or as part of a team under direct and indirect supervision, use discretion and judgement, and take responsibility for the quality of their output. All activities are carried out in accordance with relevant organisational policy and p</w:t>
            </w:r>
            <w:r w:rsidRPr="000F72E8">
              <w:t>rocedures.</w:t>
            </w:r>
          </w:p>
        </w:tc>
      </w:tr>
      <w:tr w:rsidTr="005E132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0F72E8" w:rsidP="000F72E8">
            <w:pPr>
              <w:pStyle w:val="BodyText"/>
            </w:pPr>
          </w:p>
        </w:tc>
      </w:tr>
    </w:tbl>
    <w:p w:rsidR="00000000" w:rsidRPr="000F72E8" w:rsidP="000F72E8">
      <w:pPr>
        <w:pStyle w:val="BodyText"/>
      </w:pPr>
    </w:p>
    <w:p w:rsidR="00000000" w:rsidRPr="000F72E8" w:rsidP="000F72E8">
      <w:pPr>
        <w:pStyle w:val="AllowPageBreak"/>
      </w:pPr>
    </w:p>
    <w:p w:rsidR="00000000" w:rsidRPr="000F72E8" w:rsidP="000F72E8">
      <w:pPr>
        <w:pStyle w:val="Heading1"/>
      </w:pPr>
      <w:bookmarkStart w:id="4" w:name="O_123138"/>
      <w:bookmarkEnd w:id="4"/>
      <w:r w:rsidRPr="000F72E8">
        <w:t>Licensing/Regulatory Information</w:t>
      </w:r>
    </w:p>
    <w:p w:rsidR="00000000" w:rsidRPr="000F72E8" w:rsidP="000F72E8">
      <w:pPr>
        <w:pStyle w:val="BodyText"/>
      </w:pPr>
      <w:r w:rsidRPr="000F72E8">
        <w:t>Not applicable.</w:t>
      </w:r>
    </w:p>
    <w:p w:rsidR="00000000" w:rsidRPr="000F72E8" w:rsidP="000F72E8">
      <w:pPr>
        <w:pStyle w:val="AllowPageBreak"/>
      </w:pPr>
    </w:p>
    <w:p w:rsidR="00000000" w:rsidRPr="000F72E8" w:rsidP="000F72E8">
      <w:pPr>
        <w:pStyle w:val="Heading1"/>
      </w:pPr>
      <w:bookmarkStart w:id="5" w:name="O_123139"/>
      <w:bookmarkEnd w:id="5"/>
      <w:r w:rsidRPr="000F72E8">
        <w:t>Pre-Requisites</w:t>
      </w:r>
    </w:p>
    <w:p w:rsidR="00000000" w:rsidRPr="000F72E8" w:rsidP="000F72E8">
      <w:pPr>
        <w:pStyle w:val="BodyText"/>
      </w:pPr>
      <w:r w:rsidRPr="000F72E8">
        <w:t>Not applicable.</w:t>
      </w:r>
    </w:p>
    <w:p w:rsidR="00000000" w:rsidRPr="000F72E8" w:rsidP="000F72E8">
      <w:pPr>
        <w:pStyle w:val="AllowPageBreak"/>
      </w:pPr>
    </w:p>
    <w:p w:rsidR="00000000" w:rsidRPr="000F72E8" w:rsidP="000F72E8">
      <w:pPr>
        <w:pStyle w:val="Heading1"/>
      </w:pPr>
      <w:bookmarkStart w:id="6" w:name="O_123140"/>
      <w:bookmarkEnd w:id="6"/>
      <w:r w:rsidRPr="000F72E8">
        <w:t>Employability Skills Information</w:t>
      </w:r>
    </w:p>
    <w:tbl>
      <w:tblPr>
        <w:tblW w:w="0" w:type="auto"/>
        <w:tblLayout w:type="fixed"/>
        <w:tblCellMar>
          <w:left w:w="62" w:type="dxa"/>
          <w:right w:w="62" w:type="dxa"/>
        </w:tblCellMar>
        <w:tblLook w:val="0000"/>
      </w:tblPr>
      <w:tblGrid>
        <w:gridCol w:w="3060"/>
        <w:gridCol w:w="5580"/>
      </w:tblGrid>
      <w:tr w:rsidTr="005E132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0F72E8">
            <w:pPr>
              <w:pStyle w:val="BodyText"/>
              <w:rPr>
                <w:lang w:val="en-NZ"/>
              </w:rPr>
            </w:pPr>
            <w:r w:rsidRPr="000F72E8">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0F72E8">
            <w:pPr>
              <w:pStyle w:val="BodyText"/>
              <w:rPr>
                <w:lang w:val="en-NZ"/>
              </w:rPr>
            </w:pPr>
            <w:r w:rsidRPr="000F72E8">
              <w:t>This unit contains employability skills.</w:t>
            </w:r>
          </w:p>
        </w:tc>
      </w:tr>
      <w:tr w:rsidTr="005E132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F72E8">
            <w:pPr>
              <w:pStyle w:val="BodyText"/>
              <w:rPr>
                <w:lang w:val="en-NZ"/>
              </w:rPr>
            </w:pPr>
            <w:r w:rsidRPr="000F72E8">
              <w:rPr>
                <w:rStyle w:val="SpecialBold"/>
              </w:rPr>
              <w:t>Pre-requisite Unit</w:t>
            </w:r>
            <w:r w:rsidRPr="000F72E8">
              <w:t>/</w:t>
            </w:r>
            <w:r w:rsidRPr="000F72E8">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0F72E8" w:rsidP="000F72E8">
            <w:pPr>
              <w:pStyle w:val="BodyText"/>
            </w:pPr>
            <w:r w:rsidRPr="000F72E8">
              <w:t>Nil</w:t>
            </w:r>
          </w:p>
        </w:tc>
      </w:tr>
    </w:tbl>
    <w:p w:rsidR="00000000" w:rsidRPr="000F72E8" w:rsidP="000F72E8">
      <w:pPr>
        <w:pStyle w:val="BodyText"/>
      </w:pPr>
    </w:p>
    <w:p w:rsidR="00000000" w:rsidRPr="000F72E8" w:rsidP="000F72E8">
      <w:pPr>
        <w:pStyle w:val="AllowPageBreak"/>
      </w:pPr>
    </w:p>
    <w:p w:rsidR="00000000" w:rsidRPr="000F72E8" w:rsidP="000F72E8">
      <w:pPr>
        <w:pStyle w:val="Heading1"/>
      </w:pPr>
      <w:bookmarkStart w:id="7" w:name="O_123141"/>
      <w:bookmarkEnd w:id="7"/>
      <w:r w:rsidRPr="000F72E8">
        <w:t>Elements and Performance Criteria Pre-Content</w:t>
      </w:r>
    </w:p>
    <w:tbl>
      <w:tblPr>
        <w:tblW w:w="0" w:type="auto"/>
        <w:tblLayout w:type="fixed"/>
        <w:tblCellMar>
          <w:left w:w="62" w:type="dxa"/>
          <w:right w:w="62" w:type="dxa"/>
        </w:tblCellMar>
        <w:tblLook w:val="0000"/>
      </w:tblPr>
      <w:tblGrid>
        <w:gridCol w:w="3060"/>
        <w:gridCol w:w="5580"/>
      </w:tblGrid>
      <w:tr w:rsidTr="005E132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F72E8">
            <w:pPr>
              <w:pStyle w:val="BodyText"/>
              <w:rPr>
                <w:lang w:val="en-NZ"/>
              </w:rPr>
            </w:pPr>
            <w:r w:rsidRPr="000F72E8">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F72E8" w:rsidP="000F72E8">
            <w:pPr>
              <w:pStyle w:val="BodyText"/>
            </w:pPr>
            <w:r w:rsidRPr="000F72E8">
              <w:t>Performance Criteria describe the required performance needed to demonstrate achievement of the element. Where bold italicised text is used, further information is detailed in the Required Skills and Knowledge and/or the Range Statement. Assessment of perf</w:t>
            </w:r>
            <w:r w:rsidRPr="000F72E8">
              <w:t>ormance is to be consistent with the Evidence Guide.</w:t>
            </w:r>
          </w:p>
        </w:tc>
      </w:tr>
    </w:tbl>
    <w:p w:rsidR="00000000" w:rsidRPr="000F72E8" w:rsidP="000F72E8">
      <w:pPr>
        <w:pStyle w:val="BodyText"/>
      </w:pPr>
    </w:p>
    <w:p w:rsidR="00000000" w:rsidRPr="000F72E8" w:rsidP="000F72E8">
      <w:pPr>
        <w:pStyle w:val="AllowPageBreak"/>
      </w:pPr>
    </w:p>
    <w:p w:rsidR="00000000" w:rsidRPr="000F72E8" w:rsidP="000F72E8">
      <w:pPr>
        <w:pStyle w:val="Heading1"/>
      </w:pPr>
      <w:bookmarkStart w:id="8" w:name="O_123142"/>
      <w:bookmarkEnd w:id="8"/>
      <w:r w:rsidRPr="000F72E8">
        <w:t>Elements and Performance Criteria</w:t>
      </w:r>
    </w:p>
    <w:tbl>
      <w:tblPr>
        <w:tblW w:w="0" w:type="auto"/>
        <w:tblLayout w:type="fixed"/>
        <w:tblCellMar>
          <w:left w:w="62" w:type="dxa"/>
          <w:right w:w="62" w:type="dxa"/>
        </w:tblCellMar>
        <w:tblLook w:val="0000"/>
      </w:tblPr>
      <w:tblGrid>
        <w:gridCol w:w="3060"/>
        <w:gridCol w:w="5580"/>
      </w:tblGrid>
      <w:tr w:rsidTr="005E132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0F72E8" w:rsidP="000F72E8">
            <w:pPr>
              <w:pStyle w:val="BodyText"/>
            </w:pPr>
            <w:r w:rsidRPr="000F72E8">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0F72E8">
            <w:pPr>
              <w:pStyle w:val="BodyText"/>
              <w:rPr>
                <w:lang w:val="en-NZ"/>
              </w:rPr>
            </w:pPr>
            <w:r w:rsidRPr="000F72E8">
              <w:rPr>
                <w:rStyle w:val="SpecialBold"/>
              </w:rPr>
              <w:t>PERFORMANCE CRITERIA</w:t>
            </w:r>
          </w:p>
        </w:tc>
      </w:tr>
      <w:tr w:rsidTr="005E132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F72E8">
            <w:pPr>
              <w:pStyle w:val="List"/>
              <w:rPr>
                <w:lang w:val="en-NZ"/>
              </w:rPr>
            </w:pPr>
            <w:r w:rsidRPr="000F72E8">
              <w:t>1.</w:t>
            </w:r>
            <w:r w:rsidRPr="000F72E8">
              <w:tab/>
            </w:r>
            <w:r w:rsidRPr="000F72E8">
              <w:rPr>
                <w:rStyle w:val="SpecialBold"/>
              </w:rPr>
              <w:t>Access and analyse relevant test and evaluation information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F72E8" w:rsidP="000F72E8">
            <w:pPr>
              <w:pStyle w:val="List2"/>
            </w:pPr>
            <w:r w:rsidRPr="000F72E8">
              <w:t>1.1</w:t>
            </w:r>
            <w:r w:rsidRPr="000F72E8">
              <w:tab/>
              <w:t xml:space="preserve">Relevant test and evaluation process, </w:t>
            </w:r>
            <w:r w:rsidRPr="000F72E8">
              <w:rPr>
                <w:rStyle w:val="BoldandItalics"/>
              </w:rPr>
              <w:t>safety</w:t>
            </w:r>
            <w:r w:rsidRPr="000F72E8">
              <w:t xml:space="preserve">, </w:t>
            </w:r>
            <w:r w:rsidRPr="000F72E8">
              <w:rPr>
                <w:rStyle w:val="BoldandItalics"/>
              </w:rPr>
              <w:t>legisla</w:t>
            </w:r>
            <w:r w:rsidRPr="000F72E8">
              <w:rPr>
                <w:rStyle w:val="BoldandItalics"/>
              </w:rPr>
              <w:t>tive and statutory requirements</w:t>
            </w:r>
            <w:r w:rsidRPr="000F72E8">
              <w:t xml:space="preserve"> are identified and obtained</w:t>
            </w:r>
          </w:p>
          <w:p w:rsidR="00000000" w:rsidRPr="000F72E8" w:rsidP="000F72E8">
            <w:pPr>
              <w:pStyle w:val="List2"/>
            </w:pPr>
            <w:r w:rsidRPr="000F72E8">
              <w:t>1.2</w:t>
            </w:r>
            <w:r w:rsidRPr="000F72E8">
              <w:tab/>
              <w:t xml:space="preserve">Information obtained is analysed to determine relevance and application to the </w:t>
            </w:r>
            <w:r w:rsidRPr="000F72E8">
              <w:rPr>
                <w:rStyle w:val="BoldandItalics"/>
              </w:rPr>
              <w:t>organisation</w:t>
            </w:r>
          </w:p>
          <w:p w:rsidR="00000000" w:rsidP="000F72E8">
            <w:pPr>
              <w:pStyle w:val="List2"/>
              <w:rPr>
                <w:lang w:val="en-NZ"/>
              </w:rPr>
            </w:pPr>
            <w:r w:rsidRPr="000F72E8">
              <w:t>1.3</w:t>
            </w:r>
            <w:r w:rsidRPr="000F72E8">
              <w:tab/>
              <w:t>Outcomes of the analysis are formulated and recommendations relevant to workplace re</w:t>
            </w:r>
            <w:r w:rsidRPr="000F72E8">
              <w:t>quirements are provided</w:t>
            </w:r>
          </w:p>
        </w:tc>
      </w:tr>
      <w:tr w:rsidTr="005E132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0F72E8">
            <w:pPr>
              <w:pStyle w:val="BodyText"/>
              <w:rPr>
                <w:lang w:val="en-NZ"/>
              </w:rPr>
            </w:pPr>
          </w:p>
        </w:tc>
      </w:tr>
      <w:tr w:rsidTr="005E132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F72E8">
            <w:pPr>
              <w:pStyle w:val="List"/>
              <w:rPr>
                <w:lang w:val="en-NZ"/>
              </w:rPr>
            </w:pPr>
            <w:r w:rsidRPr="000F72E8">
              <w:t>2.</w:t>
            </w:r>
            <w:r w:rsidRPr="000F72E8">
              <w:tab/>
            </w:r>
            <w:r w:rsidRPr="000F72E8">
              <w:rPr>
                <w:rStyle w:val="SpecialBold"/>
              </w:rPr>
              <w:t>Implement recommendations specific to test and evaluation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F72E8" w:rsidP="000F72E8">
            <w:pPr>
              <w:pStyle w:val="List2"/>
            </w:pPr>
            <w:r w:rsidRPr="000F72E8">
              <w:t>2.1</w:t>
            </w:r>
            <w:r w:rsidRPr="000F72E8">
              <w:tab/>
              <w:t>Workplace requirements relevant to test and evaluation processes are applied in accordance with organisational requirements</w:t>
            </w:r>
          </w:p>
          <w:p w:rsidR="00000000" w:rsidRPr="000F72E8" w:rsidP="000F72E8">
            <w:pPr>
              <w:pStyle w:val="List2"/>
            </w:pPr>
            <w:r w:rsidRPr="000F72E8">
              <w:t>2.2</w:t>
            </w:r>
            <w:r w:rsidRPr="000F72E8">
              <w:tab/>
              <w:t>Work being undertaken is establishe</w:t>
            </w:r>
            <w:r w:rsidRPr="000F72E8">
              <w:t>d and relevant recommendations are applied in accordance with organisational requirements</w:t>
            </w:r>
          </w:p>
          <w:p w:rsidR="00000000" w:rsidRPr="000F72E8" w:rsidP="000F72E8">
            <w:pPr>
              <w:pStyle w:val="List2"/>
            </w:pPr>
            <w:r w:rsidRPr="000F72E8">
              <w:t>2.3</w:t>
            </w:r>
            <w:r w:rsidRPr="000F72E8">
              <w:tab/>
              <w:t>Effectiveness of the recommendations is assessed, reviewed and recorded</w:t>
            </w:r>
          </w:p>
          <w:p w:rsidR="00000000" w:rsidP="000F72E8">
            <w:pPr>
              <w:pStyle w:val="List2"/>
              <w:rPr>
                <w:lang w:val="en-NZ"/>
              </w:rPr>
            </w:pPr>
            <w:r w:rsidRPr="000F72E8">
              <w:t>2.4</w:t>
            </w:r>
            <w:r w:rsidRPr="000F72E8">
              <w:tab/>
              <w:t>Recommendations are adjusted, if required, and documented for future application</w:t>
            </w:r>
          </w:p>
        </w:tc>
      </w:tr>
      <w:tr w:rsidTr="005E132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0F72E8" w:rsidP="000F72E8">
            <w:pPr>
              <w:pStyle w:val="BodyText"/>
            </w:pPr>
          </w:p>
        </w:tc>
      </w:tr>
    </w:tbl>
    <w:p w:rsidR="00000000" w:rsidRPr="000F72E8" w:rsidP="000F72E8">
      <w:pPr>
        <w:pStyle w:val="BodyText"/>
      </w:pPr>
    </w:p>
    <w:p w:rsidR="00000000" w:rsidRPr="000F72E8" w:rsidP="000F72E8">
      <w:pPr>
        <w:pStyle w:val="AllowPageBreak"/>
      </w:pPr>
    </w:p>
    <w:p w:rsidR="00000000" w:rsidRPr="000F72E8" w:rsidP="000F72E8">
      <w:pPr>
        <w:pStyle w:val="Heading1"/>
      </w:pPr>
      <w:bookmarkStart w:id="9" w:name="O_123143"/>
      <w:bookmarkEnd w:id="9"/>
      <w:r w:rsidRPr="000F72E8">
        <w:t>Required Skills and Knowledge</w:t>
      </w:r>
    </w:p>
    <w:tbl>
      <w:tblPr>
        <w:tblW w:w="0" w:type="auto"/>
        <w:tblLayout w:type="fixed"/>
        <w:tblCellMar>
          <w:left w:w="62" w:type="dxa"/>
          <w:right w:w="62" w:type="dxa"/>
        </w:tblCellMar>
        <w:tblLook w:val="0000"/>
      </w:tblPr>
      <w:tblGrid>
        <w:gridCol w:w="8640"/>
      </w:tblGrid>
      <w:tr w:rsidTr="005E132D">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0F72E8">
            <w:pPr>
              <w:pStyle w:val="BodyText"/>
              <w:rPr>
                <w:lang w:val="en-NZ"/>
              </w:rPr>
            </w:pPr>
            <w:r w:rsidRPr="000F72E8">
              <w:rPr>
                <w:rStyle w:val="SpecialBold"/>
              </w:rPr>
              <w:t>REQUIRED SKILLS AND KNOWLEDGE</w:t>
            </w:r>
          </w:p>
        </w:tc>
      </w:tr>
      <w:tr w:rsidTr="005E132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F72E8">
            <w:pPr>
              <w:pStyle w:val="BodyText"/>
              <w:rPr>
                <w:lang w:val="en-NZ"/>
              </w:rPr>
            </w:pPr>
            <w:r w:rsidRPr="000F72E8">
              <w:t>This describes the essential skills and knowledge and their level, required for this unit.</w:t>
            </w:r>
          </w:p>
        </w:tc>
      </w:tr>
      <w:tr w:rsidTr="005E132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F72E8">
            <w:pPr>
              <w:pStyle w:val="BodyText"/>
              <w:rPr>
                <w:lang w:val="en-NZ"/>
              </w:rPr>
            </w:pPr>
            <w:r w:rsidRPr="000F72E8">
              <w:rPr>
                <w:rStyle w:val="SpecialBold"/>
              </w:rPr>
              <w:t>Required Skills</w:t>
            </w:r>
          </w:p>
        </w:tc>
      </w:tr>
      <w:tr w:rsidTr="005E132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F72E8" w:rsidP="000F72E8">
            <w:pPr>
              <w:pStyle w:val="ListBullet"/>
            </w:pPr>
            <w:r w:rsidRPr="000F72E8">
              <w:t>analyse and evaluate information</w:t>
            </w:r>
          </w:p>
          <w:p w:rsidR="00000000" w:rsidRPr="000F72E8" w:rsidP="000F72E8">
            <w:pPr>
              <w:pStyle w:val="ListBullet"/>
            </w:pPr>
            <w:r w:rsidRPr="000F72E8">
              <w:t>apply safety, legislative and statutory requirements relevant to test and evaluation</w:t>
            </w:r>
          </w:p>
          <w:p w:rsidR="00000000" w:rsidRPr="000F72E8" w:rsidP="000F72E8">
            <w:pPr>
              <w:pStyle w:val="ListBullet"/>
            </w:pPr>
            <w:r w:rsidRPr="000F72E8">
              <w:t>identify information</w:t>
            </w:r>
          </w:p>
          <w:p w:rsidR="00000000" w:rsidRPr="000F72E8" w:rsidP="000F72E8">
            <w:pPr>
              <w:pStyle w:val="ListBullet"/>
            </w:pPr>
            <w:r w:rsidRPr="000F72E8">
              <w:t>interpret organisational role relevant to test and evaluation</w:t>
            </w:r>
          </w:p>
          <w:p w:rsidR="00000000" w:rsidP="000F72E8">
            <w:pPr>
              <w:pStyle w:val="ListBullet"/>
              <w:rPr>
                <w:lang w:val="en-NZ"/>
              </w:rPr>
            </w:pPr>
            <w:r w:rsidRPr="000F72E8">
              <w:t>use appropriate information technology and software</w:t>
            </w:r>
          </w:p>
        </w:tc>
      </w:tr>
      <w:tr w:rsidTr="005E132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F72E8">
            <w:pPr>
              <w:pStyle w:val="BodyText"/>
              <w:rPr>
                <w:lang w:val="en-NZ"/>
              </w:rPr>
            </w:pPr>
            <w:r w:rsidRPr="000F72E8">
              <w:rPr>
                <w:rStyle w:val="SpecialBold"/>
              </w:rPr>
              <w:t>Required Knowledge</w:t>
            </w:r>
          </w:p>
        </w:tc>
      </w:tr>
      <w:tr w:rsidTr="005E132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F72E8" w:rsidP="000F72E8">
            <w:pPr>
              <w:pStyle w:val="ListBullet"/>
            </w:pPr>
            <w:r w:rsidRPr="000F72E8">
              <w:t>organisational</w:t>
            </w:r>
            <w:r w:rsidRPr="000F72E8">
              <w:t xml:space="preserve"> role relevant to test and evaluation</w:t>
            </w:r>
          </w:p>
          <w:p w:rsidR="00000000" w:rsidRPr="000F72E8" w:rsidP="000F72E8">
            <w:pPr>
              <w:pStyle w:val="ListBullet"/>
            </w:pPr>
            <w:r w:rsidRPr="000F72E8">
              <w:t>safety, legislative and statutory requirements relevant to test and evaluation</w:t>
            </w:r>
          </w:p>
          <w:p w:rsidR="00000000" w:rsidRPr="000F72E8" w:rsidP="000F72E8">
            <w:pPr>
              <w:pStyle w:val="ListBullet"/>
            </w:pPr>
            <w:r w:rsidRPr="000F72E8">
              <w:t>test and evaluation knowledge relevant to work being performed</w:t>
            </w:r>
          </w:p>
          <w:p w:rsidR="00000000" w:rsidP="000F72E8">
            <w:pPr>
              <w:pStyle w:val="ListBullet"/>
              <w:rPr>
                <w:lang w:val="en-NZ"/>
              </w:rPr>
            </w:pPr>
            <w:r w:rsidRPr="000F72E8">
              <w:t>test and evaluation processes</w:t>
            </w:r>
          </w:p>
        </w:tc>
      </w:tr>
      <w:tr w:rsidTr="005E132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F72E8" w:rsidP="000F72E8">
            <w:pPr>
              <w:pStyle w:val="BodyText"/>
            </w:pPr>
          </w:p>
        </w:tc>
      </w:tr>
    </w:tbl>
    <w:p w:rsidR="00000000" w:rsidRPr="000F72E8" w:rsidP="000F72E8">
      <w:pPr>
        <w:pStyle w:val="BodyText"/>
      </w:pPr>
    </w:p>
    <w:p w:rsidR="00000000" w:rsidRPr="000F72E8" w:rsidP="000F72E8">
      <w:pPr>
        <w:pStyle w:val="AllowPageBreak"/>
      </w:pPr>
    </w:p>
    <w:p w:rsidR="00000000" w:rsidRPr="000F72E8" w:rsidP="000F72E8">
      <w:pPr>
        <w:pStyle w:val="Heading1"/>
      </w:pPr>
      <w:bookmarkStart w:id="10" w:name="O_123144"/>
      <w:bookmarkEnd w:id="10"/>
      <w:r w:rsidRPr="000F72E8">
        <w:t>Evidence Guide</w:t>
      </w:r>
    </w:p>
    <w:tbl>
      <w:tblPr>
        <w:tblW w:w="0" w:type="auto"/>
        <w:tblLayout w:type="fixed"/>
        <w:tblCellMar>
          <w:left w:w="62" w:type="dxa"/>
          <w:right w:w="62" w:type="dxa"/>
        </w:tblCellMar>
        <w:tblLook w:val="0000"/>
      </w:tblPr>
      <w:tblGrid>
        <w:gridCol w:w="3060"/>
        <w:gridCol w:w="5580"/>
      </w:tblGrid>
      <w:tr w:rsidTr="005E132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0F72E8">
            <w:pPr>
              <w:pStyle w:val="BodyText"/>
              <w:rPr>
                <w:lang w:val="en-NZ"/>
              </w:rPr>
            </w:pPr>
            <w:r w:rsidRPr="000F72E8">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0F72E8">
            <w:pPr>
              <w:pStyle w:val="BodyText"/>
              <w:rPr>
                <w:lang w:val="en-NZ"/>
              </w:rPr>
            </w:pPr>
          </w:p>
        </w:tc>
      </w:tr>
      <w:tr w:rsidTr="005E132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0F72E8">
            <w:pPr>
              <w:pStyle w:val="BodyText"/>
              <w:rPr>
                <w:lang w:val="en-NZ"/>
              </w:rPr>
            </w:pPr>
          </w:p>
        </w:tc>
      </w:tr>
      <w:tr w:rsidTr="005E132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F72E8">
            <w:pPr>
              <w:pStyle w:val="BodyText"/>
              <w:rPr>
                <w:lang w:val="en-NZ"/>
              </w:rPr>
            </w:pPr>
            <w:r w:rsidRPr="000F72E8">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F72E8" w:rsidP="000F72E8">
            <w:pPr>
              <w:pStyle w:val="BodyText"/>
            </w:pPr>
            <w:r w:rsidRPr="000F72E8">
              <w:t>Assessment must confirm the ability to:</w:t>
            </w:r>
          </w:p>
          <w:p w:rsidR="00000000" w:rsidRPr="000F72E8" w:rsidP="000F72E8">
            <w:pPr>
              <w:pStyle w:val="ListBullet"/>
            </w:pPr>
            <w:r w:rsidRPr="000F72E8">
              <w:t>adhere to relevant OH&amp;S requirements and operational safety</w:t>
            </w:r>
          </w:p>
          <w:p w:rsidR="00000000" w:rsidRPr="000F72E8" w:rsidP="000F72E8">
            <w:pPr>
              <w:pStyle w:val="ListBullet"/>
            </w:pPr>
            <w:r w:rsidRPr="000F72E8">
              <w:t xml:space="preserve">apply knowledge of testing and evaluation processes to assist in work and to guide problem solving. </w:t>
            </w:r>
          </w:p>
          <w:p w:rsidR="00000000" w:rsidRPr="000F72E8" w:rsidP="000F72E8">
            <w:pPr>
              <w:pStyle w:val="BodyText"/>
            </w:pPr>
            <w:r w:rsidRPr="000F72E8">
              <w:rPr>
                <w:rStyle w:val="SpecialBold"/>
              </w:rPr>
              <w:t>Consistency in performance</w:t>
            </w:r>
          </w:p>
          <w:p w:rsidR="00000000" w:rsidP="000F72E8">
            <w:pPr>
              <w:pStyle w:val="BodyText"/>
              <w:rPr>
                <w:lang w:val="en-NZ"/>
              </w:rPr>
            </w:pPr>
            <w:r w:rsidRPr="000F72E8">
              <w:t>Competency should be demonstrated over time and should be observed in a range of actual or simulated work contexts.</w:t>
            </w:r>
          </w:p>
        </w:tc>
      </w:tr>
      <w:tr w:rsidTr="005E132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0F72E8">
            <w:pPr>
              <w:pStyle w:val="BodyText"/>
              <w:rPr>
                <w:lang w:val="en-NZ"/>
              </w:rPr>
            </w:pPr>
          </w:p>
        </w:tc>
      </w:tr>
      <w:tr w:rsidTr="005E132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0F72E8" w:rsidP="000F72E8">
            <w:pPr>
              <w:pStyle w:val="BodyText"/>
            </w:pPr>
            <w:r w:rsidRPr="000F72E8">
              <w:rPr>
                <w:rStyle w:val="SpecialBold"/>
              </w:rPr>
              <w:t xml:space="preserve">Context </w:t>
            </w:r>
            <w:r w:rsidRPr="000F72E8">
              <w:rPr>
                <w:rStyle w:val="SpecialBold"/>
              </w:rPr>
              <w:t>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F72E8" w:rsidP="000F72E8">
            <w:pPr>
              <w:pStyle w:val="BodyText"/>
            </w:pPr>
            <w:r w:rsidRPr="000F72E8">
              <w:rPr>
                <w:rStyle w:val="SpecialBold"/>
              </w:rPr>
              <w:t>Context of assessment</w:t>
            </w:r>
          </w:p>
          <w:p w:rsidR="00000000" w:rsidRPr="000F72E8" w:rsidP="000F72E8">
            <w:pPr>
              <w:pStyle w:val="BodyText"/>
            </w:pPr>
            <w:r w:rsidRPr="000F72E8">
              <w:t>Competency should be assessed in the workplace or in a simulated workplace environment.</w:t>
            </w:r>
          </w:p>
          <w:p w:rsidR="00000000" w:rsidRPr="000F72E8" w:rsidP="000F72E8">
            <w:pPr>
              <w:pStyle w:val="BodyText"/>
            </w:pPr>
            <w:r w:rsidRPr="000F72E8">
              <w:rPr>
                <w:rStyle w:val="SpecialBold"/>
              </w:rPr>
              <w:t>Specific resources for assessment</w:t>
            </w:r>
          </w:p>
          <w:p w:rsidR="00000000" w:rsidP="000F72E8">
            <w:pPr>
              <w:pStyle w:val="BodyText"/>
              <w:rPr>
                <w:lang w:val="en-NZ"/>
              </w:rPr>
            </w:pPr>
            <w:r w:rsidRPr="000F72E8">
              <w:t xml:space="preserve">There are no specific resource requirements for this unit. </w:t>
            </w:r>
          </w:p>
        </w:tc>
      </w:tr>
      <w:tr w:rsidTr="005E132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0F72E8">
            <w:pPr>
              <w:pStyle w:val="BodyText"/>
              <w:rPr>
                <w:lang w:val="en-NZ"/>
              </w:rPr>
            </w:pPr>
          </w:p>
        </w:tc>
      </w:tr>
      <w:tr w:rsidTr="005E132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F72E8">
            <w:pPr>
              <w:pStyle w:val="BodyText"/>
              <w:rPr>
                <w:lang w:val="en-NZ"/>
              </w:rPr>
            </w:pPr>
            <w:r w:rsidRPr="000F72E8">
              <w:rPr>
                <w:rStyle w:val="SpecialBold"/>
              </w:rPr>
              <w:t>Guidance information for assessment</w:t>
            </w:r>
            <w:r w:rsidRPr="000F72E8">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F72E8" w:rsidP="000F72E8">
            <w:pPr>
              <w:pStyle w:val="BodyText"/>
            </w:pPr>
            <w:r w:rsidRPr="000F72E8">
              <w:t xml:space="preserve">Assessment methods should reflect workplace demands such as literacy and the needs of particular groups. </w:t>
            </w:r>
          </w:p>
          <w:p w:rsidR="00000000" w:rsidRPr="000F72E8" w:rsidP="000F72E8">
            <w:pPr>
              <w:pStyle w:val="BodyText"/>
            </w:pPr>
            <w:r w:rsidRPr="000F72E8">
              <w:rPr>
                <w:rStyle w:val="SpecialBold"/>
              </w:rPr>
              <w:t>Assessment methods suitable for valid and reliable assessment of this unit may include</w:t>
            </w:r>
            <w:r w:rsidRPr="000F72E8">
              <w:t xml:space="preserve">, </w:t>
            </w:r>
            <w:r w:rsidRPr="000F72E8">
              <w:rPr>
                <w:rStyle w:val="SpecialBold"/>
              </w:rPr>
              <w:t>but are not limited to</w:t>
            </w:r>
            <w:r w:rsidRPr="000F72E8">
              <w:t xml:space="preserve">, </w:t>
            </w:r>
            <w:r w:rsidRPr="000F72E8">
              <w:rPr>
                <w:rStyle w:val="SpecialBold"/>
              </w:rPr>
              <w:t>a</w:t>
            </w:r>
            <w:r w:rsidRPr="000F72E8">
              <w:rPr>
                <w:rStyle w:val="SpecialBold"/>
              </w:rPr>
              <w:t xml:space="preserve"> combination of</w:t>
            </w:r>
            <w:r w:rsidRPr="000F72E8">
              <w:t>:</w:t>
            </w:r>
          </w:p>
          <w:p w:rsidR="00000000" w:rsidRPr="000F72E8" w:rsidP="000F72E8">
            <w:pPr>
              <w:pStyle w:val="ListBullet"/>
            </w:pPr>
            <w:r w:rsidRPr="000F72E8">
              <w:t xml:space="preserve">authenticated evidence from the workplace and/or training programs </w:t>
            </w:r>
          </w:p>
          <w:p w:rsidR="00000000" w:rsidRPr="000F72E8" w:rsidP="000F72E8">
            <w:pPr>
              <w:pStyle w:val="ListBullet"/>
            </w:pPr>
            <w:r w:rsidRPr="000F72E8">
              <w:t>case studies</w:t>
            </w:r>
          </w:p>
          <w:p w:rsidR="00000000" w:rsidRPr="000F72E8" w:rsidP="000F72E8">
            <w:pPr>
              <w:pStyle w:val="ListBullet"/>
            </w:pPr>
            <w:r w:rsidRPr="000F72E8">
              <w:t xml:space="preserve">demonstration </w:t>
            </w:r>
          </w:p>
          <w:p w:rsidR="00000000" w:rsidRPr="000F72E8" w:rsidP="000F72E8">
            <w:pPr>
              <w:pStyle w:val="ListBullet"/>
            </w:pPr>
            <w:r w:rsidRPr="000F72E8">
              <w:t xml:space="preserve">feedback from supervisors and peers regarding the candidate's ability </w:t>
            </w:r>
          </w:p>
          <w:p w:rsidR="00000000" w:rsidRPr="000F72E8" w:rsidP="000F72E8">
            <w:pPr>
              <w:pStyle w:val="ListBullet"/>
            </w:pPr>
            <w:r w:rsidRPr="000F72E8">
              <w:t>observation</w:t>
            </w:r>
          </w:p>
          <w:p w:rsidR="00000000" w:rsidRPr="000F72E8" w:rsidP="000F72E8">
            <w:pPr>
              <w:pStyle w:val="ListBullet"/>
            </w:pPr>
            <w:r w:rsidRPr="000F72E8">
              <w:t xml:space="preserve">portfolios </w:t>
            </w:r>
          </w:p>
          <w:p w:rsidR="00000000" w:rsidRPr="000F72E8" w:rsidP="000F72E8">
            <w:pPr>
              <w:pStyle w:val="ListBullet"/>
            </w:pPr>
            <w:r w:rsidRPr="000F72E8">
              <w:t>projects</w:t>
            </w:r>
          </w:p>
          <w:p w:rsidR="00000000" w:rsidRPr="000F72E8" w:rsidP="000F72E8">
            <w:pPr>
              <w:pStyle w:val="ListBullet"/>
            </w:pPr>
            <w:r w:rsidRPr="000F72E8">
              <w:t>questioning</w:t>
            </w:r>
          </w:p>
          <w:p w:rsidR="00000000" w:rsidRPr="000F72E8" w:rsidP="000F72E8">
            <w:pPr>
              <w:pStyle w:val="ListBullet"/>
            </w:pPr>
            <w:r w:rsidRPr="000F72E8">
              <w:t xml:space="preserve">reviews or reports prepared by the candidate </w:t>
            </w:r>
          </w:p>
          <w:p w:rsidR="00000000" w:rsidRPr="000F72E8" w:rsidP="000F72E8">
            <w:pPr>
              <w:pStyle w:val="ListBullet"/>
            </w:pPr>
            <w:r w:rsidRPr="000F72E8">
              <w:t>scenarios</w:t>
            </w:r>
          </w:p>
          <w:p w:rsidR="00000000" w:rsidRPr="000F72E8" w:rsidP="000F72E8">
            <w:pPr>
              <w:pStyle w:val="ListBullet"/>
            </w:pPr>
            <w:r w:rsidRPr="000F72E8">
              <w:t>simulation or role plays.</w:t>
            </w:r>
          </w:p>
        </w:tc>
      </w:tr>
    </w:tbl>
    <w:p w:rsidR="00000000" w:rsidRPr="000F72E8" w:rsidP="000F72E8">
      <w:pPr>
        <w:pStyle w:val="BodyText"/>
      </w:pPr>
    </w:p>
    <w:p w:rsidR="00000000" w:rsidRPr="000F72E8" w:rsidP="000F72E8">
      <w:pPr>
        <w:pStyle w:val="AllowPageBreak"/>
      </w:pPr>
    </w:p>
    <w:p w:rsidR="00000000" w:rsidRPr="000F72E8" w:rsidP="000F72E8">
      <w:pPr>
        <w:pStyle w:val="Heading1"/>
      </w:pPr>
      <w:bookmarkStart w:id="11" w:name="O_123145"/>
      <w:bookmarkEnd w:id="11"/>
      <w:r w:rsidRPr="000F72E8">
        <w:t>Range Statement</w:t>
      </w:r>
    </w:p>
    <w:tbl>
      <w:tblPr>
        <w:tblW w:w="0" w:type="auto"/>
        <w:tblLayout w:type="fixed"/>
        <w:tblCellMar>
          <w:left w:w="62" w:type="dxa"/>
          <w:right w:w="62" w:type="dxa"/>
        </w:tblCellMar>
        <w:tblLook w:val="0000"/>
      </w:tblPr>
      <w:tblGrid>
        <w:gridCol w:w="3060"/>
        <w:gridCol w:w="5580"/>
      </w:tblGrid>
      <w:tr w:rsidTr="005E132D">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0F72E8">
            <w:pPr>
              <w:pStyle w:val="BodyText"/>
              <w:rPr>
                <w:lang w:val="en-NZ"/>
              </w:rPr>
            </w:pPr>
            <w:r w:rsidRPr="000F72E8">
              <w:rPr>
                <w:rStyle w:val="SpecialBold"/>
              </w:rPr>
              <w:t>RANGE STATEMENT</w:t>
            </w:r>
          </w:p>
        </w:tc>
      </w:tr>
      <w:tr w:rsidTr="005E132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0F72E8">
            <w:pPr>
              <w:pStyle w:val="BodyText"/>
              <w:rPr>
                <w:lang w:val="en-NZ"/>
              </w:rPr>
            </w:pPr>
            <w:r w:rsidRPr="000F72E8">
              <w:t xml:space="preserve">The Range Statement relates to the Unit of Competency as a whole. It allows for different work environments and situations that may affect performance. </w:t>
            </w:r>
            <w:r w:rsidRPr="000F72E8">
              <w:rPr>
                <w:rStyle w:val="BoldandItalics"/>
              </w:rPr>
              <w:t>Bold italicised</w:t>
            </w:r>
            <w:r w:rsidRPr="000F72E8">
              <w:t xml:space="preserve"> wording in the Performance Criteria is detailed below.</w:t>
            </w:r>
          </w:p>
        </w:tc>
      </w:tr>
      <w:tr w:rsidTr="005E132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F72E8">
            <w:pPr>
              <w:pStyle w:val="BodyText"/>
              <w:rPr>
                <w:lang w:val="en-NZ"/>
              </w:rPr>
            </w:pPr>
            <w:r w:rsidRPr="000F72E8">
              <w:rPr>
                <w:rStyle w:val="SpecialBold"/>
              </w:rPr>
              <w:t>Safety</w:t>
            </w:r>
            <w:r w:rsidRPr="000F72E8">
              <w:t xml:space="preserve">, </w:t>
            </w:r>
            <w:r w:rsidRPr="000F72E8">
              <w:rPr>
                <w:rStyle w:val="SpecialBold"/>
              </w:rPr>
              <w:t>legislative and statuto</w:t>
            </w:r>
            <w:r w:rsidRPr="000F72E8">
              <w:rPr>
                <w:rStyle w:val="SpecialBold"/>
              </w:rPr>
              <w:t>ry requirements may include</w:t>
            </w:r>
            <w:r w:rsidRPr="000F72E8">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F72E8" w:rsidP="000F72E8">
            <w:pPr>
              <w:pStyle w:val="BodyText"/>
            </w:pPr>
            <w:r w:rsidRPr="000F72E8">
              <w:t>Relevant legislation such as:</w:t>
            </w:r>
          </w:p>
          <w:p w:rsidR="00000000" w:rsidRPr="000F72E8" w:rsidP="000F72E8">
            <w:pPr>
              <w:pStyle w:val="ListBullet"/>
            </w:pPr>
            <w:r w:rsidRPr="000F72E8">
              <w:t>financial management and accounting legislation and regulations</w:t>
            </w:r>
          </w:p>
          <w:p w:rsidR="00000000" w:rsidRPr="000F72E8" w:rsidP="000F72E8">
            <w:pPr>
              <w:pStyle w:val="ListBullet"/>
            </w:pPr>
            <w:r w:rsidRPr="000F72E8">
              <w:t>occupational health and safety (OH&amp;S) legislation</w:t>
            </w:r>
          </w:p>
          <w:p w:rsidR="00000000" w:rsidRPr="000F72E8" w:rsidP="000F72E8">
            <w:pPr>
              <w:pStyle w:val="ListBullet"/>
            </w:pPr>
            <w:r w:rsidRPr="000F72E8">
              <w:t>public sector management acts</w:t>
            </w:r>
          </w:p>
          <w:p w:rsidR="00000000" w:rsidRPr="000F72E8" w:rsidP="000F72E8">
            <w:pPr>
              <w:pStyle w:val="BodyText"/>
            </w:pPr>
            <w:r w:rsidRPr="000F72E8">
              <w:t>Government and organisational guidelines and procedures relating to:</w:t>
            </w:r>
          </w:p>
          <w:p w:rsidR="00000000" w:rsidRPr="000F72E8" w:rsidP="000F72E8">
            <w:pPr>
              <w:pStyle w:val="ListBullet"/>
            </w:pPr>
            <w:r w:rsidRPr="000F72E8">
              <w:t>delegation approvals</w:t>
            </w:r>
          </w:p>
          <w:p w:rsidR="00000000" w:rsidRPr="000F72E8" w:rsidP="000F72E8">
            <w:pPr>
              <w:pStyle w:val="ListBullet"/>
            </w:pPr>
            <w:r w:rsidRPr="000F72E8">
              <w:t>industrial agreements</w:t>
            </w:r>
          </w:p>
          <w:p w:rsidR="00000000" w:rsidRPr="000F72E8" w:rsidP="000F72E8">
            <w:pPr>
              <w:pStyle w:val="ListBullet"/>
            </w:pPr>
            <w:r w:rsidRPr="000F72E8">
              <w:t>procurement guidelines</w:t>
            </w:r>
          </w:p>
          <w:p w:rsidR="00000000" w:rsidRPr="000F72E8" w:rsidP="000F72E8">
            <w:pPr>
              <w:pStyle w:val="ListBullet"/>
            </w:pPr>
            <w:r w:rsidRPr="000F72E8">
              <w:t>resourcing</w:t>
            </w:r>
          </w:p>
          <w:p w:rsidR="00000000" w:rsidRPr="000F72E8" w:rsidP="000F72E8">
            <w:pPr>
              <w:pStyle w:val="ListBullet"/>
            </w:pPr>
            <w:r w:rsidRPr="000F72E8">
              <w:t>risk management</w:t>
            </w:r>
          </w:p>
          <w:p w:rsidR="00000000" w:rsidRPr="000F72E8" w:rsidP="000F72E8">
            <w:pPr>
              <w:pStyle w:val="ListBullet"/>
            </w:pPr>
            <w:r w:rsidRPr="000F72E8">
              <w:t>security</w:t>
            </w:r>
          </w:p>
          <w:p w:rsidR="00000000" w:rsidRPr="000F72E8" w:rsidP="000F72E8">
            <w:pPr>
              <w:pStyle w:val="ListBullet"/>
            </w:pPr>
            <w:r w:rsidRPr="000F72E8">
              <w:t>strategic or operational plans</w:t>
            </w:r>
          </w:p>
          <w:p w:rsidR="00000000" w:rsidRPr="000F72E8" w:rsidP="000F72E8">
            <w:pPr>
              <w:pStyle w:val="ListBullet"/>
            </w:pPr>
            <w:r w:rsidRPr="000F72E8">
              <w:t>testing and evaluation</w:t>
            </w:r>
          </w:p>
          <w:p w:rsidR="00000000" w:rsidP="000F72E8">
            <w:pPr>
              <w:pStyle w:val="ListBullet"/>
              <w:rPr>
                <w:lang w:val="en-NZ"/>
              </w:rPr>
            </w:pPr>
            <w:r w:rsidRPr="000F72E8">
              <w:t>training</w:t>
            </w:r>
          </w:p>
        </w:tc>
      </w:tr>
      <w:tr w:rsidTr="005E132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F72E8">
            <w:pPr>
              <w:pStyle w:val="BodyText"/>
              <w:rPr>
                <w:lang w:val="en-NZ"/>
              </w:rPr>
            </w:pPr>
            <w:r w:rsidRPr="000F72E8">
              <w:rPr>
                <w:rStyle w:val="SpecialBold"/>
              </w:rPr>
              <w:t>Organisations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F72E8" w:rsidP="000F72E8">
            <w:pPr>
              <w:pStyle w:val="BodyText"/>
            </w:pPr>
            <w:r w:rsidRPr="000F72E8">
              <w:t>Defence</w:t>
            </w:r>
          </w:p>
          <w:p w:rsidR="00000000" w:rsidRPr="000F72E8" w:rsidP="000F72E8">
            <w:pPr>
              <w:pStyle w:val="BodyText"/>
            </w:pPr>
            <w:r w:rsidRPr="000F72E8">
              <w:t>Defence contractors and sub-contractors</w:t>
            </w:r>
          </w:p>
          <w:p w:rsidR="00000000" w:rsidRPr="000F72E8" w:rsidP="000F72E8">
            <w:pPr>
              <w:pStyle w:val="BodyText"/>
            </w:pPr>
            <w:r w:rsidRPr="000F72E8">
              <w:t>Defence Materiel Organisation</w:t>
            </w:r>
          </w:p>
          <w:p w:rsidR="00000000" w:rsidRPr="000F72E8" w:rsidP="000F72E8">
            <w:pPr>
              <w:pStyle w:val="BodyText"/>
            </w:pPr>
            <w:r w:rsidRPr="000F72E8">
              <w:t>Defence Science and Technology Organisation</w:t>
            </w:r>
          </w:p>
          <w:p w:rsidR="00000000" w:rsidRPr="000F72E8" w:rsidP="000F72E8">
            <w:pPr>
              <w:pStyle w:val="BodyText"/>
            </w:pPr>
            <w:r w:rsidRPr="000F72E8">
              <w:t>International test agencies</w:t>
            </w:r>
          </w:p>
          <w:p w:rsidR="00000000" w:rsidP="000F72E8">
            <w:pPr>
              <w:pStyle w:val="BodyText"/>
              <w:rPr>
                <w:lang w:val="en-NZ"/>
              </w:rPr>
            </w:pPr>
            <w:r w:rsidRPr="000F72E8">
              <w:t xml:space="preserve">Universities </w:t>
            </w:r>
          </w:p>
        </w:tc>
      </w:tr>
      <w:tr w:rsidTr="005E132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0F72E8" w:rsidP="000F72E8">
            <w:pPr>
              <w:pStyle w:val="BodyText"/>
            </w:pPr>
          </w:p>
        </w:tc>
      </w:tr>
    </w:tbl>
    <w:p w:rsidR="00000000" w:rsidRPr="000F72E8" w:rsidP="000F72E8">
      <w:pPr>
        <w:pStyle w:val="BodyText"/>
      </w:pPr>
    </w:p>
    <w:p w:rsidR="00000000" w:rsidRPr="000F72E8" w:rsidP="000F72E8">
      <w:pPr>
        <w:pStyle w:val="AllowPageBreak"/>
      </w:pPr>
    </w:p>
    <w:p w:rsidR="00000000" w:rsidRPr="000F72E8" w:rsidP="000F72E8">
      <w:pPr>
        <w:pStyle w:val="Heading1"/>
      </w:pPr>
      <w:bookmarkStart w:id="12" w:name="O_123146"/>
      <w:bookmarkEnd w:id="12"/>
      <w:r w:rsidRPr="000F72E8">
        <w:t>Unit Sector(s)</w:t>
      </w:r>
    </w:p>
    <w:p w:rsidR="00000000" w:rsidRPr="000F72E8" w:rsidP="000F72E8">
      <w:pPr>
        <w:pStyle w:val="BodyText"/>
      </w:pPr>
      <w:r w:rsidRPr="000F72E8">
        <w:t>Not applicable.</w:t>
      </w:r>
    </w:p>
    <w:p w:rsidR="00000000" w:rsidRPr="000F72E8" w:rsidP="000F72E8">
      <w:pPr>
        <w:pStyle w:val="AllowPageBreak"/>
      </w:pPr>
    </w:p>
    <w:p w:rsidR="00000000" w:rsidRPr="000F72E8" w:rsidP="000F72E8">
      <w:pPr>
        <w:pStyle w:val="Heading1"/>
      </w:pPr>
      <w:bookmarkStart w:id="13" w:name="O_175011"/>
      <w:bookmarkEnd w:id="13"/>
      <w:r w:rsidRPr="000F72E8">
        <w:t>Corequisite Unit/s</w:t>
      </w:r>
    </w:p>
    <w:tbl>
      <w:tblPr>
        <w:tblW w:w="0" w:type="auto"/>
        <w:tblLayout w:type="fixed"/>
        <w:tblCellMar>
          <w:left w:w="62" w:type="dxa"/>
          <w:right w:w="62" w:type="dxa"/>
        </w:tblCellMar>
        <w:tblLook w:val="0000"/>
      </w:tblPr>
      <w:tblGrid>
        <w:gridCol w:w="3060"/>
        <w:gridCol w:w="5580"/>
      </w:tblGrid>
      <w:tr w:rsidTr="005E132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0F72E8">
            <w:pPr>
              <w:pStyle w:val="BodyText"/>
              <w:rPr>
                <w:lang w:val="en-NZ"/>
              </w:rPr>
            </w:pPr>
            <w:r w:rsidRPr="000F72E8">
              <w:rPr>
                <w:rStyle w:val="SpecialBold"/>
              </w:rPr>
              <w:t>Co-requisite Unit</w:t>
            </w:r>
            <w:r w:rsidRPr="000F72E8">
              <w:t>/</w:t>
            </w:r>
            <w:r w:rsidRPr="000F72E8">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0F72E8" w:rsidP="000F72E8">
            <w:pPr>
              <w:pStyle w:val="BodyText"/>
            </w:pPr>
            <w:r w:rsidRPr="000F72E8">
              <w:t>Nil</w:t>
            </w:r>
          </w:p>
        </w:tc>
      </w:tr>
    </w:tbl>
    <w:p w:rsidR="00000000" w:rsidRPr="000F72E8" w:rsidP="000F72E8">
      <w:pPr>
        <w:pStyle w:val="BodyText"/>
      </w:pPr>
    </w:p>
    <w:p w:rsidR="00000000" w:rsidRPr="000F72E8" w:rsidP="000F72E8"/>
    <w:sectPr w:rsidSect="000F72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2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132D" w:rsidP="005E13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2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2D" w:rsidP="000F72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E132D" w:rsidP="000F72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E132D" w:rsidP="000F72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2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132D" w:rsidP="005E132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2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2D" w:rsidP="000F72E8">
    <w:pPr>
      <w:pStyle w:val="Header"/>
      <w:framePr w:wrap="around"/>
    </w:pPr>
    <w:r>
      <w:fldChar w:fldCharType="begin"/>
    </w:r>
    <w:r>
      <w:instrText xml:space="preserve"> TITLE   \* MERGEFORMAT </w:instrText>
    </w:r>
    <w:r>
      <w:fldChar w:fldCharType="separate"/>
    </w:r>
    <w:r>
      <w:t>PUADEFTE007A Apply knowledge of test and evaluation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E132D" w:rsidP="000F72E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ACAA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2695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2E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72E8"/>
    <w:pPr>
      <w:spacing w:before="360" w:after="60"/>
      <w:outlineLvl w:val="0"/>
    </w:pPr>
    <w:rPr>
      <w:sz w:val="32"/>
    </w:rPr>
  </w:style>
  <w:style w:type="paragraph" w:styleId="Heading2">
    <w:name w:val="heading 2"/>
    <w:basedOn w:val="HeadingBase"/>
    <w:next w:val="BodyText"/>
    <w:link w:val="Heading2Char"/>
    <w:qFormat/>
    <w:rsid w:val="000F72E8"/>
    <w:pPr>
      <w:keepLines/>
      <w:spacing w:before="240" w:after="120"/>
      <w:outlineLvl w:val="1"/>
    </w:pPr>
    <w:rPr>
      <w:sz w:val="28"/>
      <w:szCs w:val="40"/>
    </w:rPr>
  </w:style>
  <w:style w:type="paragraph" w:styleId="Heading3">
    <w:name w:val="heading 3"/>
    <w:basedOn w:val="HeadingBase"/>
    <w:next w:val="BodyText"/>
    <w:link w:val="Heading3Char"/>
    <w:qFormat/>
    <w:rsid w:val="000F72E8"/>
    <w:pPr>
      <w:spacing w:before="180" w:after="120"/>
      <w:outlineLvl w:val="2"/>
    </w:pPr>
    <w:rPr>
      <w:spacing w:val="-10"/>
      <w:kern w:val="32"/>
    </w:rPr>
  </w:style>
  <w:style w:type="paragraph" w:styleId="Heading4">
    <w:name w:val="heading 4"/>
    <w:basedOn w:val="HeadingBase"/>
    <w:next w:val="BodyText"/>
    <w:link w:val="Heading4Char"/>
    <w:qFormat/>
    <w:rsid w:val="000F72E8"/>
    <w:pPr>
      <w:spacing w:before="160" w:after="120"/>
      <w:outlineLvl w:val="3"/>
    </w:pPr>
    <w:rPr>
      <w:sz w:val="22"/>
    </w:rPr>
  </w:style>
  <w:style w:type="paragraph" w:styleId="Heading5">
    <w:name w:val="heading 5"/>
    <w:basedOn w:val="HeadingBase"/>
    <w:next w:val="Normal"/>
    <w:link w:val="Heading5Char"/>
    <w:qFormat/>
    <w:rsid w:val="000F72E8"/>
    <w:pPr>
      <w:spacing w:before="80"/>
      <w:outlineLvl w:val="4"/>
    </w:pPr>
    <w:rPr>
      <w:color w:val="918585"/>
      <w:sz w:val="20"/>
    </w:rPr>
  </w:style>
  <w:style w:type="paragraph" w:styleId="Heading6">
    <w:name w:val="heading 6"/>
    <w:basedOn w:val="HeadingBase"/>
    <w:next w:val="Normal"/>
    <w:link w:val="Heading6Char"/>
    <w:qFormat/>
    <w:rsid w:val="000F72E8"/>
    <w:pPr>
      <w:spacing w:before="60"/>
      <w:outlineLvl w:val="5"/>
    </w:pPr>
    <w:rPr>
      <w:color w:val="918585"/>
      <w:sz w:val="20"/>
    </w:rPr>
  </w:style>
  <w:style w:type="paragraph" w:styleId="Heading7">
    <w:name w:val="heading 7"/>
    <w:basedOn w:val="Normal"/>
    <w:next w:val="Normal"/>
    <w:link w:val="Heading7Char"/>
    <w:qFormat/>
    <w:rsid w:val="000F72E8"/>
    <w:pPr>
      <w:ind w:left="720"/>
      <w:outlineLvl w:val="6"/>
    </w:pPr>
    <w:rPr>
      <w:i/>
    </w:rPr>
  </w:style>
  <w:style w:type="paragraph" w:styleId="Heading8">
    <w:name w:val="heading 8"/>
    <w:basedOn w:val="Normal"/>
    <w:next w:val="Normal"/>
    <w:link w:val="Heading8Char"/>
    <w:qFormat/>
    <w:rsid w:val="000F72E8"/>
    <w:pPr>
      <w:ind w:left="720"/>
      <w:outlineLvl w:val="7"/>
    </w:pPr>
    <w:rPr>
      <w:i/>
    </w:rPr>
  </w:style>
  <w:style w:type="paragraph" w:styleId="Heading9">
    <w:name w:val="heading 9"/>
    <w:basedOn w:val="Normal"/>
    <w:next w:val="Normal"/>
    <w:link w:val="Heading9Char"/>
    <w:qFormat/>
    <w:rsid w:val="000F72E8"/>
    <w:pPr>
      <w:ind w:left="720"/>
      <w:outlineLvl w:val="8"/>
    </w:pPr>
    <w:rPr>
      <w:i/>
    </w:rPr>
  </w:style>
  <w:style w:type="character" w:default="1" w:styleId="DefaultParagraphFont">
    <w:name w:val="Default Paragraph Font"/>
    <w:uiPriority w:val="1"/>
    <w:unhideWhenUsed/>
    <w:rsid w:val="000F72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72E8"/>
  </w:style>
  <w:style w:type="character" w:customStyle="1" w:styleId="Heading1Char">
    <w:name w:val="Heading 1 Char"/>
    <w:link w:val="Heading1"/>
    <w:rsid w:val="000F72E8"/>
    <w:rPr>
      <w:rFonts w:ascii="Times New Roman" w:eastAsia="Times New Roman" w:hAnsi="Times New Roman" w:cs="Times New Roman"/>
      <w:b/>
      <w:sz w:val="32"/>
      <w:szCs w:val="20"/>
      <w:lang w:eastAsia="en-US"/>
    </w:rPr>
  </w:style>
  <w:style w:type="paragraph" w:styleId="BodyText">
    <w:name w:val="Body Text"/>
    <w:basedOn w:val="Normal"/>
    <w:link w:val="BodyTextChar"/>
    <w:rsid w:val="000F72E8"/>
    <w:pPr>
      <w:spacing w:before="120" w:after="120"/>
      <w:contextualSpacing/>
    </w:pPr>
    <w:rPr>
      <w:rFonts w:ascii="Times New Roman" w:hAnsi="Times New Roman"/>
      <w:sz w:val="24"/>
      <w:szCs w:val="22"/>
    </w:rPr>
  </w:style>
  <w:style w:type="character" w:customStyle="1" w:styleId="BodyTextChar">
    <w:name w:val="Body Text Char"/>
    <w:link w:val="BodyText"/>
    <w:rsid w:val="000F72E8"/>
    <w:rPr>
      <w:rFonts w:ascii="Times New Roman" w:eastAsia="Times New Roman" w:hAnsi="Times New Roman" w:cs="Times New Roman"/>
      <w:sz w:val="24"/>
      <w:lang w:val="en-US" w:eastAsia="en-US"/>
    </w:rPr>
  </w:style>
  <w:style w:type="paragraph" w:styleId="Footer">
    <w:name w:val="footer"/>
    <w:basedOn w:val="Normal"/>
    <w:link w:val="FooterChar"/>
    <w:rsid w:val="000F72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F72E8"/>
    <w:rPr>
      <w:rFonts w:ascii="Times New Roman" w:eastAsia="Times New Roman" w:hAnsi="Times New Roman" w:cs="Times New Roman"/>
      <w:sz w:val="16"/>
      <w:lang w:val="en-US" w:eastAsia="en-US"/>
    </w:rPr>
  </w:style>
  <w:style w:type="paragraph" w:styleId="List">
    <w:name w:val="List"/>
    <w:basedOn w:val="BodyText"/>
    <w:next w:val="BodyText"/>
    <w:rsid w:val="000F72E8"/>
    <w:pPr>
      <w:tabs>
        <w:tab w:val="left" w:pos="340"/>
      </w:tabs>
      <w:spacing w:before="60" w:after="60"/>
      <w:ind w:left="340" w:hanging="340"/>
    </w:pPr>
  </w:style>
  <w:style w:type="paragraph" w:styleId="ListBullet">
    <w:name w:val="List Bullet"/>
    <w:basedOn w:val="List"/>
    <w:rsid w:val="000F72E8"/>
    <w:pPr>
      <w:numPr>
        <w:numId w:val="12"/>
      </w:numPr>
      <w:tabs>
        <w:tab w:val="clear" w:pos="340"/>
      </w:tabs>
      <w:spacing w:before="40" w:after="40"/>
    </w:pPr>
  </w:style>
  <w:style w:type="character" w:customStyle="1" w:styleId="SpecialBold">
    <w:name w:val="Special Bold"/>
    <w:rsid w:val="000F72E8"/>
    <w:rPr>
      <w:b/>
      <w:spacing w:val="0"/>
    </w:rPr>
  </w:style>
  <w:style w:type="paragraph" w:styleId="Header">
    <w:name w:val="header"/>
    <w:basedOn w:val="Normal"/>
    <w:link w:val="HeaderChar"/>
    <w:rsid w:val="000F72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F72E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72E8"/>
    <w:pPr>
      <w:spacing w:before="240" w:after="120"/>
      <w:outlineLvl w:val="0"/>
    </w:pPr>
    <w:rPr>
      <w:rFonts w:ascii="Times New Roman" w:hAnsi="Times New Roman"/>
      <w:b/>
      <w:sz w:val="28"/>
    </w:rPr>
  </w:style>
  <w:style w:type="paragraph" w:customStyle="1" w:styleId="AllowPageBreak">
    <w:name w:val="AllowPageBreak"/>
    <w:rsid w:val="000F72E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72E8"/>
    <w:pPr>
      <w:tabs>
        <w:tab w:val="left" w:pos="680"/>
      </w:tabs>
      <w:spacing w:before="60" w:after="60"/>
      <w:ind w:left="680" w:hanging="340"/>
    </w:pPr>
  </w:style>
  <w:style w:type="character" w:customStyle="1" w:styleId="BoldandItalics">
    <w:name w:val="Bold and Italics"/>
    <w:qFormat/>
    <w:rsid w:val="000F72E8"/>
    <w:rPr>
      <w:b/>
      <w:i/>
      <w:u w:val="none"/>
    </w:rPr>
  </w:style>
  <w:style w:type="character" w:customStyle="1" w:styleId="Heading2Char">
    <w:name w:val="Heading 2 Char"/>
    <w:link w:val="Heading2"/>
    <w:rsid w:val="000F72E8"/>
    <w:rPr>
      <w:rFonts w:ascii="Times New Roman" w:eastAsia="Times New Roman" w:hAnsi="Times New Roman" w:cs="Times New Roman"/>
      <w:b/>
      <w:sz w:val="28"/>
      <w:szCs w:val="40"/>
      <w:lang w:eastAsia="en-US"/>
    </w:rPr>
  </w:style>
  <w:style w:type="character" w:customStyle="1" w:styleId="Heading3Char">
    <w:name w:val="Heading 3 Char"/>
    <w:link w:val="Heading3"/>
    <w:rsid w:val="000F72E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F72E8"/>
    <w:rPr>
      <w:rFonts w:ascii="Times New Roman" w:eastAsia="Times New Roman" w:hAnsi="Times New Roman" w:cs="Times New Roman"/>
      <w:b/>
      <w:szCs w:val="20"/>
      <w:lang w:eastAsia="en-US"/>
    </w:rPr>
  </w:style>
  <w:style w:type="character" w:customStyle="1" w:styleId="Heading5Char">
    <w:name w:val="Heading 5 Char"/>
    <w:link w:val="Heading5"/>
    <w:rsid w:val="000F72E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F72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72E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72E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72E8"/>
    <w:rPr>
      <w:rFonts w:ascii="Courier New" w:eastAsia="Times New Roman" w:hAnsi="Courier New" w:cs="Times New Roman"/>
      <w:i/>
      <w:szCs w:val="20"/>
      <w:lang w:val="en-US" w:eastAsia="en-US"/>
    </w:rPr>
  </w:style>
  <w:style w:type="paragraph" w:customStyle="1" w:styleId="HeadingBase">
    <w:name w:val="Heading Base"/>
    <w:rsid w:val="000F72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72E8"/>
    <w:pPr>
      <w:tabs>
        <w:tab w:val="right" w:leader="dot" w:pos="9072"/>
      </w:tabs>
      <w:ind w:left="567"/>
    </w:pPr>
    <w:rPr>
      <w:szCs w:val="22"/>
    </w:rPr>
  </w:style>
  <w:style w:type="paragraph" w:customStyle="1" w:styleId="TOCBase">
    <w:name w:val="TOC Base"/>
    <w:rsid w:val="000F72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72E8"/>
    <w:pPr>
      <w:tabs>
        <w:tab w:val="right" w:leader="dot" w:pos="9072"/>
      </w:tabs>
      <w:spacing w:before="40" w:after="40"/>
      <w:ind w:left="284"/>
    </w:pPr>
    <w:rPr>
      <w:rFonts w:ascii="Times New Roman" w:hAnsi="Times New Roman"/>
    </w:rPr>
  </w:style>
  <w:style w:type="paragraph" w:styleId="TOC1">
    <w:name w:val="toc 1"/>
    <w:basedOn w:val="TOCBase"/>
    <w:next w:val="Normal"/>
    <w:rsid w:val="000F72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72E8"/>
    <w:pPr>
      <w:spacing w:before="5040"/>
      <w:jc w:val="center"/>
    </w:pPr>
    <w:rPr>
      <w:sz w:val="48"/>
      <w:szCs w:val="72"/>
      <w:lang w:val="en-US"/>
    </w:rPr>
  </w:style>
  <w:style w:type="character" w:customStyle="1" w:styleId="TitleChar">
    <w:name w:val="Title Char"/>
    <w:link w:val="Title"/>
    <w:rsid w:val="000F72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72E8"/>
    <w:pPr>
      <w:tabs>
        <w:tab w:val="left" w:pos="3600"/>
        <w:tab w:val="left" w:pos="3958"/>
      </w:tabs>
    </w:pPr>
  </w:style>
  <w:style w:type="paragraph" w:customStyle="1" w:styleId="Note">
    <w:name w:val="Note"/>
    <w:basedOn w:val="BodyText"/>
    <w:rsid w:val="000F72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72E8"/>
    <w:pPr>
      <w:framePr w:wrap="auto" w:hAnchor="text" w:y="6049"/>
    </w:pPr>
    <w:rPr>
      <w:color w:val="000000"/>
      <w:sz w:val="40"/>
    </w:rPr>
  </w:style>
  <w:style w:type="paragraph" w:customStyle="1" w:styleId="TOCTitle">
    <w:name w:val="TOCTitle"/>
    <w:basedOn w:val="Heading1"/>
    <w:rsid w:val="000F72E8"/>
    <w:pPr>
      <w:spacing w:after="240"/>
      <w:jc w:val="center"/>
      <w:outlineLvl w:val="9"/>
    </w:pPr>
    <w:rPr>
      <w:caps/>
    </w:rPr>
  </w:style>
  <w:style w:type="paragraph" w:customStyle="1" w:styleId="Version">
    <w:name w:val="Version"/>
    <w:rsid w:val="000F72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72E8"/>
    <w:pPr>
      <w:numPr>
        <w:numId w:val="13"/>
      </w:numPr>
      <w:tabs>
        <w:tab w:val="clear" w:pos="680"/>
      </w:tabs>
    </w:pPr>
  </w:style>
  <w:style w:type="paragraph" w:styleId="Index1">
    <w:name w:val="index 1"/>
    <w:basedOn w:val="Normal"/>
    <w:next w:val="Normal"/>
    <w:semiHidden/>
    <w:rsid w:val="000F72E8"/>
    <w:pPr>
      <w:keepNext w:val="0"/>
      <w:tabs>
        <w:tab w:val="right" w:pos="4176"/>
      </w:tabs>
      <w:ind w:left="198" w:hanging="198"/>
    </w:pPr>
    <w:rPr>
      <w:rFonts w:ascii="Garamond" w:hAnsi="Garamond"/>
    </w:rPr>
  </w:style>
  <w:style w:type="paragraph" w:styleId="IndexHeading">
    <w:name w:val="index heading"/>
    <w:basedOn w:val="Normal"/>
    <w:next w:val="Index1"/>
    <w:semiHidden/>
    <w:rsid w:val="000F72E8"/>
    <w:pPr>
      <w:spacing w:before="120" w:after="120"/>
    </w:pPr>
    <w:rPr>
      <w:rFonts w:ascii="Arial" w:hAnsi="Arial"/>
      <w:b/>
      <w:color w:val="918585"/>
      <w:sz w:val="24"/>
    </w:rPr>
  </w:style>
  <w:style w:type="paragraph" w:customStyle="1" w:styleId="Chapter">
    <w:name w:val="Chapter"/>
    <w:basedOn w:val="Normal"/>
    <w:rsid w:val="000F72E8"/>
    <w:pPr>
      <w:spacing w:before="240"/>
    </w:pPr>
    <w:rPr>
      <w:rFonts w:ascii="Times New Roman" w:hAnsi="Times New Roman"/>
      <w:smallCaps/>
      <w:spacing w:val="80"/>
      <w:sz w:val="28"/>
    </w:rPr>
  </w:style>
  <w:style w:type="paragraph" w:customStyle="1" w:styleId="InChapter">
    <w:name w:val="InChapter"/>
    <w:basedOn w:val="Heading3"/>
    <w:rsid w:val="000F72E8"/>
    <w:pPr>
      <w:spacing w:after="240"/>
      <w:outlineLvl w:val="9"/>
    </w:pPr>
    <w:rPr>
      <w:noProof/>
    </w:rPr>
  </w:style>
  <w:style w:type="paragraph" w:styleId="Index2">
    <w:name w:val="index 2"/>
    <w:basedOn w:val="Normal"/>
    <w:next w:val="Normal"/>
    <w:semiHidden/>
    <w:rsid w:val="000F72E8"/>
    <w:pPr>
      <w:tabs>
        <w:tab w:val="right" w:pos="4176"/>
      </w:tabs>
      <w:ind w:left="568" w:hanging="284"/>
    </w:pPr>
    <w:rPr>
      <w:rFonts w:ascii="Garamond" w:hAnsi="Garamond"/>
    </w:rPr>
  </w:style>
  <w:style w:type="paragraph" w:customStyle="1" w:styleId="Byline">
    <w:name w:val="Byline"/>
    <w:rsid w:val="000F72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72E8"/>
    <w:pPr>
      <w:tabs>
        <w:tab w:val="clear" w:pos="3600"/>
        <w:tab w:val="clear" w:pos="3958"/>
      </w:tabs>
      <w:jc w:val="right"/>
    </w:pPr>
  </w:style>
  <w:style w:type="character" w:styleId="Emphasis">
    <w:name w:val="Emphasis"/>
    <w:qFormat/>
    <w:rsid w:val="000F72E8"/>
    <w:rPr>
      <w:i/>
    </w:rPr>
  </w:style>
  <w:style w:type="paragraph" w:styleId="Caption">
    <w:name w:val="caption"/>
    <w:basedOn w:val="BodyText"/>
    <w:next w:val="Normal"/>
    <w:qFormat/>
    <w:rsid w:val="000F72E8"/>
    <w:pPr>
      <w:framePr w:w="2268" w:hSpace="181" w:vSpace="181" w:wrap="around" w:vAnchor="text" w:hAnchor="page" w:x="1135" w:y="285" w:anchorLock="1"/>
    </w:pPr>
    <w:rPr>
      <w:i/>
    </w:rPr>
  </w:style>
  <w:style w:type="paragraph" w:customStyle="1" w:styleId="MiniTOCTitle">
    <w:name w:val="MiniTOCTitle"/>
    <w:basedOn w:val="Heading4"/>
    <w:rsid w:val="000F72E8"/>
    <w:pPr>
      <w:spacing w:before="240"/>
      <w:outlineLvl w:val="9"/>
    </w:pPr>
    <w:rPr>
      <w:noProof/>
      <w:sz w:val="24"/>
    </w:rPr>
  </w:style>
  <w:style w:type="paragraph" w:customStyle="1" w:styleId="MiniTOCItem">
    <w:name w:val="MiniTOCItem"/>
    <w:basedOn w:val="ListBullet"/>
    <w:rsid w:val="000F72E8"/>
    <w:pPr>
      <w:numPr>
        <w:numId w:val="0"/>
      </w:numPr>
      <w:tabs>
        <w:tab w:val="right" w:leader="dot" w:pos="6521"/>
      </w:tabs>
      <w:spacing w:before="0" w:after="0"/>
    </w:pPr>
  </w:style>
  <w:style w:type="paragraph" w:customStyle="1" w:styleId="TOFTitle">
    <w:name w:val="TOFTitle"/>
    <w:basedOn w:val="TOCTitle"/>
    <w:rsid w:val="000F72E8"/>
  </w:style>
  <w:style w:type="paragraph" w:styleId="TableofFigures">
    <w:name w:val="table of figures"/>
    <w:basedOn w:val="Normal"/>
    <w:next w:val="Normal"/>
    <w:semiHidden/>
    <w:rsid w:val="000F72E8"/>
    <w:pPr>
      <w:tabs>
        <w:tab w:val="right" w:leader="dot" w:pos="9072"/>
      </w:tabs>
      <w:ind w:left="970" w:hanging="403"/>
    </w:pPr>
    <w:rPr>
      <w:rFonts w:ascii="Times New Roman" w:hAnsi="Times New Roman"/>
      <w:b/>
    </w:rPr>
  </w:style>
  <w:style w:type="paragraph" w:styleId="ListNumber">
    <w:name w:val="List Number"/>
    <w:basedOn w:val="List"/>
    <w:rsid w:val="000F72E8"/>
    <w:pPr>
      <w:numPr>
        <w:numId w:val="10"/>
      </w:numPr>
    </w:pPr>
  </w:style>
  <w:style w:type="character" w:customStyle="1" w:styleId="WingdingSymbols">
    <w:name w:val="Wingding Symbols"/>
    <w:rsid w:val="000F72E8"/>
    <w:rPr>
      <w:rFonts w:ascii="Wingdings" w:hAnsi="Wingdings"/>
    </w:rPr>
  </w:style>
  <w:style w:type="paragraph" w:customStyle="1" w:styleId="TableHeading">
    <w:name w:val="Table Heading"/>
    <w:basedOn w:val="HeadingBase"/>
    <w:rsid w:val="000F72E8"/>
    <w:pPr>
      <w:keepLines/>
      <w:pBdr>
        <w:bottom w:val="single" w:sz="6" w:space="1" w:color="918585"/>
      </w:pBdr>
      <w:spacing w:before="240"/>
    </w:pPr>
  </w:style>
  <w:style w:type="character" w:customStyle="1" w:styleId="HotSpot">
    <w:name w:val="HotSpot"/>
    <w:rsid w:val="000F72E8"/>
    <w:rPr>
      <w:color w:val="0033CC"/>
      <w:u w:val="none"/>
    </w:rPr>
  </w:style>
  <w:style w:type="paragraph" w:customStyle="1" w:styleId="BodyTextRight">
    <w:name w:val="Body Text Right"/>
    <w:basedOn w:val="BodyText"/>
    <w:rsid w:val="000F72E8"/>
    <w:pPr>
      <w:spacing w:before="0" w:after="0"/>
      <w:jc w:val="right"/>
    </w:pPr>
  </w:style>
  <w:style w:type="paragraph" w:styleId="Index3">
    <w:name w:val="index 3"/>
    <w:basedOn w:val="ListNumber2"/>
    <w:next w:val="Normal"/>
    <w:semiHidden/>
    <w:rsid w:val="000F72E8"/>
    <w:pPr>
      <w:numPr>
        <w:numId w:val="0"/>
      </w:numPr>
      <w:tabs>
        <w:tab w:val="right" w:leader="dot" w:pos="4176"/>
      </w:tabs>
    </w:pPr>
  </w:style>
  <w:style w:type="paragraph" w:styleId="ListNumber2">
    <w:name w:val="List Number 2"/>
    <w:basedOn w:val="List2"/>
    <w:rsid w:val="000F72E8"/>
    <w:pPr>
      <w:numPr>
        <w:numId w:val="9"/>
      </w:numPr>
      <w:tabs>
        <w:tab w:val="clear" w:pos="1060"/>
      </w:tabs>
    </w:pPr>
  </w:style>
  <w:style w:type="paragraph" w:customStyle="1" w:styleId="MarginNote">
    <w:name w:val="Margin Note"/>
    <w:basedOn w:val="BodyText"/>
    <w:rsid w:val="000F72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72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F72E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72E8"/>
    <w:rPr>
      <w:sz w:val="32"/>
    </w:rPr>
  </w:style>
  <w:style w:type="paragraph" w:customStyle="1" w:styleId="HeadingProcedure">
    <w:name w:val="Heading Procedure"/>
    <w:basedOn w:val="HeadingBase"/>
    <w:next w:val="Normal"/>
    <w:rsid w:val="000F72E8"/>
    <w:pPr>
      <w:tabs>
        <w:tab w:val="left" w:pos="0"/>
      </w:tabs>
      <w:spacing w:before="120" w:after="60"/>
    </w:pPr>
    <w:rPr>
      <w:i/>
      <w:color w:val="918585"/>
      <w:sz w:val="22"/>
    </w:rPr>
  </w:style>
  <w:style w:type="paragraph" w:customStyle="1" w:styleId="TableBodyText">
    <w:name w:val="Table Body Text"/>
    <w:basedOn w:val="BodyText"/>
    <w:rsid w:val="000F72E8"/>
    <w:pPr>
      <w:spacing w:before="60" w:after="60"/>
    </w:pPr>
  </w:style>
  <w:style w:type="paragraph" w:styleId="ListContinue">
    <w:name w:val="List Continue"/>
    <w:basedOn w:val="List"/>
    <w:rsid w:val="000F72E8"/>
    <w:pPr>
      <w:ind w:firstLine="0"/>
    </w:pPr>
  </w:style>
  <w:style w:type="paragraph" w:customStyle="1" w:styleId="ListNote">
    <w:name w:val="List Note"/>
    <w:basedOn w:val="List"/>
    <w:rsid w:val="000F72E8"/>
    <w:pPr>
      <w:pBdr>
        <w:top w:val="single" w:sz="6" w:space="2" w:color="918585"/>
        <w:bottom w:val="single" w:sz="6" w:space="2" w:color="918585"/>
      </w:pBdr>
      <w:tabs>
        <w:tab w:val="left" w:pos="1021"/>
      </w:tabs>
      <w:ind w:firstLine="0"/>
    </w:pPr>
  </w:style>
  <w:style w:type="paragraph" w:customStyle="1" w:styleId="Warning">
    <w:name w:val="Warning"/>
    <w:basedOn w:val="BodyText"/>
    <w:rsid w:val="000F72E8"/>
    <w:pPr>
      <w:shd w:val="clear" w:color="auto" w:fill="D9D9D9"/>
      <w:tabs>
        <w:tab w:val="left" w:pos="992"/>
      </w:tabs>
      <w:ind w:left="119" w:right="119"/>
    </w:pPr>
    <w:rPr>
      <w:sz w:val="20"/>
    </w:rPr>
  </w:style>
  <w:style w:type="paragraph" w:customStyle="1" w:styleId="MarginIcons">
    <w:name w:val="Margin Icons"/>
    <w:basedOn w:val="BodyText"/>
    <w:rsid w:val="000F72E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F72E8"/>
    <w:rPr>
      <w:rFonts w:ascii="Courier New" w:hAnsi="Courier New"/>
    </w:rPr>
  </w:style>
  <w:style w:type="paragraph" w:customStyle="1" w:styleId="NoteBullet">
    <w:name w:val="Note Bullet"/>
    <w:basedOn w:val="Note"/>
    <w:rsid w:val="000F72E8"/>
    <w:pPr>
      <w:tabs>
        <w:tab w:val="clear" w:pos="680"/>
      </w:tabs>
      <w:spacing w:before="60" w:after="60"/>
    </w:pPr>
  </w:style>
  <w:style w:type="paragraph" w:customStyle="1" w:styleId="SubHeading2">
    <w:name w:val="SubHeading2"/>
    <w:basedOn w:val="HeadingBase"/>
    <w:rsid w:val="000F72E8"/>
    <w:pPr>
      <w:spacing w:before="240" w:after="60"/>
    </w:pPr>
    <w:rPr>
      <w:sz w:val="20"/>
    </w:rPr>
  </w:style>
  <w:style w:type="paragraph" w:customStyle="1" w:styleId="SubHeading1">
    <w:name w:val="SubHeading1"/>
    <w:basedOn w:val="HeadingBase"/>
    <w:rsid w:val="000F72E8"/>
    <w:pPr>
      <w:spacing w:before="240" w:after="60"/>
    </w:pPr>
    <w:rPr>
      <w:color w:val="918585"/>
      <w:sz w:val="22"/>
    </w:rPr>
  </w:style>
  <w:style w:type="paragraph" w:customStyle="1" w:styleId="SideHeading">
    <w:name w:val="Side Heading"/>
    <w:basedOn w:val="HeadingBase"/>
    <w:rsid w:val="000F72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72E8"/>
    <w:pPr>
      <w:tabs>
        <w:tab w:val="num" w:pos="360"/>
      </w:tabs>
    </w:pPr>
  </w:style>
  <w:style w:type="paragraph" w:styleId="PlainText">
    <w:name w:val="Plain Text"/>
    <w:basedOn w:val="Normal"/>
    <w:link w:val="PlainTextChar"/>
    <w:rsid w:val="000F72E8"/>
    <w:rPr>
      <w:sz w:val="20"/>
    </w:rPr>
  </w:style>
  <w:style w:type="character" w:customStyle="1" w:styleId="PlainTextChar">
    <w:name w:val="Plain Text Char"/>
    <w:basedOn w:val="DefaultParagraphFont"/>
    <w:link w:val="PlainText"/>
    <w:rsid w:val="000F72E8"/>
    <w:rPr>
      <w:rFonts w:ascii="Courier New" w:eastAsia="Times New Roman" w:hAnsi="Courier New" w:cs="Times New Roman"/>
      <w:sz w:val="20"/>
      <w:szCs w:val="20"/>
      <w:lang w:val="en-US" w:eastAsia="en-US"/>
    </w:rPr>
  </w:style>
  <w:style w:type="character" w:customStyle="1" w:styleId="MenuOption">
    <w:name w:val="Menu Option"/>
    <w:rsid w:val="000F72E8"/>
    <w:rPr>
      <w:b/>
      <w:smallCaps/>
    </w:rPr>
  </w:style>
  <w:style w:type="paragraph" w:customStyle="1" w:styleId="TableListNumber">
    <w:name w:val="Table List Number"/>
    <w:basedOn w:val="ListNumber"/>
    <w:rsid w:val="000F72E8"/>
    <w:pPr>
      <w:numPr>
        <w:numId w:val="0"/>
      </w:numPr>
    </w:pPr>
  </w:style>
  <w:style w:type="paragraph" w:styleId="TOC4">
    <w:name w:val="toc 4"/>
    <w:basedOn w:val="TOCBase"/>
    <w:next w:val="Normal"/>
    <w:semiHidden/>
    <w:rsid w:val="000F72E8"/>
    <w:pPr>
      <w:tabs>
        <w:tab w:val="right" w:leader="dot" w:pos="9071"/>
      </w:tabs>
      <w:ind w:left="1701"/>
    </w:pPr>
  </w:style>
  <w:style w:type="paragraph" w:customStyle="1" w:styleId="ListAlpha">
    <w:name w:val="List Alpha"/>
    <w:basedOn w:val="List"/>
    <w:rsid w:val="000F72E8"/>
    <w:pPr>
      <w:numPr>
        <w:numId w:val="8"/>
      </w:numPr>
    </w:pPr>
  </w:style>
  <w:style w:type="paragraph" w:customStyle="1" w:styleId="ListAlpha2">
    <w:name w:val="List Alpha 2"/>
    <w:basedOn w:val="List2"/>
    <w:rsid w:val="000F72E8"/>
    <w:pPr>
      <w:numPr>
        <w:numId w:val="7"/>
      </w:numPr>
    </w:pPr>
  </w:style>
  <w:style w:type="paragraph" w:styleId="List3">
    <w:name w:val="List 3"/>
    <w:basedOn w:val="BodyText"/>
    <w:rsid w:val="000F72E8"/>
    <w:pPr>
      <w:tabs>
        <w:tab w:val="left" w:pos="1021"/>
      </w:tabs>
      <w:spacing w:before="60" w:after="60"/>
      <w:ind w:left="1020" w:hanging="340"/>
    </w:pPr>
  </w:style>
  <w:style w:type="paragraph" w:styleId="List4">
    <w:name w:val="List 4"/>
    <w:basedOn w:val="BodyText"/>
    <w:rsid w:val="000F72E8"/>
    <w:pPr>
      <w:tabs>
        <w:tab w:val="left" w:pos="1361"/>
      </w:tabs>
      <w:spacing w:before="60" w:after="60"/>
      <w:ind w:left="1361" w:hanging="340"/>
    </w:pPr>
  </w:style>
  <w:style w:type="paragraph" w:styleId="List5">
    <w:name w:val="List 5"/>
    <w:basedOn w:val="BodyText"/>
    <w:rsid w:val="000F72E8"/>
    <w:pPr>
      <w:tabs>
        <w:tab w:val="left" w:pos="1701"/>
      </w:tabs>
      <w:spacing w:before="60" w:after="60"/>
      <w:ind w:left="1701" w:hanging="340"/>
    </w:pPr>
  </w:style>
  <w:style w:type="paragraph" w:styleId="ListBullet3">
    <w:name w:val="List Bullet 3"/>
    <w:basedOn w:val="List3"/>
    <w:rsid w:val="000F72E8"/>
    <w:pPr>
      <w:numPr>
        <w:numId w:val="14"/>
      </w:numPr>
      <w:tabs>
        <w:tab w:val="clear" w:pos="1021"/>
      </w:tabs>
      <w:ind w:left="1037" w:hanging="357"/>
    </w:pPr>
  </w:style>
  <w:style w:type="paragraph" w:styleId="ListBullet4">
    <w:name w:val="List Bullet 4"/>
    <w:basedOn w:val="List4"/>
    <w:rsid w:val="000F72E8"/>
    <w:pPr>
      <w:numPr>
        <w:numId w:val="2"/>
      </w:numPr>
    </w:pPr>
  </w:style>
  <w:style w:type="paragraph" w:styleId="ListBullet5">
    <w:name w:val="List Bullet 5"/>
    <w:basedOn w:val="List5"/>
    <w:rsid w:val="000F72E8"/>
    <w:pPr>
      <w:numPr>
        <w:numId w:val="3"/>
      </w:numPr>
    </w:pPr>
  </w:style>
  <w:style w:type="paragraph" w:styleId="ListContinue2">
    <w:name w:val="List Continue 2"/>
    <w:basedOn w:val="List2"/>
    <w:rsid w:val="000F72E8"/>
    <w:pPr>
      <w:ind w:firstLine="0"/>
    </w:pPr>
  </w:style>
  <w:style w:type="paragraph" w:styleId="ListContinue3">
    <w:name w:val="List Continue 3"/>
    <w:basedOn w:val="List3"/>
    <w:rsid w:val="000F72E8"/>
    <w:pPr>
      <w:ind w:left="1021" w:firstLine="0"/>
    </w:pPr>
  </w:style>
  <w:style w:type="paragraph" w:styleId="ListContinue4">
    <w:name w:val="List Continue 4"/>
    <w:basedOn w:val="List4"/>
    <w:rsid w:val="000F72E8"/>
    <w:pPr>
      <w:ind w:firstLine="0"/>
    </w:pPr>
  </w:style>
  <w:style w:type="paragraph" w:styleId="ListContinue5">
    <w:name w:val="List Continue 5"/>
    <w:basedOn w:val="List5"/>
    <w:rsid w:val="000F72E8"/>
    <w:pPr>
      <w:ind w:firstLine="0"/>
    </w:pPr>
  </w:style>
  <w:style w:type="paragraph" w:styleId="ListNumber3">
    <w:name w:val="List Number 3"/>
    <w:basedOn w:val="List3"/>
    <w:rsid w:val="000F72E8"/>
    <w:pPr>
      <w:numPr>
        <w:numId w:val="4"/>
      </w:numPr>
    </w:pPr>
  </w:style>
  <w:style w:type="paragraph" w:styleId="ListNumber4">
    <w:name w:val="List Number 4"/>
    <w:basedOn w:val="List4"/>
    <w:rsid w:val="000F72E8"/>
    <w:pPr>
      <w:numPr>
        <w:numId w:val="5"/>
      </w:numPr>
    </w:pPr>
  </w:style>
  <w:style w:type="paragraph" w:styleId="ListNumber5">
    <w:name w:val="List Number 5"/>
    <w:basedOn w:val="List5"/>
    <w:rsid w:val="000F72E8"/>
    <w:pPr>
      <w:numPr>
        <w:numId w:val="6"/>
      </w:numPr>
    </w:pPr>
  </w:style>
  <w:style w:type="paragraph" w:styleId="BlockText">
    <w:name w:val="Block Text"/>
    <w:basedOn w:val="Normal"/>
    <w:rsid w:val="000F72E8"/>
    <w:pPr>
      <w:spacing w:after="120"/>
      <w:ind w:left="1440" w:right="1440"/>
    </w:pPr>
  </w:style>
  <w:style w:type="character" w:customStyle="1" w:styleId="Subscript">
    <w:name w:val="Subscript"/>
    <w:rsid w:val="000F72E8"/>
    <w:rPr>
      <w:sz w:val="16"/>
      <w:vertAlign w:val="subscript"/>
    </w:rPr>
  </w:style>
  <w:style w:type="character" w:customStyle="1" w:styleId="Superscript">
    <w:name w:val="Superscript"/>
    <w:rsid w:val="000F72E8"/>
    <w:rPr>
      <w:sz w:val="16"/>
      <w:vertAlign w:val="superscript"/>
    </w:rPr>
  </w:style>
  <w:style w:type="character" w:customStyle="1" w:styleId="Symbols">
    <w:name w:val="Symbols"/>
    <w:rsid w:val="000F72E8"/>
    <w:rPr>
      <w:rFonts w:ascii="Symbol" w:hAnsi="Symbol"/>
    </w:rPr>
  </w:style>
  <w:style w:type="character" w:customStyle="1" w:styleId="MenuOptions">
    <w:name w:val="Menu Options"/>
    <w:rsid w:val="000F72E8"/>
    <w:rPr>
      <w:rFonts w:ascii="Arial Narrow" w:hAnsi="Arial Narrow"/>
      <w:smallCaps/>
    </w:rPr>
  </w:style>
  <w:style w:type="character" w:customStyle="1" w:styleId="Buttons">
    <w:name w:val="Buttons"/>
    <w:rsid w:val="000F72E8"/>
    <w:rPr>
      <w:b/>
    </w:rPr>
  </w:style>
  <w:style w:type="character" w:customStyle="1" w:styleId="Underlined">
    <w:name w:val="Underlined"/>
    <w:rsid w:val="000F72E8"/>
    <w:rPr>
      <w:u w:val="single"/>
    </w:rPr>
  </w:style>
  <w:style w:type="paragraph" w:customStyle="1" w:styleId="TableBodyTextRight">
    <w:name w:val="Table Body Text Right"/>
    <w:basedOn w:val="TableBodyText"/>
    <w:rsid w:val="000F72E8"/>
    <w:pPr>
      <w:widowControl w:val="0"/>
      <w:autoSpaceDE w:val="0"/>
      <w:autoSpaceDN w:val="0"/>
      <w:adjustRightInd w:val="0"/>
      <w:jc w:val="right"/>
    </w:pPr>
    <w:rPr>
      <w:rFonts w:cs="Arial"/>
      <w:szCs w:val="18"/>
    </w:rPr>
  </w:style>
  <w:style w:type="paragraph" w:customStyle="1" w:styleId="CopyrightText">
    <w:name w:val="Copyright Text"/>
    <w:basedOn w:val="BodyText"/>
    <w:rsid w:val="000F72E8"/>
    <w:rPr>
      <w:sz w:val="18"/>
    </w:rPr>
  </w:style>
  <w:style w:type="paragraph" w:customStyle="1" w:styleId="BodySmallRight">
    <w:name w:val="Body Small Right"/>
    <w:basedOn w:val="BodyTextRight"/>
    <w:rsid w:val="000F72E8"/>
    <w:rPr>
      <w:sz w:val="18"/>
      <w:szCs w:val="18"/>
    </w:rPr>
  </w:style>
  <w:style w:type="paragraph" w:customStyle="1" w:styleId="MarginEdition">
    <w:name w:val="Margin Edition"/>
    <w:basedOn w:val="MarginNote"/>
    <w:rsid w:val="000F72E8"/>
    <w:pPr>
      <w:spacing w:before="0" w:after="0"/>
    </w:pPr>
    <w:rPr>
      <w:rFonts w:ascii="Times New Roman" w:hAnsi="Times New Roman"/>
      <w:color w:val="999999"/>
    </w:rPr>
  </w:style>
  <w:style w:type="paragraph" w:customStyle="1" w:styleId="Spacer">
    <w:name w:val="Spacer"/>
    <w:basedOn w:val="Normal"/>
    <w:rsid w:val="000F72E8"/>
    <w:rPr>
      <w:sz w:val="2"/>
      <w:szCs w:val="2"/>
    </w:rPr>
  </w:style>
  <w:style w:type="character" w:customStyle="1" w:styleId="Small">
    <w:name w:val="Small"/>
    <w:rsid w:val="000F72E8"/>
    <w:rPr>
      <w:sz w:val="16"/>
    </w:rPr>
  </w:style>
  <w:style w:type="paragraph" w:customStyle="1" w:styleId="WideTable">
    <w:name w:val="Wide Table"/>
    <w:basedOn w:val="Normal"/>
    <w:rsid w:val="000F72E8"/>
    <w:pPr>
      <w:ind w:left="-1418"/>
    </w:pPr>
    <w:rPr>
      <w:sz w:val="2"/>
      <w:szCs w:val="2"/>
    </w:rPr>
  </w:style>
  <w:style w:type="character" w:styleId="PageNumber">
    <w:name w:val="page number"/>
    <w:rsid w:val="000F72E8"/>
  </w:style>
  <w:style w:type="paragraph" w:styleId="Quote">
    <w:name w:val="Quote"/>
    <w:basedOn w:val="Heading1"/>
    <w:link w:val="QuoteChar"/>
    <w:qFormat/>
    <w:rsid w:val="000F72E8"/>
    <w:rPr>
      <w:b w:val="0"/>
      <w:sz w:val="72"/>
      <w:szCs w:val="72"/>
      <w:lang w:val="en-NZ"/>
    </w:rPr>
  </w:style>
  <w:style w:type="character" w:customStyle="1" w:styleId="QuoteChar">
    <w:name w:val="Quote Char"/>
    <w:link w:val="Quote"/>
    <w:rsid w:val="000F72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72E8"/>
    <w:pPr>
      <w:pageBreakBefore/>
    </w:pPr>
  </w:style>
  <w:style w:type="paragraph" w:customStyle="1" w:styleId="Border">
    <w:name w:val="Border"/>
    <w:basedOn w:val="Normal"/>
    <w:qFormat/>
    <w:rsid w:val="000F72E8"/>
    <w:pPr>
      <w:pBdr>
        <w:top w:val="single" w:sz="18" w:space="1" w:color="auto"/>
      </w:pBdr>
    </w:pPr>
    <w:rPr>
      <w:rFonts w:ascii="Times New Roman" w:hAnsi="Times New Roman"/>
      <w:color w:val="FFFFFF"/>
      <w:sz w:val="2"/>
    </w:rPr>
  </w:style>
  <w:style w:type="character" w:styleId="IntenseEmphasis">
    <w:name w:val="Intense Emphasis"/>
    <w:uiPriority w:val="21"/>
    <w:qFormat/>
    <w:rsid w:val="000F72E8"/>
    <w:rPr>
      <w:b/>
      <w:bCs/>
      <w:i/>
      <w:iCs/>
      <w:color w:val="auto"/>
    </w:rPr>
  </w:style>
  <w:style w:type="paragraph" w:styleId="IntenseQuote">
    <w:name w:val="Intense Quote"/>
    <w:basedOn w:val="Normal"/>
    <w:next w:val="Normal"/>
    <w:link w:val="IntenseQuoteChar"/>
    <w:uiPriority w:val="30"/>
    <w:qFormat/>
    <w:rsid w:val="000F72E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F72E8"/>
    <w:rPr>
      <w:rFonts w:ascii="Courier New" w:eastAsia="Times New Roman" w:hAnsi="Courier New" w:cs="Times New Roman"/>
      <w:b/>
      <w:bCs/>
      <w:i/>
      <w:iCs/>
      <w:szCs w:val="20"/>
      <w:lang w:val="en-US" w:eastAsia="en-US"/>
    </w:rPr>
  </w:style>
  <w:style w:type="character" w:styleId="SubtleReference">
    <w:name w:val="Subtle Reference"/>
    <w:uiPriority w:val="31"/>
    <w:qFormat/>
    <w:rsid w:val="000F72E8"/>
    <w:rPr>
      <w:smallCaps/>
      <w:color w:val="auto"/>
      <w:u w:val="single"/>
    </w:rPr>
  </w:style>
  <w:style w:type="character" w:styleId="IntenseReference">
    <w:name w:val="Intense Reference"/>
    <w:uiPriority w:val="32"/>
    <w:qFormat/>
    <w:rsid w:val="000F72E8"/>
    <w:rPr>
      <w:b/>
      <w:bCs/>
      <w:smallCaps/>
      <w:color w:val="auto"/>
      <w:spacing w:val="5"/>
      <w:u w:val="single"/>
    </w:rPr>
  </w:style>
  <w:style w:type="paragraph" w:customStyle="1" w:styleId="2ColumnHeading">
    <w:name w:val="2Column Heading"/>
    <w:basedOn w:val="BodyText"/>
    <w:qFormat/>
    <w:rsid w:val="000F72E8"/>
    <w:pPr>
      <w:spacing w:after="60"/>
      <w:ind w:left="-2268"/>
    </w:pPr>
    <w:rPr>
      <w:b/>
    </w:rPr>
  </w:style>
  <w:style w:type="paragraph" w:customStyle="1" w:styleId="Heading1TOC">
    <w:name w:val="Heading1 TOC"/>
    <w:basedOn w:val="Normal"/>
    <w:qFormat/>
    <w:rsid w:val="000F72E8"/>
    <w:pPr>
      <w:spacing w:before="240" w:after="120"/>
    </w:pPr>
    <w:rPr>
      <w:rFonts w:ascii="Times New Roman" w:hAnsi="Times New Roman"/>
      <w:b/>
      <w:sz w:val="32"/>
    </w:rPr>
  </w:style>
  <w:style w:type="paragraph" w:customStyle="1" w:styleId="Heading2TOC">
    <w:name w:val="Heading2 TOC"/>
    <w:basedOn w:val="Normal"/>
    <w:qFormat/>
    <w:rsid w:val="000F72E8"/>
    <w:pPr>
      <w:spacing w:before="240" w:after="60"/>
    </w:pPr>
    <w:rPr>
      <w:rFonts w:ascii="Times New Roman" w:hAnsi="Times New Roman"/>
      <w:b/>
      <w:sz w:val="28"/>
    </w:rPr>
  </w:style>
  <w:style w:type="character" w:customStyle="1" w:styleId="Underline">
    <w:name w:val="Underline"/>
    <w:qFormat/>
    <w:rsid w:val="000F72E8"/>
    <w:rPr>
      <w:u w:val="single"/>
    </w:rPr>
  </w:style>
  <w:style w:type="paragraph" w:styleId="BalloonText">
    <w:name w:val="Balloon Text"/>
    <w:basedOn w:val="Normal"/>
    <w:link w:val="BalloonTextChar"/>
    <w:rsid w:val="000F72E8"/>
    <w:rPr>
      <w:rFonts w:ascii="Tahoma" w:hAnsi="Tahoma" w:cs="Tahoma"/>
      <w:sz w:val="16"/>
      <w:szCs w:val="16"/>
    </w:rPr>
  </w:style>
  <w:style w:type="character" w:customStyle="1" w:styleId="BalloonTextChar">
    <w:name w:val="Balloon Text Char"/>
    <w:link w:val="BalloonText"/>
    <w:rsid w:val="000F72E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72E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F72E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769</Words>
  <Characters>5027</Characters>
  <Application>Microsoft Office Word</Application>
  <DocSecurity>0</DocSecurity>
  <Lines>209</Lines>
  <Paragraphs>108</Paragraphs>
  <ScaleCrop>false</ScaleCrop>
  <Company>Author-it Software Corporation Ltd.</Company>
  <LinksUpToDate>false</LinksUpToDate>
  <CharactersWithSpaces>5732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PUADEFTE007A Apply knowledge of test and evaluation processes</dc:title>
  <dc:subject>Approved</dc:subject>
  <dc:creator>Government Skills Australia</dc:creator>
  <cp:keywords>Revision Number: 1</cp:keywords>
  <dc:description>Copyright © 1996-2007 Author-it Software Corporation Ltd., all rights reserved.</dc:description>
  <cp:lastModifiedBy>Andrew Campey</cp:lastModifiedBy>
  <cp:revision>3</cp:revision>
  <dcterms:created xsi:type="dcterms:W3CDTF">2012-05-26T04:32:00Z</dcterms:created>
  <dcterms:modified xsi:type="dcterms:W3CDTF">2012-05-26T04:32:00Z</dcterms:modified>
</cp:coreProperties>
</file>