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5660" w:rsidP="00EE5660">
      <w:pPr>
        <w:pStyle w:val="Title"/>
      </w:pPr>
      <w:r>
        <w:fldChar w:fldCharType="begin"/>
      </w:r>
      <w:r>
        <w:instrText xml:space="preserve"> TITLE   \* MERGEFORMAT </w:instrText>
      </w:r>
      <w:r>
        <w:fldChar w:fldCharType="separate"/>
      </w:r>
      <w:r>
        <w:t>PUADEFSO008A Support the compilation of the tactical picture</w:t>
      </w:r>
      <w:r>
        <w:fldChar w:fldCharType="end"/>
      </w:r>
    </w:p>
    <w:p w:rsidR="00EE5660" w:rsidP="00EE5660">
      <w:pPr>
        <w:pStyle w:val="Version"/>
        <w:sectPr w:rsidSect="00F42E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42EB5" w:rsidP="00F42EB5">
      <w:pPr>
        <w:pStyle w:val="SuperHeading"/>
      </w:pPr>
      <w:r w:rsidRPr="00F42EB5">
        <w:t>PUADEFSO008A Support the compilation of the tactical picture</w:t>
      </w:r>
    </w:p>
    <w:p w:rsidR="00000000" w:rsidRPr="00F42EB5" w:rsidP="00F42EB5">
      <w:pPr>
        <w:pStyle w:val="SuperHeading"/>
      </w:pPr>
    </w:p>
    <w:p w:rsidR="00000000" w:rsidRPr="00F42EB5" w:rsidP="00F42EB5">
      <w:pPr>
        <w:pStyle w:val="Heading1"/>
      </w:pPr>
      <w:bookmarkStart w:id="1" w:name="O_122919"/>
      <w:bookmarkEnd w:id="1"/>
      <w:r w:rsidRPr="00F42EB5">
        <w:t>Modification History</w:t>
      </w:r>
    </w:p>
    <w:p w:rsidR="00000000" w:rsidRPr="00F42EB5" w:rsidP="00F42EB5">
      <w:pPr>
        <w:pStyle w:val="BodyText"/>
      </w:pPr>
      <w:r w:rsidRPr="00F42EB5">
        <w:t>Not applicable.</w:t>
      </w:r>
    </w:p>
    <w:p w:rsidR="00000000" w:rsidRPr="00F42EB5" w:rsidP="00F42EB5">
      <w:pPr>
        <w:pStyle w:val="AllowPageBreak"/>
      </w:pPr>
    </w:p>
    <w:p w:rsidR="00000000" w:rsidRPr="00F42EB5" w:rsidP="00F42EB5">
      <w:pPr>
        <w:pStyle w:val="Heading1"/>
      </w:pPr>
      <w:bookmarkStart w:id="2" w:name="O_122920"/>
      <w:bookmarkEnd w:id="2"/>
      <w:r w:rsidRPr="00F42EB5">
        <w:t>Unit Descriptor</w:t>
      </w:r>
    </w:p>
    <w:tbl>
      <w:tblPr>
        <w:tblW w:w="0" w:type="auto"/>
        <w:tblLayout w:type="fixed"/>
        <w:tblCellMar>
          <w:left w:w="62" w:type="dxa"/>
          <w:right w:w="62" w:type="dxa"/>
        </w:tblCellMar>
        <w:tblLook w:val="0000"/>
      </w:tblPr>
      <w:tblGrid>
        <w:gridCol w:w="3060"/>
        <w:gridCol w:w="5580"/>
      </w:tblGrid>
      <w:tr w:rsidTr="00EE566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F42EB5">
            <w:pPr>
              <w:pStyle w:val="BodyText"/>
              <w:rPr>
                <w:lang w:val="en-NZ"/>
              </w:rPr>
            </w:pPr>
            <w:r w:rsidRPr="00F42EB5">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F42EB5" w:rsidP="00F42EB5">
            <w:pPr>
              <w:pStyle w:val="BodyText"/>
            </w:pPr>
            <w:r w:rsidRPr="00F42EB5">
              <w:t>This unit covers the competency required to provide support to the compilation of a tact</w:t>
            </w:r>
            <w:r w:rsidRPr="00F42EB5">
              <w:t>ical picture.</w:t>
            </w:r>
          </w:p>
        </w:tc>
      </w:tr>
    </w:tbl>
    <w:p w:rsidR="00000000" w:rsidRPr="00F42EB5" w:rsidP="00F42EB5">
      <w:pPr>
        <w:pStyle w:val="BodyText"/>
      </w:pPr>
    </w:p>
    <w:p w:rsidR="00000000" w:rsidRPr="00F42EB5" w:rsidP="00F42EB5">
      <w:pPr>
        <w:pStyle w:val="AllowPageBreak"/>
      </w:pPr>
    </w:p>
    <w:p w:rsidR="00000000" w:rsidRPr="00F42EB5" w:rsidP="00F42EB5">
      <w:pPr>
        <w:pStyle w:val="Heading1"/>
      </w:pPr>
      <w:bookmarkStart w:id="3" w:name="O_122921"/>
      <w:bookmarkEnd w:id="3"/>
      <w:r w:rsidRPr="00F42EB5">
        <w:t>Application of the Unit</w:t>
      </w:r>
    </w:p>
    <w:tbl>
      <w:tblPr>
        <w:tblW w:w="0" w:type="auto"/>
        <w:tblLayout w:type="fixed"/>
        <w:tblCellMar>
          <w:left w:w="62" w:type="dxa"/>
          <w:right w:w="62" w:type="dxa"/>
        </w:tblCellMar>
        <w:tblLook w:val="0000"/>
      </w:tblPr>
      <w:tblGrid>
        <w:gridCol w:w="3060"/>
        <w:gridCol w:w="5580"/>
      </w:tblGrid>
      <w:tr w:rsidTr="00EE566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42EB5">
            <w:pPr>
              <w:pStyle w:val="BodyText"/>
              <w:rPr>
                <w:lang w:val="en-NZ"/>
              </w:rPr>
            </w:pPr>
            <w:r w:rsidRPr="00F42EB5">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F42EB5" w:rsidP="00F42EB5">
            <w:pPr>
              <w:pStyle w:val="BodyText"/>
            </w:pPr>
            <w:r w:rsidRPr="00F42EB5">
              <w:t>This unit was developed for Combat Systems Operators working within Defence but is applicable to any individual in this field of work.</w:t>
            </w:r>
          </w:p>
          <w:p w:rsidR="00000000" w:rsidRPr="00F42EB5" w:rsidP="00F42EB5">
            <w:pPr>
              <w:pStyle w:val="BodyText"/>
            </w:pPr>
            <w:r w:rsidRPr="00F42EB5">
              <w:t>This unit would typically be applied in an operations room setting and includes operating a sensor display in order to display and allow interpretation of tactical information. It also includes monitoring the sensor display for irregularities and taking st</w:t>
            </w:r>
            <w:r w:rsidRPr="00F42EB5">
              <w:t>eps to return the sensor display to optimal performance.</w:t>
            </w:r>
          </w:p>
          <w:p w:rsidR="00000000" w:rsidP="00F42EB5">
            <w:pPr>
              <w:pStyle w:val="BodyText"/>
              <w:rPr>
                <w:lang w:val="en-NZ"/>
              </w:rPr>
            </w:pPr>
            <w:r w:rsidRPr="00F42EB5">
              <w:t>This unit is applicable to Australian Defence Force (ADF) Combat Systems Operators and is intended for application in an operations room setting.</w:t>
            </w:r>
          </w:p>
        </w:tc>
      </w:tr>
      <w:tr w:rsidTr="00EE566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F42EB5" w:rsidP="00F42EB5">
            <w:pPr>
              <w:pStyle w:val="BodyText"/>
            </w:pPr>
          </w:p>
        </w:tc>
      </w:tr>
    </w:tbl>
    <w:p w:rsidR="00000000" w:rsidRPr="00F42EB5" w:rsidP="00F42EB5">
      <w:pPr>
        <w:pStyle w:val="BodyText"/>
      </w:pPr>
    </w:p>
    <w:p w:rsidR="00000000" w:rsidRPr="00F42EB5" w:rsidP="00F42EB5">
      <w:pPr>
        <w:pStyle w:val="AllowPageBreak"/>
      </w:pPr>
    </w:p>
    <w:p w:rsidR="00000000" w:rsidRPr="00F42EB5" w:rsidP="00F42EB5">
      <w:pPr>
        <w:pStyle w:val="Heading1"/>
      </w:pPr>
      <w:bookmarkStart w:id="4" w:name="O_122922"/>
      <w:bookmarkEnd w:id="4"/>
      <w:r w:rsidRPr="00F42EB5">
        <w:t>Licensing/Regulatory Informatio</w:t>
      </w:r>
      <w:r w:rsidRPr="00F42EB5">
        <w:t>n</w:t>
      </w:r>
    </w:p>
    <w:p w:rsidR="00000000" w:rsidRPr="00F42EB5" w:rsidP="00F42EB5">
      <w:pPr>
        <w:pStyle w:val="BodyText"/>
      </w:pPr>
      <w:r w:rsidRPr="00F42EB5">
        <w:t>Not applicable.</w:t>
      </w:r>
    </w:p>
    <w:p w:rsidR="00000000" w:rsidRPr="00F42EB5" w:rsidP="00F42EB5">
      <w:pPr>
        <w:pStyle w:val="AllowPageBreak"/>
      </w:pPr>
    </w:p>
    <w:p w:rsidR="00000000" w:rsidRPr="00F42EB5" w:rsidP="00F42EB5">
      <w:pPr>
        <w:pStyle w:val="Heading1"/>
      </w:pPr>
      <w:bookmarkStart w:id="5" w:name="O_122924"/>
      <w:bookmarkEnd w:id="5"/>
      <w:r w:rsidRPr="00F42EB5">
        <w:t>Pre-Requisites</w:t>
      </w:r>
    </w:p>
    <w:p w:rsidR="00000000" w:rsidRPr="00F42EB5" w:rsidP="00F42EB5">
      <w:pPr>
        <w:pStyle w:val="BodyText"/>
      </w:pPr>
      <w:r w:rsidRPr="00F42EB5">
        <w:t>Not applicable.</w:t>
      </w:r>
    </w:p>
    <w:p w:rsidR="00000000" w:rsidRPr="00F42EB5" w:rsidP="00F42EB5">
      <w:pPr>
        <w:pStyle w:val="AllowPageBreak"/>
      </w:pPr>
    </w:p>
    <w:p w:rsidR="00000000" w:rsidRPr="00F42EB5" w:rsidP="00F42EB5">
      <w:pPr>
        <w:pStyle w:val="Heading1"/>
      </w:pPr>
      <w:bookmarkStart w:id="6" w:name="O_122923"/>
      <w:bookmarkEnd w:id="6"/>
      <w:r w:rsidRPr="00F42EB5">
        <w:t>Employability Skills Information</w:t>
      </w:r>
    </w:p>
    <w:tbl>
      <w:tblPr>
        <w:tblW w:w="0" w:type="auto"/>
        <w:tblLayout w:type="fixed"/>
        <w:tblCellMar>
          <w:left w:w="62" w:type="dxa"/>
          <w:right w:w="62" w:type="dxa"/>
        </w:tblCellMar>
        <w:tblLook w:val="0000"/>
      </w:tblPr>
      <w:tblGrid>
        <w:gridCol w:w="3060"/>
        <w:gridCol w:w="5580"/>
      </w:tblGrid>
      <w:tr w:rsidTr="00EE566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F42EB5">
            <w:pPr>
              <w:pStyle w:val="BodyText"/>
              <w:rPr>
                <w:lang w:val="en-NZ"/>
              </w:rPr>
            </w:pPr>
            <w:r w:rsidRPr="00F42EB5">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F42EB5">
            <w:pPr>
              <w:pStyle w:val="BodyText"/>
              <w:rPr>
                <w:lang w:val="en-NZ"/>
              </w:rPr>
            </w:pPr>
            <w:r w:rsidRPr="00F42EB5">
              <w:t>This unit contains employability skills.</w:t>
            </w:r>
          </w:p>
        </w:tc>
      </w:tr>
      <w:tr w:rsidTr="00EE566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42EB5">
            <w:pPr>
              <w:pStyle w:val="BodyText"/>
              <w:rPr>
                <w:lang w:val="en-NZ"/>
              </w:rPr>
            </w:pPr>
            <w:r w:rsidRPr="00F42EB5">
              <w:rPr>
                <w:rStyle w:val="SpecialBold"/>
              </w:rPr>
              <w:t>Pre-requisite Unit</w:t>
            </w:r>
            <w:r w:rsidRPr="00F42EB5">
              <w:t>/</w:t>
            </w:r>
            <w:r w:rsidRPr="00F42EB5">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F42EB5" w:rsidP="00F42EB5">
            <w:pPr>
              <w:pStyle w:val="BodyText"/>
            </w:pPr>
            <w:r w:rsidRPr="00F42EB5">
              <w:t>Nil</w:t>
            </w:r>
          </w:p>
        </w:tc>
      </w:tr>
    </w:tbl>
    <w:p w:rsidR="00000000" w:rsidRPr="00F42EB5" w:rsidP="00F42EB5">
      <w:pPr>
        <w:pStyle w:val="BodyText"/>
      </w:pPr>
    </w:p>
    <w:p w:rsidR="00000000" w:rsidRPr="00F42EB5" w:rsidP="00F42EB5">
      <w:pPr>
        <w:pStyle w:val="AllowPageBreak"/>
      </w:pPr>
    </w:p>
    <w:p w:rsidR="00000000" w:rsidRPr="00F42EB5" w:rsidP="00F42EB5">
      <w:pPr>
        <w:pStyle w:val="Heading1"/>
      </w:pPr>
      <w:bookmarkStart w:id="7" w:name="O_122925"/>
      <w:bookmarkEnd w:id="7"/>
      <w:r w:rsidRPr="00F42EB5">
        <w:t>Elements and Performance Criteria Pre-Content</w:t>
      </w:r>
    </w:p>
    <w:tbl>
      <w:tblPr>
        <w:tblW w:w="0" w:type="auto"/>
        <w:tblLayout w:type="fixed"/>
        <w:tblCellMar>
          <w:left w:w="62" w:type="dxa"/>
          <w:right w:w="62" w:type="dxa"/>
        </w:tblCellMar>
        <w:tblLook w:val="0000"/>
      </w:tblPr>
      <w:tblGrid>
        <w:gridCol w:w="3060"/>
        <w:gridCol w:w="5580"/>
      </w:tblGrid>
      <w:tr w:rsidTr="00EE56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42EB5">
            <w:pPr>
              <w:pStyle w:val="BodyText"/>
              <w:rPr>
                <w:lang w:val="en-NZ"/>
              </w:rPr>
            </w:pPr>
            <w:r w:rsidRPr="00F42EB5">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42EB5" w:rsidP="00F42EB5">
            <w:pPr>
              <w:pStyle w:val="BodyText"/>
            </w:pPr>
            <w:r w:rsidRPr="00F42EB5">
              <w:t xml:space="preserve">Performance Criteria describe the required performance needed to demonstrate achievement of the element. Where bold italicised text is used, </w:t>
            </w:r>
            <w:r w:rsidRPr="00F42EB5">
              <w:t>further information is detailed in the Required Skills and Knowledge and/or the Range Statement. Assessment of performance is to be consistent with the Evidence Guide.</w:t>
            </w:r>
          </w:p>
        </w:tc>
      </w:tr>
    </w:tbl>
    <w:p w:rsidR="00000000" w:rsidRPr="00F42EB5" w:rsidP="00F42EB5">
      <w:pPr>
        <w:pStyle w:val="BodyText"/>
      </w:pPr>
    </w:p>
    <w:p w:rsidR="00000000" w:rsidRPr="00F42EB5" w:rsidP="00F42EB5">
      <w:pPr>
        <w:pStyle w:val="AllowPageBreak"/>
      </w:pPr>
    </w:p>
    <w:p w:rsidR="00000000" w:rsidRPr="00F42EB5" w:rsidP="00F42EB5">
      <w:pPr>
        <w:pStyle w:val="Heading1"/>
      </w:pPr>
      <w:bookmarkStart w:id="8" w:name="O_122926"/>
      <w:bookmarkEnd w:id="8"/>
      <w:r w:rsidRPr="00F42EB5">
        <w:t>Elements and Performance Criteria</w:t>
      </w:r>
    </w:p>
    <w:tbl>
      <w:tblPr>
        <w:tblW w:w="0" w:type="auto"/>
        <w:tblLayout w:type="fixed"/>
        <w:tblCellMar>
          <w:left w:w="62" w:type="dxa"/>
          <w:right w:w="62" w:type="dxa"/>
        </w:tblCellMar>
        <w:tblLook w:val="0000"/>
      </w:tblPr>
      <w:tblGrid>
        <w:gridCol w:w="3060"/>
        <w:gridCol w:w="5580"/>
      </w:tblGrid>
      <w:tr w:rsidTr="00EE566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F42EB5" w:rsidP="00F42EB5">
            <w:pPr>
              <w:pStyle w:val="BodyText"/>
            </w:pPr>
            <w:r w:rsidRPr="00F42EB5">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F42EB5">
            <w:pPr>
              <w:pStyle w:val="BodyText"/>
              <w:rPr>
                <w:lang w:val="en-NZ"/>
              </w:rPr>
            </w:pPr>
            <w:r w:rsidRPr="00F42EB5">
              <w:rPr>
                <w:rStyle w:val="SpecialBold"/>
              </w:rPr>
              <w:t>PERFORMANCE CRITERIA</w:t>
            </w:r>
          </w:p>
        </w:tc>
      </w:tr>
      <w:tr w:rsidTr="00EE56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42EB5">
            <w:pPr>
              <w:pStyle w:val="List"/>
              <w:rPr>
                <w:lang w:val="en-NZ"/>
              </w:rPr>
            </w:pPr>
            <w:r w:rsidRPr="00F42EB5">
              <w:t>1.</w:t>
            </w:r>
            <w:r w:rsidRPr="00F42EB5">
              <w:tab/>
            </w:r>
            <w:r w:rsidRPr="00F42EB5">
              <w:rPr>
                <w:rStyle w:val="SpecialBold"/>
              </w:rPr>
              <w:t>De</w:t>
            </w:r>
            <w:r w:rsidRPr="00F42EB5">
              <w:rPr>
                <w:rStyle w:val="SpecialBold"/>
              </w:rPr>
              <w:t>tect and track contacts using sensors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42EB5" w:rsidP="00F42EB5">
            <w:pPr>
              <w:pStyle w:val="List2"/>
            </w:pPr>
            <w:r w:rsidRPr="00F42EB5">
              <w:t>1.1</w:t>
            </w:r>
            <w:r w:rsidRPr="00F42EB5">
              <w:tab/>
            </w:r>
            <w:r w:rsidRPr="00F42EB5">
              <w:rPr>
                <w:rStyle w:val="BoldandItalics"/>
              </w:rPr>
              <w:t>Sensor</w:t>
            </w:r>
            <w:r w:rsidRPr="00F42EB5">
              <w:t xml:space="preserve"> display is monitored to detect </w:t>
            </w:r>
            <w:r w:rsidRPr="00F42EB5">
              <w:rPr>
                <w:rStyle w:val="BoldandItalics"/>
              </w:rPr>
              <w:t>contacts</w:t>
            </w:r>
            <w:r w:rsidRPr="00F42EB5">
              <w:t xml:space="preserve"> in accordance with </w:t>
            </w:r>
            <w:r w:rsidRPr="00F42EB5">
              <w:rPr>
                <w:rStyle w:val="BoldandItalics"/>
              </w:rPr>
              <w:t>organisational policies and procedures</w:t>
            </w:r>
          </w:p>
          <w:p w:rsidR="00000000" w:rsidRPr="00F42EB5" w:rsidP="00F42EB5">
            <w:pPr>
              <w:pStyle w:val="List2"/>
            </w:pPr>
            <w:r w:rsidRPr="00F42EB5">
              <w:t>1.2</w:t>
            </w:r>
            <w:r w:rsidRPr="00F42EB5">
              <w:tab/>
              <w:t>Sensor returns are an</w:t>
            </w:r>
            <w:r w:rsidRPr="00F42EB5">
              <w:t>alysed to recognise valid contacts in accordance with organisational policies and procedures</w:t>
            </w:r>
          </w:p>
          <w:p w:rsidR="00000000" w:rsidRPr="00F42EB5" w:rsidP="00F42EB5">
            <w:pPr>
              <w:pStyle w:val="List2"/>
            </w:pPr>
            <w:r w:rsidRPr="00F42EB5">
              <w:t>1.3</w:t>
            </w:r>
            <w:r w:rsidRPr="00F42EB5">
              <w:tab/>
              <w:t>Contacts are detected and tracked in accordance with organisational policies and procedures</w:t>
            </w:r>
          </w:p>
          <w:p w:rsidR="00000000" w:rsidRPr="00F42EB5" w:rsidP="00F42EB5">
            <w:pPr>
              <w:pStyle w:val="List2"/>
            </w:pPr>
            <w:r w:rsidRPr="00F42EB5">
              <w:t>1.4</w:t>
            </w:r>
            <w:r w:rsidRPr="00F42EB5">
              <w:tab/>
            </w:r>
            <w:r w:rsidRPr="00F42EB5">
              <w:rPr>
                <w:rStyle w:val="BoldandItalics"/>
              </w:rPr>
              <w:t>Initial contact report</w:t>
            </w:r>
            <w:r w:rsidRPr="00F42EB5">
              <w:t xml:space="preserve"> is transmitted to alert shift supervisor</w:t>
            </w:r>
            <w:r w:rsidRPr="00F42EB5">
              <w:t xml:space="preserve"> and other sensor operators of the contact</w:t>
            </w:r>
          </w:p>
          <w:p w:rsidR="00000000" w:rsidRPr="00F42EB5" w:rsidP="00F42EB5">
            <w:pPr>
              <w:pStyle w:val="List2"/>
            </w:pPr>
            <w:r w:rsidRPr="00F42EB5">
              <w:t>1.5</w:t>
            </w:r>
            <w:r w:rsidRPr="00F42EB5">
              <w:tab/>
              <w:t>Tracking of contacts is monitored to ensure the validity of the track</w:t>
            </w:r>
          </w:p>
          <w:p w:rsidR="00000000" w:rsidP="00F42EB5">
            <w:pPr>
              <w:pStyle w:val="List2"/>
              <w:rPr>
                <w:lang w:val="en-NZ"/>
              </w:rPr>
            </w:pPr>
            <w:r w:rsidRPr="00F42EB5">
              <w:t>1.6</w:t>
            </w:r>
            <w:r w:rsidRPr="00F42EB5">
              <w:tab/>
              <w:t>Manual tracking of contacts is performed in the event of loss of automatic tracking of critical contacts</w:t>
            </w:r>
          </w:p>
        </w:tc>
      </w:tr>
      <w:tr w:rsidTr="00EE56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F42EB5">
            <w:pPr>
              <w:pStyle w:val="BodyText"/>
              <w:rPr>
                <w:lang w:val="en-NZ"/>
              </w:rPr>
            </w:pPr>
          </w:p>
        </w:tc>
      </w:tr>
      <w:tr w:rsidTr="00EE56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42EB5">
            <w:pPr>
              <w:pStyle w:val="List"/>
              <w:rPr>
                <w:lang w:val="en-NZ"/>
              </w:rPr>
            </w:pPr>
            <w:r w:rsidRPr="00F42EB5">
              <w:t>2.</w:t>
            </w:r>
            <w:r w:rsidRPr="00F42EB5">
              <w:tab/>
            </w:r>
            <w:r w:rsidRPr="00F42EB5">
              <w:rPr>
                <w:rStyle w:val="SpecialBold"/>
              </w:rPr>
              <w:t>Classify contact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42EB5" w:rsidP="00F42EB5">
            <w:pPr>
              <w:pStyle w:val="List2"/>
            </w:pPr>
            <w:r w:rsidRPr="00F42EB5">
              <w:t>2.1</w:t>
            </w:r>
            <w:r w:rsidRPr="00F42EB5">
              <w:tab/>
              <w:t>Co</w:t>
            </w:r>
            <w:r w:rsidRPr="00F42EB5">
              <w:t>ntacts are classified using organisational policies and procedures</w:t>
            </w:r>
          </w:p>
          <w:p w:rsidR="00000000" w:rsidRPr="00F42EB5" w:rsidP="00F42EB5">
            <w:pPr>
              <w:pStyle w:val="List2"/>
            </w:pPr>
            <w:r w:rsidRPr="00F42EB5">
              <w:t>2.2</w:t>
            </w:r>
            <w:r w:rsidRPr="00F42EB5">
              <w:tab/>
              <w:t>Identity of contacts is assigned to enable quick reference and identification by other sensor operators</w:t>
            </w:r>
          </w:p>
          <w:p w:rsidR="00000000" w:rsidRPr="00F42EB5" w:rsidP="00F42EB5">
            <w:pPr>
              <w:pStyle w:val="List2"/>
            </w:pPr>
            <w:r w:rsidRPr="00F42EB5">
              <w:t>2.3</w:t>
            </w:r>
            <w:r w:rsidRPr="00F42EB5">
              <w:tab/>
            </w:r>
            <w:r w:rsidRPr="00F42EB5">
              <w:rPr>
                <w:rStyle w:val="BoldandItalics"/>
              </w:rPr>
              <w:t>Supplementary contact reports</w:t>
            </w:r>
            <w:r w:rsidRPr="00F42EB5">
              <w:t xml:space="preserve"> are transmitted in accordance with organisation</w:t>
            </w:r>
            <w:r w:rsidRPr="00F42EB5">
              <w:t>al policies and procedures</w:t>
            </w:r>
          </w:p>
          <w:p w:rsidR="00000000" w:rsidP="00F42EB5">
            <w:pPr>
              <w:pStyle w:val="List2"/>
              <w:rPr>
                <w:lang w:val="en-NZ"/>
              </w:rPr>
            </w:pPr>
            <w:r w:rsidRPr="00F42EB5">
              <w:t>2.4</w:t>
            </w:r>
            <w:r w:rsidRPr="00F42EB5">
              <w:tab/>
              <w:t xml:space="preserve">Information from </w:t>
            </w:r>
            <w:r w:rsidRPr="00F42EB5">
              <w:rPr>
                <w:rStyle w:val="BoldandItalics"/>
              </w:rPr>
              <w:t>other sources</w:t>
            </w:r>
            <w:r w:rsidRPr="00F42EB5">
              <w:t xml:space="preserve"> is recognised and contact designated as ambiguous is reclassified as required</w:t>
            </w:r>
          </w:p>
        </w:tc>
      </w:tr>
      <w:tr w:rsidTr="00EE56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F42EB5" w:rsidP="00F42EB5">
            <w:pPr>
              <w:pStyle w:val="BodyText"/>
            </w:pPr>
          </w:p>
        </w:tc>
      </w:tr>
    </w:tbl>
    <w:p w:rsidR="00000000" w:rsidRPr="00F42EB5" w:rsidP="00F42EB5">
      <w:pPr>
        <w:pStyle w:val="BodyText"/>
      </w:pPr>
    </w:p>
    <w:p w:rsidR="00000000" w:rsidRPr="00F42EB5" w:rsidP="00F42EB5">
      <w:pPr>
        <w:pStyle w:val="AllowPageBreak"/>
      </w:pPr>
    </w:p>
    <w:p w:rsidR="00000000" w:rsidRPr="00F42EB5" w:rsidP="00F42EB5">
      <w:pPr>
        <w:pStyle w:val="Heading1"/>
      </w:pPr>
      <w:bookmarkStart w:id="9" w:name="O_122927"/>
      <w:bookmarkEnd w:id="9"/>
      <w:r w:rsidRPr="00F42EB5">
        <w:t>Required Skills and Knowledge</w:t>
      </w:r>
    </w:p>
    <w:tbl>
      <w:tblPr>
        <w:tblW w:w="0" w:type="auto"/>
        <w:tblLayout w:type="fixed"/>
        <w:tblCellMar>
          <w:left w:w="62" w:type="dxa"/>
          <w:right w:w="62" w:type="dxa"/>
        </w:tblCellMar>
        <w:tblLook w:val="0000"/>
      </w:tblPr>
      <w:tblGrid>
        <w:gridCol w:w="8640"/>
      </w:tblGrid>
      <w:tr w:rsidTr="00EE5660">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F42EB5">
            <w:pPr>
              <w:pStyle w:val="BodyText"/>
              <w:rPr>
                <w:lang w:val="en-NZ"/>
              </w:rPr>
            </w:pPr>
            <w:r w:rsidRPr="00F42EB5">
              <w:rPr>
                <w:rStyle w:val="SpecialBold"/>
              </w:rPr>
              <w:t>REQUIRED SKILLS AND KNOWLEDGE</w:t>
            </w:r>
          </w:p>
        </w:tc>
      </w:tr>
      <w:tr w:rsidTr="00EE566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42EB5">
            <w:pPr>
              <w:pStyle w:val="BodyText"/>
              <w:rPr>
                <w:lang w:val="en-NZ"/>
              </w:rPr>
            </w:pPr>
            <w:r w:rsidRPr="00F42EB5">
              <w:t>This describes the essential skills and knowledge and their level, required for this unit.</w:t>
            </w:r>
          </w:p>
        </w:tc>
      </w:tr>
      <w:tr w:rsidTr="00EE566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42EB5">
            <w:pPr>
              <w:pStyle w:val="BodyText"/>
              <w:rPr>
                <w:lang w:val="en-NZ"/>
              </w:rPr>
            </w:pPr>
            <w:r w:rsidRPr="00F42EB5">
              <w:rPr>
                <w:rStyle w:val="SpecialBold"/>
              </w:rPr>
              <w:t>Required Skills</w:t>
            </w:r>
          </w:p>
        </w:tc>
      </w:tr>
      <w:tr w:rsidTr="00EE566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42EB5" w:rsidP="00F42EB5">
            <w:pPr>
              <w:pStyle w:val="ListBullet"/>
            </w:pPr>
            <w:r w:rsidRPr="00F42EB5">
              <w:t>accurately analyse and validate tactical information</w:t>
            </w:r>
          </w:p>
          <w:p w:rsidR="00000000" w:rsidRPr="00F42EB5" w:rsidP="00F42EB5">
            <w:pPr>
              <w:pStyle w:val="ListBullet"/>
            </w:pPr>
            <w:r w:rsidRPr="00F42EB5">
              <w:t>apply a range of problem solving strategies to work outcomes</w:t>
            </w:r>
          </w:p>
          <w:p w:rsidR="00000000" w:rsidRPr="00F42EB5" w:rsidP="00F42EB5">
            <w:pPr>
              <w:pStyle w:val="ListBullet"/>
            </w:pPr>
            <w:r w:rsidRPr="00F42EB5">
              <w:t>clearly articulate information and advice</w:t>
            </w:r>
          </w:p>
          <w:p w:rsidR="00000000" w:rsidRPr="00F42EB5" w:rsidP="00F42EB5">
            <w:pPr>
              <w:pStyle w:val="ListBullet"/>
            </w:pPr>
            <w:r w:rsidRPr="00F42EB5">
              <w:t>consistently evaluate and monitor own performance</w:t>
            </w:r>
          </w:p>
          <w:p w:rsidR="00000000" w:rsidRPr="00F42EB5" w:rsidP="00F42EB5">
            <w:pPr>
              <w:pStyle w:val="ListBullet"/>
            </w:pPr>
            <w:r w:rsidRPr="00F42EB5">
              <w:t>effectively communicate with operations room personnel and adequately receive and interpret instructions</w:t>
            </w:r>
          </w:p>
          <w:p w:rsidR="00000000" w:rsidRPr="00F42EB5" w:rsidP="00F42EB5">
            <w:pPr>
              <w:pStyle w:val="ListBullet"/>
            </w:pPr>
            <w:r w:rsidRPr="00F42EB5">
              <w:t>interpret sensor returns</w:t>
            </w:r>
          </w:p>
          <w:p w:rsidR="00000000" w:rsidRPr="00F42EB5" w:rsidP="00F42EB5">
            <w:pPr>
              <w:pStyle w:val="ListBullet"/>
            </w:pPr>
            <w:r w:rsidRPr="00F42EB5">
              <w:t>manage own tasks within timeframes</w:t>
            </w:r>
          </w:p>
          <w:p w:rsidR="00000000" w:rsidRPr="00F42EB5" w:rsidP="00F42EB5">
            <w:pPr>
              <w:pStyle w:val="ListBullet"/>
            </w:pPr>
            <w:r w:rsidRPr="00F42EB5">
              <w:t>operate sensor display settings</w:t>
            </w:r>
          </w:p>
          <w:p w:rsidR="00000000" w:rsidRPr="00F42EB5" w:rsidP="00F42EB5">
            <w:pPr>
              <w:pStyle w:val="ListBullet"/>
            </w:pPr>
            <w:r w:rsidRPr="00F42EB5">
              <w:t>perform manual tracking</w:t>
            </w:r>
          </w:p>
          <w:p w:rsidR="00000000" w:rsidP="00F42EB5">
            <w:pPr>
              <w:pStyle w:val="ListBullet"/>
              <w:rPr>
                <w:lang w:val="en-NZ"/>
              </w:rPr>
            </w:pPr>
            <w:r w:rsidRPr="00F42EB5">
              <w:t>transmit information via voice and data link means of communications</w:t>
            </w:r>
          </w:p>
        </w:tc>
      </w:tr>
      <w:tr w:rsidTr="00EE566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42EB5">
            <w:pPr>
              <w:pStyle w:val="BodyText"/>
              <w:rPr>
                <w:lang w:val="en-NZ"/>
              </w:rPr>
            </w:pPr>
            <w:r w:rsidRPr="00F42EB5">
              <w:rPr>
                <w:rStyle w:val="SpecialBold"/>
              </w:rPr>
              <w:t>Required Knowledge</w:t>
            </w:r>
          </w:p>
        </w:tc>
      </w:tr>
      <w:tr w:rsidTr="00EE566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42EB5" w:rsidP="00F42EB5">
            <w:pPr>
              <w:pStyle w:val="ListBullet"/>
            </w:pPr>
            <w:r w:rsidRPr="00F42EB5">
              <w:t>air, surface and sub-surface contacts</w:t>
            </w:r>
          </w:p>
          <w:p w:rsidR="00000000" w:rsidRPr="00F42EB5" w:rsidP="00F42EB5">
            <w:pPr>
              <w:pStyle w:val="ListBullet"/>
            </w:pPr>
            <w:r w:rsidRPr="00F42EB5">
              <w:t>criteria for classifying contacts</w:t>
            </w:r>
          </w:p>
          <w:p w:rsidR="00000000" w:rsidRPr="00F42EB5" w:rsidP="00F42EB5">
            <w:pPr>
              <w:pStyle w:val="ListBullet"/>
            </w:pPr>
            <w:r w:rsidRPr="00F42EB5">
              <w:t xml:space="preserve">IFF system operation settings </w:t>
            </w:r>
          </w:p>
          <w:p w:rsidR="00000000" w:rsidRPr="00F42EB5" w:rsidP="00F42EB5">
            <w:pPr>
              <w:pStyle w:val="ListBullet"/>
            </w:pPr>
            <w:r w:rsidRPr="00F42EB5">
              <w:t>organisational policies and procedures</w:t>
            </w:r>
          </w:p>
          <w:p w:rsidR="00000000" w:rsidRPr="00F42EB5" w:rsidP="00F42EB5">
            <w:pPr>
              <w:pStyle w:val="ListBullet"/>
            </w:pPr>
            <w:r w:rsidRPr="00F42EB5">
              <w:t>procedure to perform manual tracking</w:t>
            </w:r>
          </w:p>
          <w:p w:rsidR="00000000" w:rsidRPr="00F42EB5" w:rsidP="00F42EB5">
            <w:pPr>
              <w:pStyle w:val="ListBullet"/>
            </w:pPr>
            <w:r w:rsidRPr="00F42EB5">
              <w:t>requirements for a valid contact</w:t>
            </w:r>
          </w:p>
          <w:p w:rsidR="00000000" w:rsidRPr="00F42EB5" w:rsidP="00F42EB5">
            <w:pPr>
              <w:pStyle w:val="ListBullet"/>
            </w:pPr>
            <w:r w:rsidRPr="00F42EB5">
              <w:t>requirements of a tactical display</w:t>
            </w:r>
          </w:p>
          <w:p w:rsidR="00000000" w:rsidRPr="00F42EB5" w:rsidP="00F42EB5">
            <w:pPr>
              <w:pStyle w:val="ListBullet"/>
            </w:pPr>
            <w:r w:rsidRPr="00F42EB5">
              <w:t>roles and responsibilities of other sensor operators</w:t>
            </w:r>
          </w:p>
          <w:p w:rsidR="00000000" w:rsidRPr="00F42EB5" w:rsidP="00F42EB5">
            <w:pPr>
              <w:pStyle w:val="ListBullet"/>
            </w:pPr>
            <w:r w:rsidRPr="00F42EB5">
              <w:t>theory of radar</w:t>
            </w:r>
          </w:p>
          <w:p w:rsidR="00000000" w:rsidP="00F42EB5">
            <w:pPr>
              <w:pStyle w:val="ListBullet"/>
              <w:rPr>
                <w:lang w:val="en-NZ"/>
              </w:rPr>
            </w:pPr>
            <w:r w:rsidRPr="00F42EB5">
              <w:t>theory of sonar</w:t>
            </w:r>
          </w:p>
        </w:tc>
      </w:tr>
      <w:tr w:rsidTr="00EE566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42EB5" w:rsidP="00F42EB5">
            <w:pPr>
              <w:pStyle w:val="BodyText"/>
            </w:pPr>
          </w:p>
        </w:tc>
      </w:tr>
    </w:tbl>
    <w:p w:rsidR="00000000" w:rsidRPr="00F42EB5" w:rsidP="00F42EB5">
      <w:pPr>
        <w:pStyle w:val="BodyText"/>
      </w:pPr>
    </w:p>
    <w:p w:rsidR="00000000" w:rsidRPr="00F42EB5" w:rsidP="00F42EB5">
      <w:pPr>
        <w:pStyle w:val="AllowPageBreak"/>
      </w:pPr>
    </w:p>
    <w:p w:rsidR="00000000" w:rsidRPr="00F42EB5" w:rsidP="00F42EB5">
      <w:pPr>
        <w:pStyle w:val="Heading1"/>
      </w:pPr>
      <w:bookmarkStart w:id="10" w:name="O_122928"/>
      <w:bookmarkEnd w:id="10"/>
      <w:r w:rsidRPr="00F42EB5">
        <w:t>Evidence Guide</w:t>
      </w:r>
    </w:p>
    <w:tbl>
      <w:tblPr>
        <w:tblW w:w="0" w:type="auto"/>
        <w:tblLayout w:type="fixed"/>
        <w:tblCellMar>
          <w:left w:w="62" w:type="dxa"/>
          <w:right w:w="62" w:type="dxa"/>
        </w:tblCellMar>
        <w:tblLook w:val="0000"/>
      </w:tblPr>
      <w:tblGrid>
        <w:gridCol w:w="3060"/>
        <w:gridCol w:w="5580"/>
      </w:tblGrid>
      <w:tr w:rsidTr="00EE566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F42EB5">
            <w:pPr>
              <w:pStyle w:val="BodyText"/>
              <w:rPr>
                <w:lang w:val="en-NZ"/>
              </w:rPr>
            </w:pPr>
            <w:r w:rsidRPr="00F42EB5">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F42EB5">
            <w:pPr>
              <w:pStyle w:val="BodyText"/>
              <w:rPr>
                <w:lang w:val="en-NZ"/>
              </w:rPr>
            </w:pPr>
          </w:p>
        </w:tc>
      </w:tr>
      <w:tr w:rsidTr="00EE566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F42EB5">
            <w:pPr>
              <w:pStyle w:val="BodyText"/>
              <w:rPr>
                <w:lang w:val="en-NZ"/>
              </w:rPr>
            </w:pPr>
            <w:r w:rsidRPr="00F42EB5">
              <w:t>The evidence guide provides advice on assessment and must be read in conjunction with the Performance Criteria, Required Skills and Knowledge, the Range Statement and the Assessment Guidelines for this Training Package.</w:t>
            </w:r>
          </w:p>
        </w:tc>
      </w:tr>
      <w:tr w:rsidTr="00EE56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42EB5">
            <w:pPr>
              <w:pStyle w:val="BodyText"/>
              <w:rPr>
                <w:lang w:val="en-NZ"/>
              </w:rPr>
            </w:pPr>
            <w:r w:rsidRPr="00F42EB5">
              <w:rPr>
                <w:rStyle w:val="SpecialBold"/>
              </w:rPr>
              <w:t>Cr</w:t>
            </w:r>
            <w:r w:rsidRPr="00F42EB5">
              <w:rPr>
                <w:rStyle w:val="SpecialBold"/>
              </w:rPr>
              <w:t>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42EB5" w:rsidP="00F42EB5">
            <w:pPr>
              <w:pStyle w:val="BodyText"/>
            </w:pPr>
            <w:r w:rsidRPr="00F42EB5">
              <w:t>Assessment must confirm the ability to:</w:t>
            </w:r>
          </w:p>
          <w:p w:rsidR="00000000" w:rsidRPr="00F42EB5" w:rsidP="00F42EB5">
            <w:pPr>
              <w:pStyle w:val="ListBullet"/>
            </w:pPr>
            <w:r w:rsidRPr="00F42EB5">
              <w:t>accurately recognise contacts and apply tracking</w:t>
            </w:r>
          </w:p>
          <w:p w:rsidR="00000000" w:rsidRPr="00F42EB5" w:rsidP="00F42EB5">
            <w:pPr>
              <w:pStyle w:val="ListBullet"/>
            </w:pPr>
            <w:r w:rsidRPr="00F42EB5">
              <w:t>perform manual tracking</w:t>
            </w:r>
          </w:p>
          <w:p w:rsidR="00000000" w:rsidRPr="00F42EB5" w:rsidP="00F42EB5">
            <w:pPr>
              <w:pStyle w:val="ListBullet"/>
            </w:pPr>
            <w:r w:rsidRPr="00F42EB5">
              <w:t>report accurate information based on recognised contacts and tracks.</w:t>
            </w:r>
          </w:p>
          <w:p w:rsidR="00000000" w:rsidRPr="00F42EB5" w:rsidP="00F42EB5">
            <w:pPr>
              <w:pStyle w:val="BodyText"/>
            </w:pPr>
            <w:r w:rsidRPr="00F42EB5">
              <w:rPr>
                <w:rStyle w:val="SpecialBold"/>
              </w:rPr>
              <w:t>Consistency in performance</w:t>
            </w:r>
          </w:p>
          <w:p w:rsidR="00000000" w:rsidP="00F42EB5">
            <w:pPr>
              <w:pStyle w:val="BodyText"/>
              <w:rPr>
                <w:lang w:val="en-NZ"/>
              </w:rPr>
            </w:pPr>
            <w:r w:rsidRPr="00F42EB5">
              <w:t>Competency should be demonstrated over time and across a range of simulated or actual workplace situations.</w:t>
            </w:r>
          </w:p>
        </w:tc>
      </w:tr>
      <w:tr w:rsidTr="00EE56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F42EB5">
            <w:pPr>
              <w:pStyle w:val="BodyText"/>
              <w:rPr>
                <w:lang w:val="en-NZ"/>
              </w:rPr>
            </w:pPr>
          </w:p>
        </w:tc>
      </w:tr>
      <w:tr w:rsidTr="00EE56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F42EB5" w:rsidP="00F42EB5">
            <w:pPr>
              <w:pStyle w:val="BodyText"/>
            </w:pPr>
            <w:r w:rsidRPr="00F42EB5">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42EB5" w:rsidP="00F42EB5">
            <w:pPr>
              <w:pStyle w:val="BodyText"/>
            </w:pPr>
            <w:r w:rsidRPr="00F42EB5">
              <w:rPr>
                <w:rStyle w:val="SpecialBold"/>
              </w:rPr>
              <w:t>Context of assessment</w:t>
            </w:r>
          </w:p>
          <w:p w:rsidR="00000000" w:rsidRPr="00F42EB5" w:rsidP="00F42EB5">
            <w:pPr>
              <w:pStyle w:val="BodyText"/>
            </w:pPr>
            <w:r w:rsidRPr="00F42EB5">
              <w:t>Competency should be assessed in the workplace or in a simulated environment.</w:t>
            </w:r>
          </w:p>
          <w:p w:rsidR="00000000" w:rsidRPr="00F42EB5" w:rsidP="00F42EB5">
            <w:pPr>
              <w:pStyle w:val="BodyText"/>
            </w:pPr>
            <w:r w:rsidRPr="00F42EB5">
              <w:rPr>
                <w:rStyle w:val="SpecialBold"/>
              </w:rPr>
              <w:t>Specific resources for assessment</w:t>
            </w:r>
          </w:p>
          <w:p w:rsidR="00000000" w:rsidRPr="00F42EB5" w:rsidP="00F42EB5">
            <w:pPr>
              <w:pStyle w:val="BodyText"/>
            </w:pPr>
            <w:r w:rsidRPr="00F42EB5">
              <w:t>Access is required to:</w:t>
            </w:r>
          </w:p>
          <w:p w:rsidR="00000000" w:rsidRPr="00F42EB5" w:rsidP="00F42EB5">
            <w:pPr>
              <w:pStyle w:val="ListBullet"/>
            </w:pPr>
            <w:r w:rsidRPr="00F42EB5">
              <w:t>equipment and ancillary equipment typically used in a functioning operations room</w:t>
            </w:r>
          </w:p>
          <w:p w:rsidR="00000000" w:rsidP="00F42EB5">
            <w:pPr>
              <w:pStyle w:val="ListBullet"/>
              <w:rPr>
                <w:lang w:val="en-NZ"/>
              </w:rPr>
            </w:pPr>
            <w:r w:rsidRPr="00F42EB5">
              <w:t>organisational policies and procedures relevant to a functioning operations room.</w:t>
            </w:r>
          </w:p>
        </w:tc>
      </w:tr>
      <w:tr w:rsidTr="00EE56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F42EB5">
            <w:pPr>
              <w:pStyle w:val="BodyText"/>
              <w:rPr>
                <w:lang w:val="en-NZ"/>
              </w:rPr>
            </w:pPr>
          </w:p>
        </w:tc>
      </w:tr>
      <w:tr w:rsidTr="00EE56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42EB5">
            <w:pPr>
              <w:pStyle w:val="BodyText"/>
              <w:rPr>
                <w:lang w:val="en-NZ"/>
              </w:rPr>
            </w:pPr>
            <w:r w:rsidRPr="00F42EB5">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42EB5" w:rsidP="00F42EB5">
            <w:pPr>
              <w:pStyle w:val="BodyText"/>
            </w:pPr>
            <w:r w:rsidRPr="00F42EB5">
              <w:t>In a public safety environment assessment is usually conducted via direct observation in a training environment or in the workplace via subject matte</w:t>
            </w:r>
            <w:r w:rsidRPr="00F42EB5">
              <w:t>r supervision and/or mentoring, which is typically recorded in a competency workbook.</w:t>
            </w:r>
          </w:p>
          <w:p w:rsidR="00000000" w:rsidRPr="00F42EB5" w:rsidP="00F42EB5">
            <w:pPr>
              <w:pStyle w:val="BodyText"/>
            </w:pPr>
            <w:r w:rsidRPr="00F42EB5">
              <w:t>Assessment is completed using appropriately qualified assessors who select the most appropriate method of assessment.</w:t>
            </w:r>
          </w:p>
          <w:p w:rsidR="00000000" w:rsidRPr="00F42EB5" w:rsidP="00F42EB5">
            <w:pPr>
              <w:pStyle w:val="BodyText"/>
            </w:pPr>
            <w:r w:rsidRPr="00F42EB5">
              <w:t>Assessment may occur in an operational environment o</w:t>
            </w:r>
            <w:r w:rsidRPr="00F42EB5">
              <w:t>r in an industry-approved simulated work environment. Forms of assessment that are typically used include:</w:t>
            </w:r>
          </w:p>
          <w:p w:rsidR="00000000" w:rsidRPr="00F42EB5" w:rsidP="00F42EB5">
            <w:pPr>
              <w:pStyle w:val="ListBullet"/>
            </w:pPr>
            <w:r w:rsidRPr="00F42EB5">
              <w:t>direct observation</w:t>
            </w:r>
          </w:p>
          <w:p w:rsidR="00000000" w:rsidRPr="00F42EB5" w:rsidP="00F42EB5">
            <w:pPr>
              <w:pStyle w:val="ListBullet"/>
            </w:pPr>
            <w:r w:rsidRPr="00F42EB5">
              <w:t>interviewing the candidate</w:t>
            </w:r>
          </w:p>
          <w:p w:rsidR="00000000" w:rsidRPr="00F42EB5" w:rsidP="00F42EB5">
            <w:pPr>
              <w:pStyle w:val="ListBullet"/>
            </w:pPr>
            <w:r w:rsidRPr="00F42EB5">
              <w:t>journals and workplace documentation</w:t>
            </w:r>
          </w:p>
          <w:p w:rsidR="00000000" w:rsidRPr="00F42EB5" w:rsidP="00F42EB5">
            <w:pPr>
              <w:pStyle w:val="ListBullet"/>
            </w:pPr>
            <w:r w:rsidRPr="00F42EB5">
              <w:t>third party reports from supervisors</w:t>
            </w:r>
          </w:p>
          <w:p w:rsidR="00000000" w:rsidRPr="00F42EB5" w:rsidP="00F42EB5">
            <w:pPr>
              <w:pStyle w:val="ListBullet"/>
            </w:pPr>
            <w:r w:rsidRPr="00F42EB5">
              <w:t>written or oral questions.</w:t>
            </w:r>
          </w:p>
        </w:tc>
      </w:tr>
    </w:tbl>
    <w:p w:rsidR="00000000" w:rsidRPr="00F42EB5" w:rsidP="00F42EB5">
      <w:pPr>
        <w:pStyle w:val="BodyText"/>
      </w:pPr>
    </w:p>
    <w:p w:rsidR="00000000" w:rsidRPr="00F42EB5" w:rsidP="00F42EB5">
      <w:pPr>
        <w:pStyle w:val="AllowPageBreak"/>
      </w:pPr>
    </w:p>
    <w:p w:rsidR="00000000" w:rsidRPr="00F42EB5" w:rsidP="00F42EB5">
      <w:pPr>
        <w:pStyle w:val="Heading1"/>
      </w:pPr>
      <w:bookmarkStart w:id="11" w:name="O_122929"/>
      <w:bookmarkEnd w:id="11"/>
      <w:r w:rsidRPr="00F42EB5">
        <w:t>Range Statement</w:t>
      </w:r>
    </w:p>
    <w:tbl>
      <w:tblPr>
        <w:tblW w:w="0" w:type="auto"/>
        <w:tblLayout w:type="fixed"/>
        <w:tblCellMar>
          <w:left w:w="62" w:type="dxa"/>
          <w:right w:w="62" w:type="dxa"/>
        </w:tblCellMar>
        <w:tblLook w:val="0000"/>
      </w:tblPr>
      <w:tblGrid>
        <w:gridCol w:w="3060"/>
        <w:gridCol w:w="5580"/>
      </w:tblGrid>
      <w:tr w:rsidTr="00EE5660">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F42EB5">
            <w:pPr>
              <w:pStyle w:val="BodyText"/>
              <w:rPr>
                <w:lang w:val="en-NZ"/>
              </w:rPr>
            </w:pPr>
            <w:r w:rsidRPr="00F42EB5">
              <w:rPr>
                <w:rStyle w:val="SpecialBold"/>
              </w:rPr>
              <w:t>RANGE STATEMENT</w:t>
            </w:r>
          </w:p>
        </w:tc>
      </w:tr>
      <w:tr w:rsidTr="00EE566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F42EB5">
            <w:pPr>
              <w:pStyle w:val="BodyText"/>
              <w:rPr>
                <w:lang w:val="en-NZ"/>
              </w:rPr>
            </w:pPr>
            <w:r w:rsidRPr="00F42EB5">
              <w:t xml:space="preserve">The Range Statement relates to the Unit of Competency as a whole. It allows for different work environments and situations that may affect performance. </w:t>
            </w:r>
            <w:r w:rsidRPr="00F42EB5">
              <w:rPr>
                <w:rStyle w:val="BoldandItalics"/>
              </w:rPr>
              <w:t>Bold italicised</w:t>
            </w:r>
            <w:r w:rsidRPr="00F42EB5">
              <w:t xml:space="preserve"> wording in the Performance Criteria is detailed below.</w:t>
            </w:r>
          </w:p>
        </w:tc>
      </w:tr>
      <w:tr w:rsidTr="00EE56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42EB5">
            <w:pPr>
              <w:pStyle w:val="BodyText"/>
              <w:rPr>
                <w:lang w:val="en-NZ"/>
              </w:rPr>
            </w:pPr>
            <w:r w:rsidRPr="00F42EB5">
              <w:rPr>
                <w:rStyle w:val="SpecialBold"/>
              </w:rPr>
              <w:t>Sensor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42EB5" w:rsidP="00F42EB5">
            <w:pPr>
              <w:pStyle w:val="BodyText"/>
            </w:pPr>
            <w:r w:rsidRPr="00F42EB5">
              <w:t>Radar</w:t>
            </w:r>
          </w:p>
          <w:p w:rsidR="00000000" w:rsidP="00F42EB5">
            <w:pPr>
              <w:pStyle w:val="BodyText"/>
              <w:rPr>
                <w:lang w:val="en-NZ"/>
              </w:rPr>
            </w:pPr>
            <w:r w:rsidRPr="00F42EB5">
              <w:t>Sonar</w:t>
            </w:r>
          </w:p>
        </w:tc>
      </w:tr>
      <w:tr w:rsidTr="00EE56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42EB5">
            <w:pPr>
              <w:pStyle w:val="BodyText"/>
              <w:rPr>
                <w:lang w:val="en-NZ"/>
              </w:rPr>
            </w:pPr>
            <w:r w:rsidRPr="00F42EB5">
              <w:rPr>
                <w:rStyle w:val="SpecialBold"/>
              </w:rPr>
              <w:t>Contacts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42EB5" w:rsidP="00F42EB5">
            <w:pPr>
              <w:pStyle w:val="BodyText"/>
            </w:pPr>
            <w:r w:rsidRPr="00F42EB5">
              <w:t>Air contacts</w:t>
            </w:r>
          </w:p>
          <w:p w:rsidR="00000000" w:rsidRPr="00F42EB5" w:rsidP="00F42EB5">
            <w:pPr>
              <w:pStyle w:val="BodyText"/>
            </w:pPr>
            <w:r w:rsidRPr="00F42EB5">
              <w:t>Surface contacts</w:t>
            </w:r>
          </w:p>
          <w:p w:rsidR="00000000" w:rsidP="00F42EB5">
            <w:pPr>
              <w:pStyle w:val="BodyText"/>
              <w:rPr>
                <w:lang w:val="en-NZ"/>
              </w:rPr>
            </w:pPr>
            <w:r w:rsidRPr="00F42EB5">
              <w:t>Sub-surface contacts</w:t>
            </w:r>
          </w:p>
        </w:tc>
      </w:tr>
      <w:tr w:rsidTr="00EE56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42EB5">
            <w:pPr>
              <w:pStyle w:val="BodyText"/>
              <w:rPr>
                <w:lang w:val="en-NZ"/>
              </w:rPr>
            </w:pPr>
            <w:r w:rsidRPr="00F42EB5">
              <w:rPr>
                <w:rStyle w:val="SpecialBold"/>
              </w:rPr>
              <w:t>Organisational policies and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42EB5" w:rsidP="00F42EB5">
            <w:pPr>
              <w:pStyle w:val="BodyText"/>
            </w:pPr>
            <w:r w:rsidRPr="00F42EB5">
              <w:t>Orders</w:t>
            </w:r>
          </w:p>
          <w:p w:rsidR="00000000" w:rsidRPr="00F42EB5" w:rsidP="00F42EB5">
            <w:pPr>
              <w:pStyle w:val="BodyText"/>
            </w:pPr>
            <w:r w:rsidRPr="00F42EB5">
              <w:t>Instructions</w:t>
            </w:r>
          </w:p>
          <w:p w:rsidR="00000000" w:rsidRPr="00F42EB5" w:rsidP="00F42EB5">
            <w:pPr>
              <w:pStyle w:val="BodyText"/>
            </w:pPr>
            <w:r w:rsidRPr="00F42EB5">
              <w:t>Operating manuals</w:t>
            </w:r>
          </w:p>
          <w:p w:rsidR="00000000" w:rsidRPr="00F42EB5" w:rsidP="00F42EB5">
            <w:pPr>
              <w:pStyle w:val="BodyText"/>
            </w:pPr>
            <w:r w:rsidRPr="00F42EB5">
              <w:t>Standard Operating Procedures</w:t>
            </w:r>
          </w:p>
          <w:p w:rsidR="00000000" w:rsidRPr="00F42EB5" w:rsidP="00F42EB5">
            <w:pPr>
              <w:pStyle w:val="BodyText"/>
            </w:pPr>
            <w:r w:rsidRPr="00F42EB5">
              <w:t>Relevant Australian Standards</w:t>
            </w:r>
          </w:p>
          <w:p w:rsidR="00000000" w:rsidRPr="00F42EB5" w:rsidP="00F42EB5">
            <w:pPr>
              <w:pStyle w:val="BodyText"/>
            </w:pPr>
            <w:r w:rsidRPr="00F42EB5">
              <w:t>Relevant Commonwealth Acts</w:t>
            </w:r>
          </w:p>
          <w:p w:rsidR="00000000" w:rsidRPr="00F42EB5" w:rsidP="00F42EB5">
            <w:pPr>
              <w:pStyle w:val="BodyText"/>
            </w:pPr>
            <w:r w:rsidRPr="00F42EB5">
              <w:t>Relevant Maritime Laws</w:t>
            </w:r>
          </w:p>
          <w:p w:rsidR="00000000" w:rsidP="00F42EB5">
            <w:pPr>
              <w:pStyle w:val="BodyText"/>
              <w:rPr>
                <w:lang w:val="en-NZ"/>
              </w:rPr>
            </w:pPr>
            <w:r w:rsidRPr="00F42EB5">
              <w:t>Security policy and procedure</w:t>
            </w:r>
          </w:p>
        </w:tc>
      </w:tr>
      <w:tr w:rsidTr="00EE56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42EB5">
            <w:pPr>
              <w:pStyle w:val="BodyText"/>
              <w:rPr>
                <w:lang w:val="en-NZ"/>
              </w:rPr>
            </w:pPr>
            <w:r w:rsidRPr="00F42EB5">
              <w:rPr>
                <w:rStyle w:val="SpecialBold"/>
              </w:rPr>
              <w:t>Initial contact report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42EB5" w:rsidP="00F42EB5">
            <w:pPr>
              <w:pStyle w:val="BodyText"/>
            </w:pPr>
            <w:r w:rsidRPr="00F42EB5">
              <w:t>Bearing of contact</w:t>
            </w:r>
          </w:p>
          <w:p w:rsidR="00000000" w:rsidRPr="00F42EB5" w:rsidP="00F42EB5">
            <w:pPr>
              <w:pStyle w:val="BodyText"/>
            </w:pPr>
            <w:r w:rsidRPr="00F42EB5">
              <w:t>Classification of contact</w:t>
            </w:r>
          </w:p>
          <w:p w:rsidR="00000000" w:rsidP="00F42EB5">
            <w:pPr>
              <w:pStyle w:val="BodyText"/>
              <w:rPr>
                <w:lang w:val="en-NZ"/>
              </w:rPr>
            </w:pPr>
            <w:r w:rsidRPr="00F42EB5">
              <w:t>Range of contact</w:t>
            </w:r>
          </w:p>
        </w:tc>
      </w:tr>
      <w:tr w:rsidTr="00EE56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42EB5">
            <w:pPr>
              <w:pStyle w:val="BodyText"/>
              <w:rPr>
                <w:lang w:val="en-NZ"/>
              </w:rPr>
            </w:pPr>
            <w:r w:rsidRPr="00F42EB5">
              <w:rPr>
                <w:rStyle w:val="SpecialBold"/>
              </w:rPr>
              <w:t>Supplementary con</w:t>
            </w:r>
            <w:r w:rsidRPr="00F42EB5">
              <w:rPr>
                <w:rStyle w:val="SpecialBold"/>
              </w:rPr>
              <w:t>tact reports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42EB5" w:rsidP="00F42EB5">
            <w:pPr>
              <w:pStyle w:val="BodyText"/>
            </w:pPr>
            <w:r w:rsidRPr="00F42EB5">
              <w:t>Amplification of information</w:t>
            </w:r>
          </w:p>
          <w:p w:rsidR="00000000" w:rsidRPr="00F42EB5" w:rsidP="00F42EB5">
            <w:pPr>
              <w:pStyle w:val="BodyText"/>
            </w:pPr>
            <w:r w:rsidRPr="00F42EB5">
              <w:t xml:space="preserve">Anti-submarine report </w:t>
            </w:r>
          </w:p>
          <w:p w:rsidR="00000000" w:rsidRPr="00F42EB5" w:rsidP="00F42EB5">
            <w:pPr>
              <w:pStyle w:val="BodyText"/>
            </w:pPr>
            <w:r w:rsidRPr="00F42EB5">
              <w:t>Raid countdown reports</w:t>
            </w:r>
          </w:p>
          <w:p w:rsidR="00000000" w:rsidRPr="00F42EB5" w:rsidP="00F42EB5">
            <w:pPr>
              <w:pStyle w:val="BodyText"/>
            </w:pPr>
            <w:r w:rsidRPr="00F42EB5">
              <w:t>Situation reports</w:t>
            </w:r>
          </w:p>
          <w:p w:rsidR="00000000" w:rsidP="00F42EB5">
            <w:pPr>
              <w:pStyle w:val="BodyText"/>
              <w:rPr>
                <w:lang w:val="en-NZ"/>
              </w:rPr>
            </w:pPr>
            <w:r w:rsidRPr="00F42EB5">
              <w:t>Warning offs</w:t>
            </w:r>
          </w:p>
        </w:tc>
      </w:tr>
      <w:tr w:rsidTr="00EE56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F42EB5">
            <w:pPr>
              <w:pStyle w:val="BodyText"/>
              <w:rPr>
                <w:lang w:val="en-NZ"/>
              </w:rPr>
            </w:pPr>
            <w:r w:rsidRPr="00F42EB5">
              <w:rPr>
                <w:rStyle w:val="SpecialBold"/>
              </w:rPr>
              <w:t>Other sources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F42EB5" w:rsidP="00F42EB5">
            <w:pPr>
              <w:pStyle w:val="BodyText"/>
            </w:pPr>
            <w:r w:rsidRPr="00F42EB5">
              <w:t>Aircraft</w:t>
            </w:r>
          </w:p>
          <w:p w:rsidR="00000000" w:rsidRPr="00F42EB5" w:rsidP="00F42EB5">
            <w:pPr>
              <w:pStyle w:val="BodyText"/>
            </w:pPr>
            <w:r w:rsidRPr="00F42EB5">
              <w:t>Land based radar platforms</w:t>
            </w:r>
          </w:p>
          <w:p w:rsidR="00000000" w:rsidP="00F42EB5">
            <w:pPr>
              <w:pStyle w:val="BodyText"/>
              <w:rPr>
                <w:lang w:val="en-NZ"/>
              </w:rPr>
            </w:pPr>
            <w:r w:rsidRPr="00F42EB5">
              <w:t xml:space="preserve">Other surface vessels </w:t>
            </w:r>
          </w:p>
        </w:tc>
      </w:tr>
      <w:tr w:rsidTr="00EE566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F42EB5" w:rsidP="00F42EB5">
            <w:pPr>
              <w:pStyle w:val="BodyText"/>
            </w:pPr>
          </w:p>
        </w:tc>
      </w:tr>
    </w:tbl>
    <w:p w:rsidR="00000000" w:rsidRPr="00F42EB5" w:rsidP="00F42EB5">
      <w:pPr>
        <w:pStyle w:val="BodyText"/>
      </w:pPr>
    </w:p>
    <w:p w:rsidR="00000000" w:rsidRPr="00F42EB5" w:rsidP="00F42EB5">
      <w:pPr>
        <w:pStyle w:val="AllowPageBreak"/>
      </w:pPr>
    </w:p>
    <w:p w:rsidR="00000000" w:rsidRPr="00F42EB5" w:rsidP="00F42EB5">
      <w:pPr>
        <w:pStyle w:val="Heading1"/>
      </w:pPr>
      <w:bookmarkStart w:id="12" w:name="O_122930"/>
      <w:bookmarkEnd w:id="12"/>
      <w:r w:rsidRPr="00F42EB5">
        <w:t>Unit Sector(s)</w:t>
      </w:r>
    </w:p>
    <w:p w:rsidR="00000000" w:rsidRPr="00F42EB5" w:rsidP="00F42EB5">
      <w:pPr>
        <w:pStyle w:val="BodyText"/>
      </w:pPr>
      <w:r w:rsidRPr="00F42EB5">
        <w:t>Not applicable.</w:t>
      </w:r>
    </w:p>
    <w:p w:rsidR="00000000" w:rsidRPr="00F42EB5" w:rsidP="00F42EB5"/>
    <w:sectPr w:rsidSect="00F42E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E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5660" w:rsidP="00EE56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E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660" w:rsidP="00F42E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E5660" w:rsidP="00F42E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E5660" w:rsidP="00F42E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E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5660" w:rsidP="00EE566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E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660" w:rsidP="00F42EB5">
    <w:pPr>
      <w:pStyle w:val="Header"/>
      <w:framePr w:wrap="around"/>
    </w:pPr>
    <w:r>
      <w:fldChar w:fldCharType="begin"/>
    </w:r>
    <w:r>
      <w:instrText xml:space="preserve"> TITLE   \* MERGEFORMAT </w:instrText>
    </w:r>
    <w:r>
      <w:fldChar w:fldCharType="separate"/>
    </w:r>
    <w:r>
      <w:t>PUADEFSO008A Support the compilation of the tactical picture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E5660" w:rsidP="00F42E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1E3F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568A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2E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42EB5"/>
    <w:pPr>
      <w:spacing w:before="360" w:after="60"/>
      <w:outlineLvl w:val="0"/>
    </w:pPr>
    <w:rPr>
      <w:sz w:val="32"/>
    </w:rPr>
  </w:style>
  <w:style w:type="paragraph" w:styleId="Heading2">
    <w:name w:val="heading 2"/>
    <w:basedOn w:val="HeadingBase"/>
    <w:next w:val="BodyText"/>
    <w:link w:val="Heading2Char"/>
    <w:qFormat/>
    <w:rsid w:val="00F42EB5"/>
    <w:pPr>
      <w:keepLines/>
      <w:spacing w:before="240" w:after="120"/>
      <w:outlineLvl w:val="1"/>
    </w:pPr>
    <w:rPr>
      <w:sz w:val="28"/>
      <w:szCs w:val="40"/>
    </w:rPr>
  </w:style>
  <w:style w:type="paragraph" w:styleId="Heading3">
    <w:name w:val="heading 3"/>
    <w:basedOn w:val="HeadingBase"/>
    <w:next w:val="BodyText"/>
    <w:link w:val="Heading3Char"/>
    <w:qFormat/>
    <w:rsid w:val="00F42EB5"/>
    <w:pPr>
      <w:spacing w:before="180" w:after="120"/>
      <w:outlineLvl w:val="2"/>
    </w:pPr>
    <w:rPr>
      <w:spacing w:val="-10"/>
      <w:kern w:val="32"/>
    </w:rPr>
  </w:style>
  <w:style w:type="paragraph" w:styleId="Heading4">
    <w:name w:val="heading 4"/>
    <w:basedOn w:val="HeadingBase"/>
    <w:next w:val="BodyText"/>
    <w:link w:val="Heading4Char"/>
    <w:qFormat/>
    <w:rsid w:val="00F42EB5"/>
    <w:pPr>
      <w:spacing w:before="160" w:after="120"/>
      <w:outlineLvl w:val="3"/>
    </w:pPr>
    <w:rPr>
      <w:sz w:val="22"/>
    </w:rPr>
  </w:style>
  <w:style w:type="paragraph" w:styleId="Heading5">
    <w:name w:val="heading 5"/>
    <w:basedOn w:val="HeadingBase"/>
    <w:next w:val="Normal"/>
    <w:link w:val="Heading5Char"/>
    <w:qFormat/>
    <w:rsid w:val="00F42EB5"/>
    <w:pPr>
      <w:spacing w:before="80"/>
      <w:outlineLvl w:val="4"/>
    </w:pPr>
    <w:rPr>
      <w:color w:val="918585"/>
      <w:sz w:val="20"/>
    </w:rPr>
  </w:style>
  <w:style w:type="paragraph" w:styleId="Heading6">
    <w:name w:val="heading 6"/>
    <w:basedOn w:val="HeadingBase"/>
    <w:next w:val="Normal"/>
    <w:link w:val="Heading6Char"/>
    <w:qFormat/>
    <w:rsid w:val="00F42EB5"/>
    <w:pPr>
      <w:spacing w:before="60"/>
      <w:outlineLvl w:val="5"/>
    </w:pPr>
    <w:rPr>
      <w:color w:val="918585"/>
      <w:sz w:val="20"/>
    </w:rPr>
  </w:style>
  <w:style w:type="paragraph" w:styleId="Heading7">
    <w:name w:val="heading 7"/>
    <w:basedOn w:val="Normal"/>
    <w:next w:val="Normal"/>
    <w:link w:val="Heading7Char"/>
    <w:qFormat/>
    <w:rsid w:val="00F42EB5"/>
    <w:pPr>
      <w:ind w:left="720"/>
      <w:outlineLvl w:val="6"/>
    </w:pPr>
    <w:rPr>
      <w:i/>
    </w:rPr>
  </w:style>
  <w:style w:type="paragraph" w:styleId="Heading8">
    <w:name w:val="heading 8"/>
    <w:basedOn w:val="Normal"/>
    <w:next w:val="Normal"/>
    <w:link w:val="Heading8Char"/>
    <w:qFormat/>
    <w:rsid w:val="00F42EB5"/>
    <w:pPr>
      <w:ind w:left="720"/>
      <w:outlineLvl w:val="7"/>
    </w:pPr>
    <w:rPr>
      <w:i/>
    </w:rPr>
  </w:style>
  <w:style w:type="paragraph" w:styleId="Heading9">
    <w:name w:val="heading 9"/>
    <w:basedOn w:val="Normal"/>
    <w:next w:val="Normal"/>
    <w:link w:val="Heading9Char"/>
    <w:qFormat/>
    <w:rsid w:val="00F42EB5"/>
    <w:pPr>
      <w:ind w:left="720"/>
      <w:outlineLvl w:val="8"/>
    </w:pPr>
    <w:rPr>
      <w:i/>
    </w:rPr>
  </w:style>
  <w:style w:type="character" w:default="1" w:styleId="DefaultParagraphFont">
    <w:name w:val="Default Paragraph Font"/>
    <w:uiPriority w:val="1"/>
    <w:unhideWhenUsed/>
    <w:rsid w:val="00F42E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2EB5"/>
  </w:style>
  <w:style w:type="character" w:customStyle="1" w:styleId="Heading1Char">
    <w:name w:val="Heading 1 Char"/>
    <w:basedOn w:val="DefaultParagraphFont"/>
    <w:link w:val="Heading1"/>
    <w:rsid w:val="00F42EB5"/>
    <w:rPr>
      <w:rFonts w:ascii="Times New Roman" w:eastAsia="Times New Roman" w:hAnsi="Times New Roman" w:cs="Times New Roman"/>
      <w:b/>
      <w:sz w:val="32"/>
      <w:szCs w:val="20"/>
      <w:lang w:eastAsia="en-US"/>
    </w:rPr>
  </w:style>
  <w:style w:type="paragraph" w:styleId="BodyText">
    <w:name w:val="Body Text"/>
    <w:basedOn w:val="Normal"/>
    <w:link w:val="BodyTextChar"/>
    <w:rsid w:val="00F42E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2EB5"/>
    <w:rPr>
      <w:rFonts w:ascii="Times New Roman" w:eastAsia="Times New Roman" w:hAnsi="Times New Roman" w:cs="Times New Roman"/>
      <w:sz w:val="24"/>
      <w:lang w:val="en-US" w:eastAsia="en-US"/>
    </w:rPr>
  </w:style>
  <w:style w:type="paragraph" w:styleId="Footer">
    <w:name w:val="footer"/>
    <w:basedOn w:val="Normal"/>
    <w:link w:val="FooterChar"/>
    <w:rsid w:val="00F42E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2EB5"/>
    <w:rPr>
      <w:rFonts w:ascii="Times New Roman" w:eastAsia="Times New Roman" w:hAnsi="Times New Roman" w:cs="Times New Roman"/>
      <w:sz w:val="16"/>
      <w:lang w:val="en-US" w:eastAsia="en-US"/>
    </w:rPr>
  </w:style>
  <w:style w:type="paragraph" w:styleId="List">
    <w:name w:val="List"/>
    <w:basedOn w:val="BodyText"/>
    <w:next w:val="BodyText"/>
    <w:rsid w:val="00F42EB5"/>
    <w:pPr>
      <w:tabs>
        <w:tab w:val="left" w:pos="340"/>
      </w:tabs>
      <w:spacing w:before="60" w:after="60"/>
      <w:ind w:left="340" w:hanging="340"/>
    </w:pPr>
  </w:style>
  <w:style w:type="paragraph" w:styleId="ListBullet">
    <w:name w:val="List Bullet"/>
    <w:basedOn w:val="List"/>
    <w:rsid w:val="00F42EB5"/>
    <w:pPr>
      <w:numPr>
        <w:numId w:val="12"/>
      </w:numPr>
      <w:tabs>
        <w:tab w:val="clear" w:pos="340"/>
      </w:tabs>
      <w:spacing w:before="40" w:after="40"/>
    </w:pPr>
  </w:style>
  <w:style w:type="character" w:customStyle="1" w:styleId="SpecialBold">
    <w:name w:val="Special Bold"/>
    <w:basedOn w:val="DefaultParagraphFont"/>
    <w:rsid w:val="00F42EB5"/>
    <w:rPr>
      <w:b/>
      <w:spacing w:val="0"/>
    </w:rPr>
  </w:style>
  <w:style w:type="paragraph" w:styleId="Header">
    <w:name w:val="header"/>
    <w:basedOn w:val="Normal"/>
    <w:link w:val="HeaderChar"/>
    <w:rsid w:val="00F42E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2EB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42EB5"/>
    <w:pPr>
      <w:spacing w:before="240" w:after="120"/>
      <w:outlineLvl w:val="0"/>
    </w:pPr>
    <w:rPr>
      <w:rFonts w:ascii="Times New Roman" w:hAnsi="Times New Roman"/>
      <w:b/>
      <w:sz w:val="28"/>
    </w:rPr>
  </w:style>
  <w:style w:type="paragraph" w:customStyle="1" w:styleId="AllowPageBreak">
    <w:name w:val="AllowPageBreak"/>
    <w:rsid w:val="00F42EB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42EB5"/>
    <w:pPr>
      <w:tabs>
        <w:tab w:val="left" w:pos="680"/>
      </w:tabs>
      <w:spacing w:before="60" w:after="60"/>
      <w:ind w:left="680" w:hanging="340"/>
    </w:pPr>
  </w:style>
  <w:style w:type="character" w:customStyle="1" w:styleId="BoldandItalics">
    <w:name w:val="Bold and Italics"/>
    <w:qFormat/>
    <w:rsid w:val="00F42EB5"/>
    <w:rPr>
      <w:b/>
      <w:i/>
      <w:u w:val="none"/>
    </w:rPr>
  </w:style>
  <w:style w:type="character" w:customStyle="1" w:styleId="Heading2Char">
    <w:name w:val="Heading 2 Char"/>
    <w:basedOn w:val="DefaultParagraphFont"/>
    <w:link w:val="Heading2"/>
    <w:rsid w:val="00F42E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2E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2E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2E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2E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2E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42E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42EB5"/>
    <w:rPr>
      <w:rFonts w:ascii="Courier New" w:eastAsia="Times New Roman" w:hAnsi="Courier New" w:cs="Times New Roman"/>
      <w:i/>
      <w:szCs w:val="20"/>
      <w:lang w:val="en-US" w:eastAsia="en-US"/>
    </w:rPr>
  </w:style>
  <w:style w:type="paragraph" w:customStyle="1" w:styleId="HeadingBase">
    <w:name w:val="Heading Base"/>
    <w:rsid w:val="00F42E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2EB5"/>
    <w:pPr>
      <w:tabs>
        <w:tab w:val="right" w:leader="dot" w:pos="9072"/>
      </w:tabs>
      <w:ind w:left="567"/>
    </w:pPr>
    <w:rPr>
      <w:szCs w:val="22"/>
    </w:rPr>
  </w:style>
  <w:style w:type="paragraph" w:customStyle="1" w:styleId="TOCBase">
    <w:name w:val="TOC Base"/>
    <w:rsid w:val="00F42E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2EB5"/>
    <w:pPr>
      <w:tabs>
        <w:tab w:val="right" w:leader="dot" w:pos="9072"/>
      </w:tabs>
      <w:spacing w:before="40" w:after="40"/>
      <w:ind w:left="284"/>
    </w:pPr>
    <w:rPr>
      <w:rFonts w:ascii="Times New Roman" w:hAnsi="Times New Roman"/>
    </w:rPr>
  </w:style>
  <w:style w:type="paragraph" w:styleId="TOC1">
    <w:name w:val="toc 1"/>
    <w:basedOn w:val="TOCBase"/>
    <w:next w:val="Normal"/>
    <w:rsid w:val="00F42E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2EB5"/>
    <w:pPr>
      <w:spacing w:before="5040"/>
      <w:jc w:val="center"/>
    </w:pPr>
    <w:rPr>
      <w:sz w:val="48"/>
      <w:szCs w:val="72"/>
      <w:lang w:val="en-US"/>
    </w:rPr>
  </w:style>
  <w:style w:type="character" w:customStyle="1" w:styleId="TitleChar">
    <w:name w:val="Title Char"/>
    <w:basedOn w:val="DefaultParagraphFont"/>
    <w:link w:val="Title"/>
    <w:rsid w:val="00F42E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2EB5"/>
    <w:pPr>
      <w:tabs>
        <w:tab w:val="left" w:pos="3600"/>
        <w:tab w:val="left" w:pos="3958"/>
      </w:tabs>
    </w:pPr>
  </w:style>
  <w:style w:type="paragraph" w:customStyle="1" w:styleId="Note">
    <w:name w:val="Note"/>
    <w:basedOn w:val="BodyText"/>
    <w:rsid w:val="00F42E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2EB5"/>
    <w:pPr>
      <w:framePr w:wrap="auto" w:hAnchor="text" w:y="6049"/>
    </w:pPr>
    <w:rPr>
      <w:color w:val="000000"/>
      <w:sz w:val="40"/>
    </w:rPr>
  </w:style>
  <w:style w:type="paragraph" w:customStyle="1" w:styleId="TOCTitle">
    <w:name w:val="TOCTitle"/>
    <w:basedOn w:val="Heading1"/>
    <w:rsid w:val="00F42EB5"/>
    <w:pPr>
      <w:spacing w:after="240"/>
      <w:jc w:val="center"/>
      <w:outlineLvl w:val="9"/>
    </w:pPr>
    <w:rPr>
      <w:caps/>
    </w:rPr>
  </w:style>
  <w:style w:type="paragraph" w:customStyle="1" w:styleId="Version">
    <w:name w:val="Version"/>
    <w:rsid w:val="00F42E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2EB5"/>
    <w:pPr>
      <w:numPr>
        <w:numId w:val="13"/>
      </w:numPr>
      <w:tabs>
        <w:tab w:val="clear" w:pos="680"/>
      </w:tabs>
    </w:pPr>
  </w:style>
  <w:style w:type="paragraph" w:styleId="Index1">
    <w:name w:val="index 1"/>
    <w:basedOn w:val="Normal"/>
    <w:next w:val="Normal"/>
    <w:semiHidden/>
    <w:rsid w:val="00F42EB5"/>
    <w:pPr>
      <w:keepNext w:val="0"/>
      <w:tabs>
        <w:tab w:val="right" w:pos="4176"/>
      </w:tabs>
      <w:ind w:left="198" w:hanging="198"/>
    </w:pPr>
    <w:rPr>
      <w:rFonts w:ascii="Garamond" w:hAnsi="Garamond"/>
    </w:rPr>
  </w:style>
  <w:style w:type="paragraph" w:styleId="IndexHeading">
    <w:name w:val="index heading"/>
    <w:basedOn w:val="Normal"/>
    <w:next w:val="Index1"/>
    <w:semiHidden/>
    <w:rsid w:val="00F42EB5"/>
    <w:pPr>
      <w:spacing w:before="120" w:after="120"/>
    </w:pPr>
    <w:rPr>
      <w:rFonts w:ascii="Arial" w:hAnsi="Arial"/>
      <w:b/>
      <w:color w:val="918585"/>
      <w:sz w:val="24"/>
    </w:rPr>
  </w:style>
  <w:style w:type="paragraph" w:customStyle="1" w:styleId="Chapter">
    <w:name w:val="Chapter"/>
    <w:basedOn w:val="Normal"/>
    <w:rsid w:val="00F42EB5"/>
    <w:pPr>
      <w:spacing w:before="240"/>
    </w:pPr>
    <w:rPr>
      <w:rFonts w:ascii="Times New Roman" w:hAnsi="Times New Roman"/>
      <w:smallCaps/>
      <w:spacing w:val="80"/>
      <w:sz w:val="28"/>
    </w:rPr>
  </w:style>
  <w:style w:type="paragraph" w:customStyle="1" w:styleId="InChapter">
    <w:name w:val="InChapter"/>
    <w:basedOn w:val="Heading3"/>
    <w:rsid w:val="00F42EB5"/>
    <w:pPr>
      <w:spacing w:after="240"/>
      <w:outlineLvl w:val="9"/>
    </w:pPr>
    <w:rPr>
      <w:noProof/>
    </w:rPr>
  </w:style>
  <w:style w:type="paragraph" w:styleId="Index2">
    <w:name w:val="index 2"/>
    <w:basedOn w:val="Normal"/>
    <w:next w:val="Normal"/>
    <w:semiHidden/>
    <w:rsid w:val="00F42EB5"/>
    <w:pPr>
      <w:tabs>
        <w:tab w:val="right" w:pos="4176"/>
      </w:tabs>
      <w:ind w:left="568" w:hanging="284"/>
    </w:pPr>
    <w:rPr>
      <w:rFonts w:ascii="Garamond" w:hAnsi="Garamond"/>
    </w:rPr>
  </w:style>
  <w:style w:type="paragraph" w:customStyle="1" w:styleId="Byline">
    <w:name w:val="Byline"/>
    <w:rsid w:val="00F42E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2EB5"/>
    <w:pPr>
      <w:tabs>
        <w:tab w:val="clear" w:pos="3600"/>
        <w:tab w:val="clear" w:pos="3958"/>
      </w:tabs>
      <w:jc w:val="right"/>
    </w:pPr>
  </w:style>
  <w:style w:type="character" w:styleId="Emphasis">
    <w:name w:val="Emphasis"/>
    <w:basedOn w:val="DefaultParagraphFont"/>
    <w:qFormat/>
    <w:rsid w:val="00F42EB5"/>
    <w:rPr>
      <w:i/>
    </w:rPr>
  </w:style>
  <w:style w:type="paragraph" w:styleId="Caption">
    <w:name w:val="caption"/>
    <w:basedOn w:val="BodyText"/>
    <w:next w:val="Normal"/>
    <w:qFormat/>
    <w:rsid w:val="00F42EB5"/>
    <w:pPr>
      <w:framePr w:w="2268" w:hSpace="181" w:vSpace="181" w:wrap="around" w:vAnchor="text" w:hAnchor="page" w:x="1135" w:y="285" w:anchorLock="1"/>
    </w:pPr>
    <w:rPr>
      <w:i/>
    </w:rPr>
  </w:style>
  <w:style w:type="paragraph" w:customStyle="1" w:styleId="MiniTOCTitle">
    <w:name w:val="MiniTOCTitle"/>
    <w:basedOn w:val="Heading4"/>
    <w:rsid w:val="00F42EB5"/>
    <w:pPr>
      <w:spacing w:before="240"/>
      <w:outlineLvl w:val="9"/>
    </w:pPr>
    <w:rPr>
      <w:noProof/>
      <w:sz w:val="24"/>
    </w:rPr>
  </w:style>
  <w:style w:type="paragraph" w:customStyle="1" w:styleId="MiniTOCItem">
    <w:name w:val="MiniTOCItem"/>
    <w:basedOn w:val="ListBullet"/>
    <w:rsid w:val="00F42EB5"/>
    <w:pPr>
      <w:numPr>
        <w:numId w:val="0"/>
      </w:numPr>
      <w:tabs>
        <w:tab w:val="right" w:leader="dot" w:pos="6521"/>
      </w:tabs>
      <w:spacing w:before="0" w:after="0"/>
    </w:pPr>
  </w:style>
  <w:style w:type="paragraph" w:customStyle="1" w:styleId="TOFTitle">
    <w:name w:val="TOFTitle"/>
    <w:basedOn w:val="TOCTitle"/>
    <w:rsid w:val="00F42EB5"/>
  </w:style>
  <w:style w:type="paragraph" w:styleId="TableofFigures">
    <w:name w:val="table of figures"/>
    <w:basedOn w:val="Normal"/>
    <w:next w:val="Normal"/>
    <w:semiHidden/>
    <w:rsid w:val="00F42EB5"/>
    <w:pPr>
      <w:tabs>
        <w:tab w:val="right" w:leader="dot" w:pos="9072"/>
      </w:tabs>
      <w:ind w:left="970" w:hanging="403"/>
    </w:pPr>
    <w:rPr>
      <w:rFonts w:ascii="Times New Roman" w:hAnsi="Times New Roman"/>
      <w:b/>
    </w:rPr>
  </w:style>
  <w:style w:type="paragraph" w:styleId="ListNumber">
    <w:name w:val="List Number"/>
    <w:basedOn w:val="List"/>
    <w:rsid w:val="00F42EB5"/>
    <w:pPr>
      <w:numPr>
        <w:numId w:val="10"/>
      </w:numPr>
    </w:pPr>
  </w:style>
  <w:style w:type="character" w:customStyle="1" w:styleId="WingdingSymbols">
    <w:name w:val="Wingding Symbols"/>
    <w:rsid w:val="00F42EB5"/>
    <w:rPr>
      <w:rFonts w:ascii="Wingdings" w:hAnsi="Wingdings"/>
    </w:rPr>
  </w:style>
  <w:style w:type="paragraph" w:customStyle="1" w:styleId="TableHeading">
    <w:name w:val="Table Heading"/>
    <w:basedOn w:val="HeadingBase"/>
    <w:rsid w:val="00F42EB5"/>
    <w:pPr>
      <w:keepLines/>
      <w:pBdr>
        <w:bottom w:val="single" w:sz="6" w:space="1" w:color="918585"/>
      </w:pBdr>
      <w:spacing w:before="240"/>
    </w:pPr>
  </w:style>
  <w:style w:type="character" w:customStyle="1" w:styleId="HotSpot">
    <w:name w:val="HotSpot"/>
    <w:rsid w:val="00F42EB5"/>
    <w:rPr>
      <w:color w:val="0033CC"/>
      <w:u w:val="none"/>
    </w:rPr>
  </w:style>
  <w:style w:type="paragraph" w:customStyle="1" w:styleId="BodyTextRight">
    <w:name w:val="Body Text Right"/>
    <w:basedOn w:val="BodyText"/>
    <w:rsid w:val="00F42EB5"/>
    <w:pPr>
      <w:spacing w:before="0" w:after="0"/>
      <w:jc w:val="right"/>
    </w:pPr>
  </w:style>
  <w:style w:type="paragraph" w:styleId="Index3">
    <w:name w:val="index 3"/>
    <w:basedOn w:val="ListNumber2"/>
    <w:next w:val="Normal"/>
    <w:semiHidden/>
    <w:rsid w:val="00F42EB5"/>
    <w:pPr>
      <w:numPr>
        <w:numId w:val="0"/>
      </w:numPr>
      <w:tabs>
        <w:tab w:val="right" w:leader="dot" w:pos="4176"/>
      </w:tabs>
    </w:pPr>
  </w:style>
  <w:style w:type="paragraph" w:styleId="ListNumber2">
    <w:name w:val="List Number 2"/>
    <w:basedOn w:val="List2"/>
    <w:rsid w:val="00F42EB5"/>
    <w:pPr>
      <w:numPr>
        <w:numId w:val="9"/>
      </w:numPr>
      <w:tabs>
        <w:tab w:val="clear" w:pos="1060"/>
      </w:tabs>
    </w:pPr>
  </w:style>
  <w:style w:type="paragraph" w:customStyle="1" w:styleId="MarginNote">
    <w:name w:val="Margin Note"/>
    <w:basedOn w:val="BodyText"/>
    <w:rsid w:val="00F42E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2E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2E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42EB5"/>
    <w:rPr>
      <w:sz w:val="32"/>
    </w:rPr>
  </w:style>
  <w:style w:type="paragraph" w:customStyle="1" w:styleId="HeadingProcedure">
    <w:name w:val="Heading Procedure"/>
    <w:basedOn w:val="HeadingBase"/>
    <w:next w:val="Normal"/>
    <w:rsid w:val="00F42EB5"/>
    <w:pPr>
      <w:tabs>
        <w:tab w:val="left" w:pos="0"/>
      </w:tabs>
      <w:spacing w:before="120" w:after="60"/>
    </w:pPr>
    <w:rPr>
      <w:i/>
      <w:color w:val="918585"/>
      <w:sz w:val="22"/>
    </w:rPr>
  </w:style>
  <w:style w:type="paragraph" w:customStyle="1" w:styleId="TableBodyText">
    <w:name w:val="Table Body Text"/>
    <w:basedOn w:val="BodyText"/>
    <w:rsid w:val="00F42EB5"/>
    <w:pPr>
      <w:spacing w:before="60" w:after="60"/>
    </w:pPr>
  </w:style>
  <w:style w:type="paragraph" w:styleId="ListContinue">
    <w:name w:val="List Continue"/>
    <w:basedOn w:val="List"/>
    <w:rsid w:val="00F42EB5"/>
    <w:pPr>
      <w:ind w:firstLine="0"/>
    </w:pPr>
  </w:style>
  <w:style w:type="paragraph" w:customStyle="1" w:styleId="ListNote">
    <w:name w:val="List Note"/>
    <w:basedOn w:val="List"/>
    <w:rsid w:val="00F42EB5"/>
    <w:pPr>
      <w:pBdr>
        <w:top w:val="single" w:sz="6" w:space="2" w:color="918585"/>
        <w:bottom w:val="single" w:sz="6" w:space="2" w:color="918585"/>
      </w:pBdr>
      <w:tabs>
        <w:tab w:val="left" w:pos="1021"/>
      </w:tabs>
      <w:ind w:firstLine="0"/>
    </w:pPr>
  </w:style>
  <w:style w:type="paragraph" w:customStyle="1" w:styleId="Warning">
    <w:name w:val="Warning"/>
    <w:basedOn w:val="BodyText"/>
    <w:rsid w:val="00F42EB5"/>
    <w:pPr>
      <w:shd w:val="clear" w:color="auto" w:fill="D9D9D9"/>
      <w:tabs>
        <w:tab w:val="left" w:pos="992"/>
      </w:tabs>
      <w:ind w:left="119" w:right="119"/>
    </w:pPr>
    <w:rPr>
      <w:sz w:val="20"/>
    </w:rPr>
  </w:style>
  <w:style w:type="paragraph" w:customStyle="1" w:styleId="MarginIcons">
    <w:name w:val="Margin Icons"/>
    <w:basedOn w:val="BodyText"/>
    <w:rsid w:val="00F42E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2EB5"/>
    <w:rPr>
      <w:rFonts w:ascii="Courier New" w:hAnsi="Courier New"/>
    </w:rPr>
  </w:style>
  <w:style w:type="paragraph" w:customStyle="1" w:styleId="NoteBullet">
    <w:name w:val="Note Bullet"/>
    <w:basedOn w:val="Note"/>
    <w:rsid w:val="00F42EB5"/>
    <w:pPr>
      <w:tabs>
        <w:tab w:val="clear" w:pos="680"/>
      </w:tabs>
      <w:spacing w:before="60" w:after="60"/>
    </w:pPr>
  </w:style>
  <w:style w:type="paragraph" w:customStyle="1" w:styleId="SubHeading2">
    <w:name w:val="SubHeading2"/>
    <w:basedOn w:val="HeadingBase"/>
    <w:rsid w:val="00F42EB5"/>
    <w:pPr>
      <w:spacing w:before="240" w:after="60"/>
    </w:pPr>
    <w:rPr>
      <w:sz w:val="20"/>
    </w:rPr>
  </w:style>
  <w:style w:type="paragraph" w:customStyle="1" w:styleId="SubHeading1">
    <w:name w:val="SubHeading1"/>
    <w:basedOn w:val="HeadingBase"/>
    <w:rsid w:val="00F42EB5"/>
    <w:pPr>
      <w:spacing w:before="240" w:after="60"/>
    </w:pPr>
    <w:rPr>
      <w:color w:val="918585"/>
      <w:sz w:val="22"/>
    </w:rPr>
  </w:style>
  <w:style w:type="paragraph" w:customStyle="1" w:styleId="SideHeading">
    <w:name w:val="Side Heading"/>
    <w:basedOn w:val="HeadingBase"/>
    <w:rsid w:val="00F42E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2EB5"/>
    <w:pPr>
      <w:tabs>
        <w:tab w:val="num" w:pos="360"/>
      </w:tabs>
    </w:pPr>
  </w:style>
  <w:style w:type="paragraph" w:styleId="PlainText">
    <w:name w:val="Plain Text"/>
    <w:basedOn w:val="Normal"/>
    <w:link w:val="PlainTextChar"/>
    <w:rsid w:val="00F42EB5"/>
    <w:rPr>
      <w:sz w:val="20"/>
    </w:rPr>
  </w:style>
  <w:style w:type="character" w:customStyle="1" w:styleId="PlainTextChar">
    <w:name w:val="Plain Text Char"/>
    <w:basedOn w:val="DefaultParagraphFont"/>
    <w:link w:val="PlainText"/>
    <w:rsid w:val="00F42EB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42EB5"/>
    <w:rPr>
      <w:b/>
      <w:smallCaps/>
    </w:rPr>
  </w:style>
  <w:style w:type="paragraph" w:customStyle="1" w:styleId="TableListNumber">
    <w:name w:val="Table List Number"/>
    <w:basedOn w:val="ListNumber"/>
    <w:rsid w:val="00F42EB5"/>
    <w:pPr>
      <w:numPr>
        <w:numId w:val="0"/>
      </w:numPr>
    </w:pPr>
  </w:style>
  <w:style w:type="paragraph" w:styleId="TOC4">
    <w:name w:val="toc 4"/>
    <w:basedOn w:val="TOCBase"/>
    <w:next w:val="Normal"/>
    <w:semiHidden/>
    <w:rsid w:val="00F42EB5"/>
    <w:pPr>
      <w:tabs>
        <w:tab w:val="right" w:leader="dot" w:pos="9071"/>
      </w:tabs>
      <w:ind w:left="1701"/>
    </w:pPr>
  </w:style>
  <w:style w:type="paragraph" w:customStyle="1" w:styleId="ListAlpha">
    <w:name w:val="List Alpha"/>
    <w:basedOn w:val="List"/>
    <w:rsid w:val="00F42EB5"/>
    <w:pPr>
      <w:numPr>
        <w:numId w:val="8"/>
      </w:numPr>
    </w:pPr>
  </w:style>
  <w:style w:type="paragraph" w:customStyle="1" w:styleId="ListAlpha2">
    <w:name w:val="List Alpha 2"/>
    <w:basedOn w:val="List2"/>
    <w:rsid w:val="00F42EB5"/>
    <w:pPr>
      <w:numPr>
        <w:numId w:val="7"/>
      </w:numPr>
    </w:pPr>
  </w:style>
  <w:style w:type="paragraph" w:styleId="List3">
    <w:name w:val="List 3"/>
    <w:basedOn w:val="BodyText"/>
    <w:rsid w:val="00F42EB5"/>
    <w:pPr>
      <w:tabs>
        <w:tab w:val="left" w:pos="1021"/>
      </w:tabs>
      <w:spacing w:before="60" w:after="60"/>
      <w:ind w:left="1020" w:hanging="340"/>
    </w:pPr>
  </w:style>
  <w:style w:type="paragraph" w:styleId="List4">
    <w:name w:val="List 4"/>
    <w:basedOn w:val="BodyText"/>
    <w:rsid w:val="00F42EB5"/>
    <w:pPr>
      <w:tabs>
        <w:tab w:val="left" w:pos="1361"/>
      </w:tabs>
      <w:spacing w:before="60" w:after="60"/>
      <w:ind w:left="1361" w:hanging="340"/>
    </w:pPr>
  </w:style>
  <w:style w:type="paragraph" w:styleId="List5">
    <w:name w:val="List 5"/>
    <w:basedOn w:val="BodyText"/>
    <w:rsid w:val="00F42EB5"/>
    <w:pPr>
      <w:tabs>
        <w:tab w:val="left" w:pos="1701"/>
      </w:tabs>
      <w:spacing w:before="60" w:after="60"/>
      <w:ind w:left="1701" w:hanging="340"/>
    </w:pPr>
  </w:style>
  <w:style w:type="paragraph" w:styleId="ListBullet3">
    <w:name w:val="List Bullet 3"/>
    <w:basedOn w:val="List3"/>
    <w:rsid w:val="00F42EB5"/>
    <w:pPr>
      <w:numPr>
        <w:numId w:val="14"/>
      </w:numPr>
      <w:tabs>
        <w:tab w:val="clear" w:pos="1021"/>
      </w:tabs>
      <w:ind w:left="1037" w:hanging="357"/>
    </w:pPr>
  </w:style>
  <w:style w:type="paragraph" w:styleId="ListBullet4">
    <w:name w:val="List Bullet 4"/>
    <w:basedOn w:val="List4"/>
    <w:rsid w:val="00F42EB5"/>
    <w:pPr>
      <w:numPr>
        <w:numId w:val="2"/>
      </w:numPr>
    </w:pPr>
  </w:style>
  <w:style w:type="paragraph" w:styleId="ListBullet5">
    <w:name w:val="List Bullet 5"/>
    <w:basedOn w:val="List5"/>
    <w:rsid w:val="00F42EB5"/>
    <w:pPr>
      <w:numPr>
        <w:numId w:val="3"/>
      </w:numPr>
    </w:pPr>
  </w:style>
  <w:style w:type="paragraph" w:styleId="ListContinue2">
    <w:name w:val="List Continue 2"/>
    <w:basedOn w:val="List2"/>
    <w:rsid w:val="00F42EB5"/>
    <w:pPr>
      <w:ind w:firstLine="0"/>
    </w:pPr>
  </w:style>
  <w:style w:type="paragraph" w:styleId="ListContinue3">
    <w:name w:val="List Continue 3"/>
    <w:basedOn w:val="List3"/>
    <w:rsid w:val="00F42EB5"/>
    <w:pPr>
      <w:ind w:left="1021" w:firstLine="0"/>
    </w:pPr>
  </w:style>
  <w:style w:type="paragraph" w:styleId="ListContinue4">
    <w:name w:val="List Continue 4"/>
    <w:basedOn w:val="List4"/>
    <w:rsid w:val="00F42EB5"/>
    <w:pPr>
      <w:ind w:firstLine="0"/>
    </w:pPr>
  </w:style>
  <w:style w:type="paragraph" w:styleId="ListContinue5">
    <w:name w:val="List Continue 5"/>
    <w:basedOn w:val="List5"/>
    <w:rsid w:val="00F42EB5"/>
    <w:pPr>
      <w:ind w:firstLine="0"/>
    </w:pPr>
  </w:style>
  <w:style w:type="paragraph" w:styleId="ListNumber3">
    <w:name w:val="List Number 3"/>
    <w:basedOn w:val="List3"/>
    <w:rsid w:val="00F42EB5"/>
    <w:pPr>
      <w:numPr>
        <w:numId w:val="4"/>
      </w:numPr>
    </w:pPr>
  </w:style>
  <w:style w:type="paragraph" w:styleId="ListNumber4">
    <w:name w:val="List Number 4"/>
    <w:basedOn w:val="List4"/>
    <w:rsid w:val="00F42EB5"/>
    <w:pPr>
      <w:numPr>
        <w:numId w:val="5"/>
      </w:numPr>
    </w:pPr>
  </w:style>
  <w:style w:type="paragraph" w:styleId="ListNumber5">
    <w:name w:val="List Number 5"/>
    <w:basedOn w:val="List5"/>
    <w:rsid w:val="00F42EB5"/>
    <w:pPr>
      <w:numPr>
        <w:numId w:val="6"/>
      </w:numPr>
    </w:pPr>
  </w:style>
  <w:style w:type="paragraph" w:styleId="BlockText">
    <w:name w:val="Block Text"/>
    <w:basedOn w:val="Normal"/>
    <w:rsid w:val="00F42EB5"/>
    <w:pPr>
      <w:spacing w:after="120"/>
      <w:ind w:left="1440" w:right="1440"/>
    </w:pPr>
  </w:style>
  <w:style w:type="character" w:customStyle="1" w:styleId="Subscript">
    <w:name w:val="Subscript"/>
    <w:basedOn w:val="DefaultParagraphFont"/>
    <w:rsid w:val="00F42EB5"/>
    <w:rPr>
      <w:sz w:val="16"/>
      <w:vertAlign w:val="subscript"/>
    </w:rPr>
  </w:style>
  <w:style w:type="character" w:customStyle="1" w:styleId="Superscript">
    <w:name w:val="Superscript"/>
    <w:basedOn w:val="DefaultParagraphFont"/>
    <w:rsid w:val="00F42EB5"/>
    <w:rPr>
      <w:sz w:val="16"/>
      <w:vertAlign w:val="superscript"/>
    </w:rPr>
  </w:style>
  <w:style w:type="character" w:customStyle="1" w:styleId="Symbols">
    <w:name w:val="Symbols"/>
    <w:basedOn w:val="DefaultParagraphFont"/>
    <w:rsid w:val="00F42EB5"/>
    <w:rPr>
      <w:rFonts w:ascii="Symbol" w:hAnsi="Symbol"/>
    </w:rPr>
  </w:style>
  <w:style w:type="character" w:customStyle="1" w:styleId="MenuOptions">
    <w:name w:val="Menu Options"/>
    <w:basedOn w:val="DefaultParagraphFont"/>
    <w:rsid w:val="00F42EB5"/>
    <w:rPr>
      <w:rFonts w:ascii="Arial Narrow" w:hAnsi="Arial Narrow"/>
      <w:smallCaps/>
    </w:rPr>
  </w:style>
  <w:style w:type="character" w:customStyle="1" w:styleId="Buttons">
    <w:name w:val="Buttons"/>
    <w:basedOn w:val="DefaultParagraphFont"/>
    <w:rsid w:val="00F42EB5"/>
    <w:rPr>
      <w:b/>
    </w:rPr>
  </w:style>
  <w:style w:type="character" w:customStyle="1" w:styleId="Underlined">
    <w:name w:val="Underlined"/>
    <w:basedOn w:val="DefaultParagraphFont"/>
    <w:rsid w:val="00F42EB5"/>
    <w:rPr>
      <w:u w:val="single"/>
    </w:rPr>
  </w:style>
  <w:style w:type="paragraph" w:customStyle="1" w:styleId="TableBodyTextRight">
    <w:name w:val="Table Body Text Right"/>
    <w:basedOn w:val="TableBodyText"/>
    <w:rsid w:val="00F42EB5"/>
    <w:pPr>
      <w:widowControl w:val="0"/>
      <w:autoSpaceDE w:val="0"/>
      <w:autoSpaceDN w:val="0"/>
      <w:adjustRightInd w:val="0"/>
      <w:jc w:val="right"/>
    </w:pPr>
    <w:rPr>
      <w:rFonts w:cs="Arial"/>
      <w:szCs w:val="18"/>
    </w:rPr>
  </w:style>
  <w:style w:type="paragraph" w:customStyle="1" w:styleId="CopyrightText">
    <w:name w:val="Copyright Text"/>
    <w:basedOn w:val="BodyText"/>
    <w:rsid w:val="00F42EB5"/>
    <w:rPr>
      <w:sz w:val="18"/>
    </w:rPr>
  </w:style>
  <w:style w:type="paragraph" w:customStyle="1" w:styleId="BodySmallRight">
    <w:name w:val="Body Small Right"/>
    <w:basedOn w:val="BodyTextRight"/>
    <w:rsid w:val="00F42EB5"/>
    <w:rPr>
      <w:sz w:val="18"/>
      <w:szCs w:val="18"/>
    </w:rPr>
  </w:style>
  <w:style w:type="paragraph" w:customStyle="1" w:styleId="MarginEdition">
    <w:name w:val="Margin Edition"/>
    <w:basedOn w:val="MarginNote"/>
    <w:rsid w:val="00F42EB5"/>
    <w:pPr>
      <w:spacing w:before="0" w:after="0"/>
    </w:pPr>
    <w:rPr>
      <w:rFonts w:ascii="Times New Roman" w:hAnsi="Times New Roman"/>
      <w:color w:val="999999"/>
    </w:rPr>
  </w:style>
  <w:style w:type="paragraph" w:customStyle="1" w:styleId="Spacer">
    <w:name w:val="Spacer"/>
    <w:basedOn w:val="Normal"/>
    <w:rsid w:val="00F42EB5"/>
    <w:rPr>
      <w:sz w:val="2"/>
      <w:szCs w:val="2"/>
    </w:rPr>
  </w:style>
  <w:style w:type="character" w:customStyle="1" w:styleId="Small">
    <w:name w:val="Small"/>
    <w:basedOn w:val="DefaultParagraphFont"/>
    <w:rsid w:val="00F42EB5"/>
    <w:rPr>
      <w:sz w:val="16"/>
    </w:rPr>
  </w:style>
  <w:style w:type="paragraph" w:customStyle="1" w:styleId="WideTable">
    <w:name w:val="Wide Table"/>
    <w:basedOn w:val="Normal"/>
    <w:rsid w:val="00F42EB5"/>
    <w:pPr>
      <w:ind w:left="-1418"/>
    </w:pPr>
    <w:rPr>
      <w:sz w:val="2"/>
      <w:szCs w:val="2"/>
    </w:rPr>
  </w:style>
  <w:style w:type="character" w:styleId="PageNumber">
    <w:name w:val="page number"/>
    <w:basedOn w:val="DefaultParagraphFont"/>
    <w:rsid w:val="00F42EB5"/>
  </w:style>
  <w:style w:type="paragraph" w:styleId="Quote">
    <w:name w:val="Quote"/>
    <w:basedOn w:val="Heading1"/>
    <w:link w:val="QuoteChar"/>
    <w:qFormat/>
    <w:rsid w:val="00F42EB5"/>
    <w:rPr>
      <w:b w:val="0"/>
      <w:sz w:val="72"/>
      <w:szCs w:val="72"/>
      <w:lang w:val="en-NZ"/>
    </w:rPr>
  </w:style>
  <w:style w:type="character" w:customStyle="1" w:styleId="QuoteChar">
    <w:name w:val="Quote Char"/>
    <w:basedOn w:val="DefaultParagraphFont"/>
    <w:link w:val="Quote"/>
    <w:rsid w:val="00F42E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2EB5"/>
    <w:pPr>
      <w:pageBreakBefore/>
    </w:pPr>
  </w:style>
  <w:style w:type="paragraph" w:customStyle="1" w:styleId="Border">
    <w:name w:val="Border"/>
    <w:basedOn w:val="Normal"/>
    <w:qFormat/>
    <w:rsid w:val="00F42E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2EB5"/>
    <w:rPr>
      <w:b/>
      <w:bCs/>
      <w:i/>
      <w:iCs/>
      <w:color w:val="auto"/>
    </w:rPr>
  </w:style>
  <w:style w:type="paragraph" w:styleId="IntenseQuote">
    <w:name w:val="Intense Quote"/>
    <w:basedOn w:val="Normal"/>
    <w:next w:val="Normal"/>
    <w:link w:val="IntenseQuoteChar"/>
    <w:uiPriority w:val="30"/>
    <w:qFormat/>
    <w:rsid w:val="00F42E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2EB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42EB5"/>
    <w:rPr>
      <w:smallCaps/>
      <w:color w:val="auto"/>
      <w:u w:val="single"/>
    </w:rPr>
  </w:style>
  <w:style w:type="character" w:styleId="IntenseReference">
    <w:name w:val="Intense Reference"/>
    <w:basedOn w:val="DefaultParagraphFont"/>
    <w:uiPriority w:val="32"/>
    <w:qFormat/>
    <w:rsid w:val="00F42EB5"/>
    <w:rPr>
      <w:b/>
      <w:bCs/>
      <w:smallCaps/>
      <w:color w:val="auto"/>
      <w:spacing w:val="5"/>
      <w:u w:val="single"/>
    </w:rPr>
  </w:style>
  <w:style w:type="paragraph" w:customStyle="1" w:styleId="2ColumnHeading">
    <w:name w:val="2Column Heading"/>
    <w:basedOn w:val="BodyText"/>
    <w:qFormat/>
    <w:rsid w:val="00F42EB5"/>
    <w:pPr>
      <w:spacing w:after="60"/>
      <w:ind w:left="-2268"/>
    </w:pPr>
    <w:rPr>
      <w:b/>
    </w:rPr>
  </w:style>
  <w:style w:type="paragraph" w:customStyle="1" w:styleId="Heading1TOC">
    <w:name w:val="Heading1 TOC"/>
    <w:basedOn w:val="Normal"/>
    <w:qFormat/>
    <w:rsid w:val="00F42EB5"/>
    <w:pPr>
      <w:spacing w:before="240" w:after="120"/>
    </w:pPr>
    <w:rPr>
      <w:rFonts w:ascii="Times New Roman" w:hAnsi="Times New Roman"/>
      <w:b/>
      <w:sz w:val="32"/>
    </w:rPr>
  </w:style>
  <w:style w:type="paragraph" w:customStyle="1" w:styleId="Heading2TOC">
    <w:name w:val="Heading2 TOC"/>
    <w:basedOn w:val="Normal"/>
    <w:qFormat/>
    <w:rsid w:val="00F42EB5"/>
    <w:pPr>
      <w:spacing w:before="240" w:after="60"/>
    </w:pPr>
    <w:rPr>
      <w:rFonts w:ascii="Times New Roman" w:hAnsi="Times New Roman"/>
      <w:b/>
      <w:sz w:val="28"/>
    </w:rPr>
  </w:style>
  <w:style w:type="character" w:customStyle="1" w:styleId="Underline">
    <w:name w:val="Underline"/>
    <w:basedOn w:val="DefaultParagraphFont"/>
    <w:qFormat/>
    <w:rsid w:val="00F42EB5"/>
    <w:rPr>
      <w:u w:val="single"/>
    </w:rPr>
  </w:style>
  <w:style w:type="paragraph" w:styleId="BalloonText">
    <w:name w:val="Balloon Text"/>
    <w:basedOn w:val="Normal"/>
    <w:link w:val="BalloonTextChar"/>
    <w:rsid w:val="00F42EB5"/>
    <w:rPr>
      <w:rFonts w:ascii="Tahoma" w:hAnsi="Tahoma" w:cs="Tahoma"/>
      <w:sz w:val="16"/>
      <w:szCs w:val="16"/>
    </w:rPr>
  </w:style>
  <w:style w:type="character" w:customStyle="1" w:styleId="BalloonTextChar">
    <w:name w:val="Balloon Text Char"/>
    <w:basedOn w:val="DefaultParagraphFont"/>
    <w:link w:val="BalloonText"/>
    <w:rsid w:val="00F42E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42E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2EB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879</Words>
  <Characters>5539</Characters>
  <Application>Microsoft Office Word</Application>
  <DocSecurity>0</DocSecurity>
  <Lines>223</Lines>
  <Paragraphs>126</Paragraphs>
  <ScaleCrop>false</ScaleCrop>
  <Company>Author-it Software Corporation Ltd.</Company>
  <LinksUpToDate>false</LinksUpToDate>
  <CharactersWithSpaces>6324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PUADEFSO008A Support the compilation of the tactical picture</dc:title>
  <dc:subject>Approved</dc:subject>
  <dc:creator>Government Skills Australia</dc:creator>
  <cp:keywords>Revision Number: 1</cp:keywords>
  <dc:description>Copyright © 1996-2007 Author-it Software Corporation Ltd., all rights reserved.</dc:description>
  <cp:lastModifiedBy>Craig Taylor</cp:lastModifiedBy>
  <cp:revision>3</cp:revision>
  <dcterms:created xsi:type="dcterms:W3CDTF">2012-05-26T04:30:00Z</dcterms:created>
  <dcterms:modified xsi:type="dcterms:W3CDTF">2012-05-26T04:30:00Z</dcterms:modified>
</cp:coreProperties>
</file>