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7D2" w:rsidP="000717D2">
      <w:pPr>
        <w:pStyle w:val="Title"/>
      </w:pPr>
      <w:r>
        <w:fldChar w:fldCharType="begin"/>
      </w:r>
      <w:r>
        <w:instrText xml:space="preserve"> TITLE   \* MERGEFORMAT </w:instrText>
      </w:r>
      <w:r>
        <w:fldChar w:fldCharType="separate"/>
      </w:r>
      <w:r>
        <w:t>PUADEFSO007A Provide general support to combat systems operations</w:t>
      </w:r>
      <w:r>
        <w:fldChar w:fldCharType="end"/>
      </w:r>
    </w:p>
    <w:p w:rsidR="000717D2" w:rsidP="000717D2">
      <w:pPr>
        <w:pStyle w:val="Version"/>
        <w:sectPr w:rsidSect="00E31A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1AF0" w:rsidP="00E31AF0">
      <w:pPr>
        <w:pStyle w:val="SuperHeading"/>
      </w:pPr>
      <w:r w:rsidRPr="00E31AF0">
        <w:t>PUADEFSO007A Provide general support to combat systems operations</w:t>
      </w:r>
    </w:p>
    <w:p w:rsidR="00000000" w:rsidRPr="00E31AF0" w:rsidP="00E31AF0">
      <w:pPr>
        <w:pStyle w:val="SuperHeading"/>
      </w:pPr>
    </w:p>
    <w:p w:rsidR="00000000" w:rsidRPr="00E31AF0" w:rsidP="00E31AF0">
      <w:pPr>
        <w:pStyle w:val="Heading1"/>
      </w:pPr>
      <w:bookmarkStart w:id="1" w:name="O_122907"/>
      <w:bookmarkEnd w:id="1"/>
      <w:r w:rsidRPr="00E31AF0">
        <w:t>Modification History</w:t>
      </w:r>
    </w:p>
    <w:p w:rsidR="00000000" w:rsidRPr="00E31AF0" w:rsidP="00E31AF0">
      <w:pPr>
        <w:pStyle w:val="BodyText"/>
      </w:pPr>
      <w:r w:rsidRPr="00E31AF0">
        <w:t>Not applicable.</w:t>
      </w:r>
    </w:p>
    <w:p w:rsidR="00000000" w:rsidRPr="00E31AF0" w:rsidP="00E31AF0">
      <w:pPr>
        <w:pStyle w:val="AllowPageBreak"/>
      </w:pPr>
    </w:p>
    <w:p w:rsidR="00000000" w:rsidRPr="00E31AF0" w:rsidP="00E31AF0">
      <w:pPr>
        <w:pStyle w:val="Heading1"/>
      </w:pPr>
      <w:bookmarkStart w:id="2" w:name="O_122908"/>
      <w:bookmarkEnd w:id="2"/>
      <w:r w:rsidRPr="00E31AF0">
        <w:t>Unit Descriptor</w:t>
      </w:r>
    </w:p>
    <w:tbl>
      <w:tblPr>
        <w:tblW w:w="0" w:type="auto"/>
        <w:tblLayout w:type="fixed"/>
        <w:tblCellMar>
          <w:left w:w="62" w:type="dxa"/>
          <w:right w:w="62" w:type="dxa"/>
        </w:tblCellMar>
        <w:tblLook w:val="0000"/>
      </w:tblPr>
      <w:tblGrid>
        <w:gridCol w:w="3060"/>
        <w:gridCol w:w="5580"/>
      </w:tblGrid>
      <w:tr w:rsidTr="000717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31AF0" w:rsidP="00E31AF0">
            <w:pPr>
              <w:pStyle w:val="BodyText"/>
            </w:pPr>
            <w:r w:rsidRPr="00E31AF0">
              <w:t>This unit covers the competency required to provide general support to combat syste</w:t>
            </w:r>
            <w:r w:rsidRPr="00E31AF0">
              <w:t>ms operations.</w:t>
            </w:r>
          </w:p>
        </w:tc>
      </w:tr>
    </w:tbl>
    <w:p w:rsidR="00000000" w:rsidRPr="00E31AF0" w:rsidP="00E31AF0">
      <w:pPr>
        <w:pStyle w:val="BodyText"/>
      </w:pPr>
    </w:p>
    <w:p w:rsidR="00000000" w:rsidRPr="00E31AF0" w:rsidP="00E31AF0">
      <w:pPr>
        <w:pStyle w:val="AllowPageBreak"/>
      </w:pPr>
    </w:p>
    <w:p w:rsidR="00000000" w:rsidRPr="00E31AF0" w:rsidP="00E31AF0">
      <w:pPr>
        <w:pStyle w:val="Heading1"/>
      </w:pPr>
      <w:bookmarkStart w:id="3" w:name="O_122909"/>
      <w:bookmarkEnd w:id="3"/>
      <w:r w:rsidRPr="00E31AF0">
        <w:t>Application of the Unit</w:t>
      </w:r>
    </w:p>
    <w:tbl>
      <w:tblPr>
        <w:tblW w:w="0" w:type="auto"/>
        <w:tblLayout w:type="fixed"/>
        <w:tblCellMar>
          <w:left w:w="62" w:type="dxa"/>
          <w:right w:w="62" w:type="dxa"/>
        </w:tblCellMar>
        <w:tblLook w:val="0000"/>
      </w:tblPr>
      <w:tblGrid>
        <w:gridCol w:w="3060"/>
        <w:gridCol w:w="5580"/>
      </w:tblGrid>
      <w:tr w:rsidTr="000717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31AF0" w:rsidP="00E31AF0">
            <w:pPr>
              <w:pStyle w:val="BodyText"/>
            </w:pPr>
            <w:r w:rsidRPr="00E31AF0">
              <w:t xml:space="preserve">This unit was developed for Combat Systems Operators working within Defence but is applicable to any individual in this field of work. This </w:t>
            </w:r>
            <w:r w:rsidRPr="00E31AF0">
              <w:t>unit is intended for application in an operations room setting. General support duties are performed in addition to one's core duty function which will usually relate to sensor operations.</w:t>
            </w:r>
          </w:p>
          <w:p w:rsidR="00000000" w:rsidP="00E31AF0">
            <w:pPr>
              <w:pStyle w:val="BodyText"/>
              <w:rPr>
                <w:lang w:val="en-NZ"/>
              </w:rPr>
            </w:pPr>
            <w:r w:rsidRPr="00E31AF0">
              <w:t>The application of this unit in the workplace includes receiving an</w:t>
            </w:r>
            <w:r w:rsidRPr="00E31AF0">
              <w:t>d clarifying work instructions, preparing combat systems equipment for use, and performing supportive administrative tasks. It also includes handling and loading operational data into combat systems equipment and assisting in the dissemination of informati</w:t>
            </w:r>
            <w:r w:rsidRPr="00E31AF0">
              <w:t>on to aid in command decision making.</w:t>
            </w:r>
          </w:p>
        </w:tc>
      </w:tr>
      <w:tr w:rsidTr="000717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31AF0" w:rsidP="00E31AF0">
            <w:pPr>
              <w:pStyle w:val="BodyText"/>
            </w:pPr>
          </w:p>
        </w:tc>
      </w:tr>
    </w:tbl>
    <w:p w:rsidR="00000000" w:rsidRPr="00E31AF0" w:rsidP="00E31AF0">
      <w:pPr>
        <w:pStyle w:val="BodyText"/>
      </w:pPr>
    </w:p>
    <w:p w:rsidR="00000000" w:rsidRPr="00E31AF0" w:rsidP="00E31AF0">
      <w:pPr>
        <w:pStyle w:val="AllowPageBreak"/>
      </w:pPr>
    </w:p>
    <w:p w:rsidR="00000000" w:rsidRPr="00E31AF0" w:rsidP="00E31AF0">
      <w:pPr>
        <w:pStyle w:val="Heading1"/>
      </w:pPr>
      <w:bookmarkStart w:id="4" w:name="O_122910"/>
      <w:bookmarkEnd w:id="4"/>
      <w:r w:rsidRPr="00E31AF0">
        <w:t>Licensing/Regulatory Information</w:t>
      </w:r>
    </w:p>
    <w:p w:rsidR="00000000" w:rsidRPr="00E31AF0" w:rsidP="00E31AF0">
      <w:pPr>
        <w:pStyle w:val="BodyText"/>
      </w:pPr>
      <w:r w:rsidRPr="00E31AF0">
        <w:t>Not applicable.</w:t>
      </w:r>
    </w:p>
    <w:p w:rsidR="00000000" w:rsidRPr="00E31AF0" w:rsidP="00E31AF0">
      <w:pPr>
        <w:pStyle w:val="AllowPageBreak"/>
      </w:pPr>
    </w:p>
    <w:p w:rsidR="00000000" w:rsidRPr="00E31AF0" w:rsidP="00E31AF0">
      <w:pPr>
        <w:pStyle w:val="Heading1"/>
      </w:pPr>
      <w:bookmarkStart w:id="5" w:name="O_122912"/>
      <w:bookmarkEnd w:id="5"/>
      <w:r w:rsidRPr="00E31AF0">
        <w:t>Pre-Requisites</w:t>
      </w:r>
    </w:p>
    <w:p w:rsidR="00000000" w:rsidRPr="00E31AF0" w:rsidP="00E31AF0">
      <w:pPr>
        <w:pStyle w:val="BodyText"/>
      </w:pPr>
      <w:r w:rsidRPr="00E31AF0">
        <w:t>Not applicable.</w:t>
      </w:r>
    </w:p>
    <w:p w:rsidR="00000000" w:rsidRPr="00E31AF0" w:rsidP="00E31AF0">
      <w:pPr>
        <w:pStyle w:val="AllowPageBreak"/>
      </w:pPr>
    </w:p>
    <w:p w:rsidR="00000000" w:rsidRPr="00E31AF0" w:rsidP="00E31AF0">
      <w:pPr>
        <w:pStyle w:val="Heading1"/>
      </w:pPr>
      <w:bookmarkStart w:id="6" w:name="O_122911"/>
      <w:bookmarkEnd w:id="6"/>
      <w:r w:rsidRPr="00E31AF0">
        <w:t>Employability Skills Information</w:t>
      </w:r>
    </w:p>
    <w:tbl>
      <w:tblPr>
        <w:tblW w:w="0" w:type="auto"/>
        <w:tblLayout w:type="fixed"/>
        <w:tblCellMar>
          <w:left w:w="62" w:type="dxa"/>
          <w:right w:w="62" w:type="dxa"/>
        </w:tblCellMar>
        <w:tblLook w:val="0000"/>
      </w:tblPr>
      <w:tblGrid>
        <w:gridCol w:w="3060"/>
        <w:gridCol w:w="5580"/>
      </w:tblGrid>
      <w:tr w:rsidTr="000717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t>This unit contains employability skills.</w:t>
            </w:r>
          </w:p>
        </w:tc>
      </w:tr>
      <w:tr w:rsidTr="000717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rPr>
                <w:rStyle w:val="SpecialBold"/>
              </w:rPr>
              <w:t>Pre-requisite Unit</w:t>
            </w:r>
            <w:r w:rsidRPr="00E31AF0">
              <w:t>/</w:t>
            </w:r>
            <w:r w:rsidRPr="00E31AF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31AF0" w:rsidP="00E31AF0">
            <w:pPr>
              <w:pStyle w:val="BodyText"/>
            </w:pPr>
            <w:r w:rsidRPr="00E31AF0">
              <w:t>Nil</w:t>
            </w:r>
          </w:p>
        </w:tc>
      </w:tr>
    </w:tbl>
    <w:p w:rsidR="00000000" w:rsidRPr="00E31AF0" w:rsidP="00E31AF0">
      <w:pPr>
        <w:pStyle w:val="BodyText"/>
      </w:pPr>
    </w:p>
    <w:p w:rsidR="00000000" w:rsidRPr="00E31AF0" w:rsidP="00E31AF0">
      <w:pPr>
        <w:pStyle w:val="AllowPageBreak"/>
      </w:pPr>
    </w:p>
    <w:p w:rsidR="00000000" w:rsidRPr="00E31AF0" w:rsidP="00E31AF0">
      <w:pPr>
        <w:pStyle w:val="Heading1"/>
      </w:pPr>
      <w:bookmarkStart w:id="7" w:name="O_122913"/>
      <w:bookmarkEnd w:id="7"/>
      <w:r w:rsidRPr="00E31AF0">
        <w:t>Elements and Performance Criteria Pre-Content</w:t>
      </w:r>
    </w:p>
    <w:tbl>
      <w:tblPr>
        <w:tblW w:w="0" w:type="auto"/>
        <w:tblLayout w:type="fixed"/>
        <w:tblCellMar>
          <w:left w:w="62" w:type="dxa"/>
          <w:right w:w="62" w:type="dxa"/>
        </w:tblCellMar>
        <w:tblLook w:val="0000"/>
      </w:tblPr>
      <w:tblGrid>
        <w:gridCol w:w="3060"/>
        <w:gridCol w:w="5580"/>
      </w:tblGrid>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Performance Criteria describe the required performance nee</w:t>
            </w:r>
            <w:r w:rsidRPr="00E31AF0">
              <w:t>ded 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E31AF0" w:rsidP="00E31AF0">
      <w:pPr>
        <w:pStyle w:val="BodyText"/>
      </w:pPr>
    </w:p>
    <w:p w:rsidR="00000000" w:rsidRPr="00E31AF0" w:rsidP="00E31AF0">
      <w:pPr>
        <w:pStyle w:val="AllowPageBreak"/>
      </w:pPr>
    </w:p>
    <w:p w:rsidR="00000000" w:rsidRPr="00E31AF0" w:rsidP="00E31AF0">
      <w:pPr>
        <w:pStyle w:val="Heading1"/>
      </w:pPr>
      <w:bookmarkStart w:id="8" w:name="O_122914"/>
      <w:bookmarkEnd w:id="8"/>
      <w:r w:rsidRPr="00E31AF0">
        <w:t>Elements and Performance Criteria</w:t>
      </w:r>
    </w:p>
    <w:tbl>
      <w:tblPr>
        <w:tblW w:w="0" w:type="auto"/>
        <w:tblLayout w:type="fixed"/>
        <w:tblCellMar>
          <w:left w:w="62" w:type="dxa"/>
          <w:right w:w="62" w:type="dxa"/>
        </w:tblCellMar>
        <w:tblLook w:val="0000"/>
      </w:tblPr>
      <w:tblGrid>
        <w:gridCol w:w="3060"/>
        <w:gridCol w:w="5580"/>
      </w:tblGrid>
      <w:tr w:rsidTr="000717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31AF0" w:rsidP="00E31AF0">
            <w:pPr>
              <w:pStyle w:val="BodyText"/>
            </w:pPr>
            <w:r w:rsidRPr="00E31AF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rPr>
                <w:rStyle w:val="SpecialBold"/>
              </w:rPr>
              <w:t>PERFORMANCE CRITERIA</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List"/>
              <w:rPr>
                <w:lang w:val="en-NZ"/>
              </w:rPr>
            </w:pPr>
            <w:r w:rsidRPr="00E31AF0">
              <w:t>1.</w:t>
            </w:r>
            <w:r w:rsidRPr="00E31AF0">
              <w:tab/>
            </w:r>
            <w:r w:rsidRPr="00E31AF0">
              <w:rPr>
                <w:rStyle w:val="SpecialBold"/>
              </w:rPr>
              <w:t>Participate in workplace briefings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List2"/>
            </w:pPr>
            <w:r w:rsidRPr="00E31AF0">
              <w:t>1.1</w:t>
            </w:r>
            <w:r w:rsidRPr="00E31AF0">
              <w:tab/>
              <w:t>Workplace briefings are attended, where allocated tasks and general support requirements are received</w:t>
            </w:r>
          </w:p>
          <w:p w:rsidR="00000000" w:rsidRPr="00E31AF0" w:rsidP="00E31AF0">
            <w:pPr>
              <w:pStyle w:val="List2"/>
            </w:pPr>
            <w:r w:rsidRPr="00E31AF0">
              <w:t>1.2</w:t>
            </w:r>
            <w:r w:rsidRPr="00E31AF0">
              <w:tab/>
            </w:r>
            <w:r w:rsidRPr="00E31AF0">
              <w:rPr>
                <w:rStyle w:val="BoldandItalics"/>
              </w:rPr>
              <w:t>Relevant information</w:t>
            </w:r>
            <w:r w:rsidRPr="00E31AF0">
              <w:t xml:space="preserve"> from the briefing is recorded and clarified as required</w:t>
            </w:r>
          </w:p>
          <w:p w:rsidR="00000000" w:rsidP="00E31AF0">
            <w:pPr>
              <w:pStyle w:val="List2"/>
              <w:rPr>
                <w:lang w:val="en-NZ"/>
              </w:rPr>
            </w:pPr>
            <w:r w:rsidRPr="00E31AF0">
              <w:t>1.3</w:t>
            </w:r>
            <w:r w:rsidRPr="00E31AF0">
              <w:tab/>
              <w:t>Information or tasks specific to general support requirements are incorporated into own duty performance</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31AF0">
            <w:pPr>
              <w:pStyle w:val="BodyText"/>
              <w:rPr>
                <w:lang w:val="en-NZ"/>
              </w:rPr>
            </w:pP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List"/>
              <w:rPr>
                <w:lang w:val="en-NZ"/>
              </w:rPr>
            </w:pPr>
            <w:r w:rsidRPr="00E31AF0">
              <w:t>2.</w:t>
            </w:r>
            <w:r w:rsidRPr="00E31AF0">
              <w:tab/>
            </w:r>
            <w:r w:rsidRPr="00E31AF0">
              <w:rPr>
                <w:rStyle w:val="SpecialBold"/>
              </w:rPr>
              <w:t>Prepare and enable equipment for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List2"/>
            </w:pPr>
            <w:r w:rsidRPr="00E31AF0">
              <w:t>2.1</w:t>
            </w:r>
            <w:r w:rsidRPr="00E31AF0">
              <w:tab/>
            </w:r>
            <w:r w:rsidRPr="00E31AF0">
              <w:rPr>
                <w:rStyle w:val="BoldandItalics"/>
              </w:rPr>
              <w:t>Ancillary equipment</w:t>
            </w:r>
            <w:r w:rsidRPr="00E31AF0">
              <w:t xml:space="preserve"> is gathered and </w:t>
            </w:r>
            <w:r w:rsidRPr="00E31AF0">
              <w:t>made available in preparation to undertake duties</w:t>
            </w:r>
          </w:p>
          <w:p w:rsidR="00000000" w:rsidRPr="00E31AF0" w:rsidP="00E31AF0">
            <w:pPr>
              <w:pStyle w:val="List2"/>
            </w:pPr>
            <w:r w:rsidRPr="00E31AF0">
              <w:t>2.2</w:t>
            </w:r>
            <w:r w:rsidRPr="00E31AF0">
              <w:tab/>
              <w:t>Equipment is turned on and daily system operability tests are performed</w:t>
            </w:r>
          </w:p>
          <w:p w:rsidR="00000000" w:rsidRPr="00E31AF0" w:rsidP="00E31AF0">
            <w:pPr>
              <w:pStyle w:val="List2"/>
            </w:pPr>
            <w:r w:rsidRPr="00E31AF0">
              <w:t>2.3</w:t>
            </w:r>
            <w:r w:rsidRPr="00E31AF0">
              <w:tab/>
              <w:t>Equipment faults or defects are recognised and reported in accordance with organisational policies and procedures</w:t>
            </w:r>
          </w:p>
          <w:p w:rsidR="00000000" w:rsidRPr="00E31AF0" w:rsidP="00E31AF0">
            <w:pPr>
              <w:pStyle w:val="List2"/>
            </w:pPr>
            <w:r w:rsidRPr="00E31AF0">
              <w:t>2.4</w:t>
            </w:r>
            <w:r w:rsidRPr="00E31AF0">
              <w:tab/>
              <w:t>Operatio</w:t>
            </w:r>
            <w:r w:rsidRPr="00E31AF0">
              <w:t>nal data required to enable equipment function is loaded</w:t>
            </w:r>
          </w:p>
          <w:p w:rsidR="00000000" w:rsidP="00E31AF0">
            <w:pPr>
              <w:pStyle w:val="List2"/>
              <w:rPr>
                <w:lang w:val="en-NZ"/>
              </w:rPr>
            </w:pPr>
            <w:r w:rsidRPr="00E31AF0">
              <w:t>2.5</w:t>
            </w:r>
            <w:r w:rsidRPr="00E31AF0">
              <w:tab/>
              <w:t>Communication links are checked to confirm ability to communicate internally and externally to the operations room</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31AF0">
            <w:pPr>
              <w:pStyle w:val="BodyText"/>
              <w:rPr>
                <w:lang w:val="en-NZ"/>
              </w:rPr>
            </w:pP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List"/>
              <w:rPr>
                <w:lang w:val="en-NZ"/>
              </w:rPr>
            </w:pPr>
            <w:r w:rsidRPr="00E31AF0">
              <w:t>3.</w:t>
            </w:r>
            <w:r w:rsidRPr="00E31AF0">
              <w:tab/>
            </w:r>
            <w:r w:rsidRPr="00E31AF0">
              <w:rPr>
                <w:rStyle w:val="SpecialBold"/>
              </w:rPr>
              <w:t>Process and distribute information to promote situational awareness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List2"/>
            </w:pPr>
            <w:r w:rsidRPr="00E31AF0">
              <w:t>3.1</w:t>
            </w:r>
            <w:r w:rsidRPr="00E31AF0">
              <w:tab/>
            </w:r>
            <w:r w:rsidRPr="00E31AF0">
              <w:rPr>
                <w:rStyle w:val="BoldandItalics"/>
              </w:rPr>
              <w:t>Tasks relating to the processing and distribution of information</w:t>
            </w:r>
            <w:r w:rsidRPr="00E31AF0">
              <w:t xml:space="preserve"> are received and acted on</w:t>
            </w:r>
          </w:p>
          <w:p w:rsidR="00000000" w:rsidRPr="00E31AF0" w:rsidP="00E31AF0">
            <w:pPr>
              <w:pStyle w:val="List2"/>
            </w:pPr>
            <w:r w:rsidRPr="00E31AF0">
              <w:t>3.2</w:t>
            </w:r>
            <w:r w:rsidRPr="00E31AF0">
              <w:tab/>
              <w:t>Relevant information is gathered and interpreted for application to current situation</w:t>
            </w:r>
          </w:p>
          <w:p w:rsidR="00000000" w:rsidRPr="00E31AF0" w:rsidP="00E31AF0">
            <w:pPr>
              <w:pStyle w:val="List2"/>
            </w:pPr>
            <w:r w:rsidRPr="00E31AF0">
              <w:t>3.3</w:t>
            </w:r>
            <w:r w:rsidRPr="00E31AF0">
              <w:tab/>
              <w:t>Relevant information is displayed and/or distributed in accordance with</w:t>
            </w:r>
            <w:r w:rsidRPr="00E31AF0">
              <w:t xml:space="preserve"> organisational policies and procedures</w:t>
            </w:r>
          </w:p>
          <w:p w:rsidR="00000000" w:rsidRPr="00E31AF0" w:rsidP="00E31AF0">
            <w:pPr>
              <w:pStyle w:val="List2"/>
            </w:pPr>
            <w:r w:rsidRPr="00E31AF0">
              <w:t>3.4</w:t>
            </w:r>
            <w:r w:rsidRPr="00E31AF0">
              <w:tab/>
            </w:r>
            <w:r w:rsidRPr="00E31AF0">
              <w:rPr>
                <w:rStyle w:val="BoldandItalics"/>
              </w:rPr>
              <w:t>Security procedures</w:t>
            </w:r>
            <w:r w:rsidRPr="00E31AF0">
              <w:t xml:space="preserve"> are strictly applied in accordance with organisational policies and procedures</w:t>
            </w:r>
          </w:p>
          <w:p w:rsidR="00000000" w:rsidP="00E31AF0">
            <w:pPr>
              <w:pStyle w:val="List2"/>
              <w:rPr>
                <w:lang w:val="en-NZ"/>
              </w:rPr>
            </w:pPr>
            <w:r w:rsidRPr="00E31AF0">
              <w:t>3.5</w:t>
            </w:r>
            <w:r w:rsidRPr="00E31AF0">
              <w:tab/>
              <w:t>Currency of information is maintained in accordance with shift supervisor instructions</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31AF0">
            <w:pPr>
              <w:pStyle w:val="BodyText"/>
              <w:rPr>
                <w:lang w:val="en-NZ"/>
              </w:rPr>
            </w:pP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List"/>
              <w:rPr>
                <w:lang w:val="en-NZ"/>
              </w:rPr>
            </w:pPr>
            <w:r w:rsidRPr="00E31AF0">
              <w:t>4.</w:t>
            </w:r>
            <w:r w:rsidRPr="00E31AF0">
              <w:tab/>
            </w:r>
            <w:r w:rsidRPr="00E31AF0">
              <w:rPr>
                <w:rStyle w:val="SpecialBold"/>
              </w:rPr>
              <w:t>Perform adminis</w:t>
            </w:r>
            <w:r w:rsidRPr="00E31AF0">
              <w:rPr>
                <w:rStyle w:val="SpecialBold"/>
              </w:rPr>
              <w:t>trative support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List2"/>
            </w:pPr>
            <w:r w:rsidRPr="00E31AF0">
              <w:t>4.1</w:t>
            </w:r>
            <w:r w:rsidRPr="00E31AF0">
              <w:tab/>
            </w:r>
            <w:r w:rsidRPr="00E31AF0">
              <w:rPr>
                <w:rStyle w:val="BoldandItalics"/>
              </w:rPr>
              <w:t>Correspondence</w:t>
            </w:r>
            <w:r w:rsidRPr="00E31AF0">
              <w:t xml:space="preserve"> is compiled and distributed in accordance with organisational policies and procedures</w:t>
            </w:r>
          </w:p>
          <w:p w:rsidR="00000000" w:rsidRPr="00E31AF0" w:rsidP="00E31AF0">
            <w:pPr>
              <w:pStyle w:val="List2"/>
            </w:pPr>
            <w:r w:rsidRPr="00E31AF0">
              <w:t>4.2</w:t>
            </w:r>
            <w:r w:rsidRPr="00E31AF0">
              <w:tab/>
              <w:t>Official records of workplace occurrences are maintained to allow for subsequent review in accordance with organisational pol</w:t>
            </w:r>
            <w:r w:rsidRPr="00E31AF0">
              <w:t>icies and procedures</w:t>
            </w:r>
          </w:p>
          <w:p w:rsidR="00000000" w:rsidP="00E31AF0">
            <w:pPr>
              <w:pStyle w:val="List2"/>
              <w:rPr>
                <w:lang w:val="en-NZ"/>
              </w:rPr>
            </w:pPr>
            <w:r w:rsidRPr="00E31AF0">
              <w:t>4.3</w:t>
            </w:r>
            <w:r w:rsidRPr="00E31AF0">
              <w:tab/>
              <w:t>Ancillary equipment stores holding and deficiencies are monitored and reported to shift supervisor in accordance with organisational policies and procedures</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31AF0">
            <w:pPr>
              <w:pStyle w:val="BodyText"/>
              <w:rPr>
                <w:lang w:val="en-NZ"/>
              </w:rPr>
            </w:pP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List"/>
              <w:rPr>
                <w:lang w:val="en-NZ"/>
              </w:rPr>
            </w:pPr>
            <w:r w:rsidRPr="00E31AF0">
              <w:t>5.</w:t>
            </w:r>
            <w:r w:rsidRPr="00E31AF0">
              <w:tab/>
            </w:r>
            <w:r w:rsidRPr="00E31AF0">
              <w:rPr>
                <w:rStyle w:val="SpecialBold"/>
              </w:rPr>
              <w:t>Clean operations room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List2"/>
            </w:pPr>
            <w:r w:rsidRPr="00E31AF0">
              <w:t>5.1</w:t>
            </w:r>
            <w:r w:rsidRPr="00E31AF0">
              <w:tab/>
            </w:r>
            <w:r w:rsidRPr="00E31AF0">
              <w:t>Cleaning equipment is gathered in accordance with cleaning task requirements</w:t>
            </w:r>
          </w:p>
          <w:p w:rsidR="00000000" w:rsidRPr="00E31AF0" w:rsidP="00E31AF0">
            <w:pPr>
              <w:pStyle w:val="List2"/>
            </w:pPr>
            <w:r w:rsidRPr="00E31AF0">
              <w:t>5.2</w:t>
            </w:r>
            <w:r w:rsidRPr="00E31AF0">
              <w:tab/>
              <w:t>Safety requirements during cleaning duties are applied in accordance with organisational policies and procedures</w:t>
            </w:r>
          </w:p>
          <w:p w:rsidR="00000000" w:rsidRPr="00E31AF0" w:rsidP="00E31AF0">
            <w:pPr>
              <w:pStyle w:val="List2"/>
            </w:pPr>
            <w:r w:rsidRPr="00E31AF0">
              <w:t>5.3</w:t>
            </w:r>
            <w:r w:rsidRPr="00E31AF0">
              <w:tab/>
              <w:t xml:space="preserve">Cleaning is conducted in accordance with shift supervisor </w:t>
            </w:r>
            <w:r w:rsidRPr="00E31AF0">
              <w:t>instructions and organisational policies and procedures</w:t>
            </w:r>
          </w:p>
          <w:p w:rsidR="00000000" w:rsidRPr="00E31AF0" w:rsidP="00E31AF0">
            <w:pPr>
              <w:pStyle w:val="List2"/>
            </w:pPr>
            <w:r w:rsidRPr="00E31AF0">
              <w:t>5.4</w:t>
            </w:r>
            <w:r w:rsidRPr="00E31AF0">
              <w:tab/>
              <w:t>Chemicals used during cleaning are handled in accordance with standards contained within the appropriate material safety data sheet</w:t>
            </w:r>
          </w:p>
          <w:p w:rsidR="00000000" w:rsidRPr="00E31AF0" w:rsidP="00E31AF0">
            <w:pPr>
              <w:pStyle w:val="List2"/>
            </w:pPr>
            <w:r w:rsidRPr="00E31AF0">
              <w:t>5.5</w:t>
            </w:r>
            <w:r w:rsidRPr="00E31AF0">
              <w:tab/>
              <w:t xml:space="preserve">Where </w:t>
            </w:r>
            <w:r w:rsidRPr="00E31AF0">
              <w:rPr>
                <w:rStyle w:val="BoldandItalics"/>
              </w:rPr>
              <w:t>departmental</w:t>
            </w:r>
            <w:r w:rsidRPr="00E31AF0">
              <w:t xml:space="preserve"> </w:t>
            </w:r>
            <w:r w:rsidRPr="00E31AF0">
              <w:rPr>
                <w:rStyle w:val="BoldandItalics"/>
              </w:rPr>
              <w:t>equipment</w:t>
            </w:r>
            <w:r w:rsidRPr="00E31AF0">
              <w:t xml:space="preserve"> is cleaned, manufacturer cleani</w:t>
            </w:r>
            <w:r w:rsidRPr="00E31AF0">
              <w:t>ng instructions are complied with</w:t>
            </w:r>
          </w:p>
          <w:p w:rsidR="00000000" w:rsidP="00E31AF0">
            <w:pPr>
              <w:pStyle w:val="List2"/>
              <w:rPr>
                <w:lang w:val="en-NZ"/>
              </w:rPr>
            </w:pPr>
            <w:r w:rsidRPr="00E31AF0">
              <w:t>5.6</w:t>
            </w:r>
            <w:r w:rsidRPr="00E31AF0">
              <w:tab/>
              <w:t>At the completion of cleaning, equipment is correctly stored and refurbished ready for later use</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31AF0">
            <w:pPr>
              <w:pStyle w:val="BodyText"/>
              <w:rPr>
                <w:lang w:val="en-NZ"/>
              </w:rPr>
            </w:pP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List"/>
              <w:rPr>
                <w:lang w:val="en-NZ"/>
              </w:rPr>
            </w:pPr>
            <w:r w:rsidRPr="00E31AF0">
              <w:t>6.</w:t>
            </w:r>
            <w:r w:rsidRPr="00E31AF0">
              <w:tab/>
            </w:r>
            <w:r w:rsidRPr="00E31AF0">
              <w:rPr>
                <w:rStyle w:val="SpecialBold"/>
              </w:rPr>
              <w:t>Secure operations room in preparation for periods of inactivity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List2"/>
            </w:pPr>
            <w:r w:rsidRPr="00E31AF0">
              <w:t>6.1</w:t>
            </w:r>
            <w:r w:rsidRPr="00E31AF0">
              <w:tab/>
              <w:t>Internal and external communications links are</w:t>
            </w:r>
            <w:r w:rsidRPr="00E31AF0">
              <w:t xml:space="preserve"> closed in accordance with organisational policies and procedures</w:t>
            </w:r>
          </w:p>
          <w:p w:rsidR="00000000" w:rsidRPr="00E31AF0" w:rsidP="00E31AF0">
            <w:pPr>
              <w:pStyle w:val="List2"/>
            </w:pPr>
            <w:r w:rsidRPr="00E31AF0">
              <w:t>6.2</w:t>
            </w:r>
            <w:r w:rsidRPr="00E31AF0">
              <w:tab/>
              <w:t>Departmental equipment is sanitised to prevent loss of data or breach of departmental security requirements</w:t>
            </w:r>
          </w:p>
          <w:p w:rsidR="00000000" w:rsidRPr="00E31AF0" w:rsidP="00E31AF0">
            <w:pPr>
              <w:pStyle w:val="List2"/>
            </w:pPr>
            <w:r w:rsidRPr="00E31AF0">
              <w:t>6.3</w:t>
            </w:r>
            <w:r w:rsidRPr="00E31AF0">
              <w:tab/>
            </w:r>
            <w:r w:rsidRPr="00E31AF0">
              <w:t>Departmental equipment is correctly shut down and secured in accordance with organisational policies and procedures</w:t>
            </w:r>
          </w:p>
          <w:p w:rsidR="00000000" w:rsidP="00E31AF0">
            <w:pPr>
              <w:pStyle w:val="List2"/>
              <w:rPr>
                <w:lang w:val="en-NZ"/>
              </w:rPr>
            </w:pPr>
            <w:r w:rsidRPr="00E31AF0">
              <w:t>6.4</w:t>
            </w:r>
            <w:r w:rsidRPr="00E31AF0">
              <w:tab/>
              <w:t>Ancillary equipment is correctly recovered, refurbished and stored ready for later use</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p>
        </w:tc>
      </w:tr>
    </w:tbl>
    <w:p w:rsidR="00000000" w:rsidRPr="00E31AF0" w:rsidP="00E31AF0">
      <w:pPr>
        <w:pStyle w:val="BodyText"/>
      </w:pPr>
    </w:p>
    <w:p w:rsidR="00000000" w:rsidRPr="00E31AF0" w:rsidP="00E31AF0">
      <w:pPr>
        <w:pStyle w:val="AllowPageBreak"/>
      </w:pPr>
    </w:p>
    <w:p w:rsidR="00000000" w:rsidRPr="00E31AF0" w:rsidP="00E31AF0">
      <w:pPr>
        <w:pStyle w:val="Heading1"/>
      </w:pPr>
      <w:bookmarkStart w:id="9" w:name="O_122915"/>
      <w:bookmarkEnd w:id="9"/>
      <w:r w:rsidRPr="00E31AF0">
        <w:t>Required Skills and Knowled</w:t>
      </w:r>
      <w:r w:rsidRPr="00E31AF0">
        <w:t>ge</w:t>
      </w:r>
    </w:p>
    <w:tbl>
      <w:tblPr>
        <w:tblW w:w="0" w:type="auto"/>
        <w:tblLayout w:type="fixed"/>
        <w:tblCellMar>
          <w:left w:w="62" w:type="dxa"/>
          <w:right w:w="62" w:type="dxa"/>
        </w:tblCellMar>
        <w:tblLook w:val="0000"/>
      </w:tblPr>
      <w:tblGrid>
        <w:gridCol w:w="8640"/>
      </w:tblGrid>
      <w:tr w:rsidTr="000717D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rPr>
                <w:rStyle w:val="SpecialBold"/>
              </w:rPr>
              <w:t>REQUIRED SKILLS AND KNOWLEDGE</w:t>
            </w:r>
          </w:p>
        </w:tc>
      </w:tr>
      <w:tr w:rsidTr="00071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t>This describes the essential skills and knowledge and their level, required for this unit.</w:t>
            </w:r>
          </w:p>
        </w:tc>
      </w:tr>
      <w:tr w:rsidTr="00071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rPr>
                <w:rStyle w:val="SpecialBold"/>
              </w:rPr>
              <w:t>Required Skills</w:t>
            </w:r>
          </w:p>
        </w:tc>
      </w:tr>
      <w:tr w:rsidTr="00071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31AF0" w:rsidP="00E31AF0">
            <w:pPr>
              <w:pStyle w:val="ListBullet"/>
            </w:pPr>
            <w:r w:rsidRPr="00E31AF0">
              <w:t>accurately analyse and validate operational data</w:t>
            </w:r>
          </w:p>
          <w:p w:rsidR="00000000" w:rsidRPr="00E31AF0" w:rsidP="00E31AF0">
            <w:pPr>
              <w:pStyle w:val="ListBullet"/>
            </w:pPr>
            <w:r w:rsidRPr="00E31AF0">
              <w:t>apply a range of problem-solving strategies to work outcomes</w:t>
            </w:r>
          </w:p>
          <w:p w:rsidR="00000000" w:rsidRPr="00E31AF0" w:rsidP="00E31AF0">
            <w:pPr>
              <w:pStyle w:val="ListBullet"/>
            </w:pPr>
            <w:r w:rsidRPr="00E31AF0">
              <w:t>clean a workplace in accordance with organisational requirements</w:t>
            </w:r>
          </w:p>
          <w:p w:rsidR="00000000" w:rsidRPr="00E31AF0" w:rsidP="00E31AF0">
            <w:pPr>
              <w:pStyle w:val="ListBullet"/>
            </w:pPr>
            <w:r w:rsidRPr="00E31AF0">
              <w:t>clearly articulate information and advice</w:t>
            </w:r>
          </w:p>
          <w:p w:rsidR="00000000" w:rsidRPr="00E31AF0" w:rsidP="00E31AF0">
            <w:pPr>
              <w:pStyle w:val="ListBullet"/>
            </w:pPr>
            <w:r w:rsidRPr="00E31AF0">
              <w:t xml:space="preserve">comply with operations room security requirements </w:t>
            </w:r>
          </w:p>
          <w:p w:rsidR="00000000" w:rsidRPr="00E31AF0" w:rsidP="00E31AF0">
            <w:pPr>
              <w:pStyle w:val="ListBullet"/>
            </w:pPr>
            <w:r w:rsidRPr="00E31AF0">
              <w:t>consistently evaluate and monitor own performance</w:t>
            </w:r>
          </w:p>
          <w:p w:rsidR="00000000" w:rsidRPr="00E31AF0" w:rsidP="00E31AF0">
            <w:pPr>
              <w:pStyle w:val="ListBullet"/>
            </w:pPr>
            <w:r w:rsidRPr="00E31AF0">
              <w:t>effectively communica</w:t>
            </w:r>
            <w:r w:rsidRPr="00E31AF0">
              <w:t>te with operations room personnel and adequately receive and interpret instructions</w:t>
            </w:r>
          </w:p>
          <w:p w:rsidR="00000000" w:rsidRPr="00E31AF0" w:rsidP="00E31AF0">
            <w:pPr>
              <w:pStyle w:val="ListBullet"/>
            </w:pPr>
            <w:r w:rsidRPr="00E31AF0">
              <w:t>maintain a small equipment inventory</w:t>
            </w:r>
          </w:p>
          <w:p w:rsidR="00000000" w:rsidP="00E31AF0">
            <w:pPr>
              <w:pStyle w:val="ListBullet"/>
              <w:rPr>
                <w:lang w:val="en-NZ"/>
              </w:rPr>
            </w:pPr>
            <w:r w:rsidRPr="00E31AF0">
              <w:t>manage own tasks within timeframes</w:t>
            </w:r>
          </w:p>
        </w:tc>
      </w:tr>
      <w:tr w:rsidTr="00071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rPr>
                <w:rStyle w:val="SpecialBold"/>
              </w:rPr>
              <w:t>Required Knowledge</w:t>
            </w:r>
          </w:p>
        </w:tc>
      </w:tr>
      <w:tr w:rsidTr="00071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31AF0" w:rsidP="00E31AF0">
            <w:pPr>
              <w:pStyle w:val="ListBullet"/>
            </w:pPr>
            <w:r w:rsidRPr="00E31AF0">
              <w:t>basic cleaning routines and organisational requirements</w:t>
            </w:r>
          </w:p>
          <w:p w:rsidR="00000000" w:rsidRPr="00E31AF0" w:rsidP="00E31AF0">
            <w:pPr>
              <w:pStyle w:val="ListBullet"/>
            </w:pPr>
            <w:r w:rsidRPr="00E31AF0">
              <w:t>basic inventory manage</w:t>
            </w:r>
            <w:r w:rsidRPr="00E31AF0">
              <w:t>ment policy and procedures</w:t>
            </w:r>
          </w:p>
          <w:p w:rsidR="00000000" w:rsidRPr="00E31AF0" w:rsidP="00E31AF0">
            <w:pPr>
              <w:pStyle w:val="ListBullet"/>
            </w:pPr>
            <w:r w:rsidRPr="00E31AF0">
              <w:t>correspondence and records management policy and procedures</w:t>
            </w:r>
          </w:p>
          <w:p w:rsidR="00000000" w:rsidRPr="00E31AF0" w:rsidP="00E31AF0">
            <w:pPr>
              <w:pStyle w:val="ListBullet"/>
            </w:pPr>
            <w:r w:rsidRPr="00E31AF0">
              <w:t>information support requirements within operations room including collecting, displaying and disseminating information</w:t>
            </w:r>
          </w:p>
          <w:p w:rsidR="00000000" w:rsidRPr="00E31AF0" w:rsidP="00E31AF0">
            <w:pPr>
              <w:pStyle w:val="ListBullet"/>
            </w:pPr>
            <w:r w:rsidRPr="00E31AF0">
              <w:t>management of security policy and procedures</w:t>
            </w:r>
          </w:p>
          <w:p w:rsidR="00000000" w:rsidRPr="00E31AF0" w:rsidP="00E31AF0">
            <w:pPr>
              <w:pStyle w:val="ListBullet"/>
            </w:pPr>
            <w:r w:rsidRPr="00E31AF0">
              <w:t>opera</w:t>
            </w:r>
            <w:r w:rsidRPr="00E31AF0">
              <w:t xml:space="preserve">tions room security requirements </w:t>
            </w:r>
          </w:p>
          <w:p w:rsidR="00000000" w:rsidRPr="00E31AF0" w:rsidP="00E31AF0">
            <w:pPr>
              <w:pStyle w:val="ListBullet"/>
            </w:pPr>
            <w:r w:rsidRPr="00E31AF0">
              <w:t>procedure and requirements for loading and validating operational data into combat systems</w:t>
            </w:r>
          </w:p>
          <w:p w:rsidR="00000000" w:rsidRPr="00E31AF0" w:rsidP="00E31AF0">
            <w:pPr>
              <w:pStyle w:val="ListBullet"/>
            </w:pPr>
            <w:r w:rsidRPr="00E31AF0">
              <w:t>procedure to perform daily system operability testing including recognising and responding to faults</w:t>
            </w:r>
          </w:p>
          <w:p w:rsidR="00000000" w:rsidRPr="00E31AF0" w:rsidP="00E31AF0">
            <w:pPr>
              <w:pStyle w:val="ListBullet"/>
            </w:pPr>
            <w:r w:rsidRPr="00E31AF0">
              <w:t>scope and nature of general su</w:t>
            </w:r>
            <w:r w:rsidRPr="00E31AF0">
              <w:t>pport tasks applicable to operations room environment</w:t>
            </w:r>
          </w:p>
          <w:p w:rsidR="00000000" w:rsidP="00E31AF0">
            <w:pPr>
              <w:pStyle w:val="ListBullet"/>
              <w:rPr>
                <w:lang w:val="en-NZ"/>
              </w:rPr>
            </w:pPr>
            <w:r w:rsidRPr="00E31AF0">
              <w:t>use and application of operations room ancillary equipment</w:t>
            </w:r>
          </w:p>
        </w:tc>
      </w:tr>
      <w:tr w:rsidTr="000717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31AF0" w:rsidP="00E31AF0">
            <w:pPr>
              <w:pStyle w:val="BodyText"/>
            </w:pPr>
          </w:p>
        </w:tc>
      </w:tr>
    </w:tbl>
    <w:p w:rsidR="00000000" w:rsidRPr="00E31AF0" w:rsidP="00E31AF0">
      <w:pPr>
        <w:pStyle w:val="BodyText"/>
      </w:pPr>
    </w:p>
    <w:p w:rsidR="00000000" w:rsidRPr="00E31AF0" w:rsidP="00E31AF0">
      <w:pPr>
        <w:pStyle w:val="AllowPageBreak"/>
      </w:pPr>
    </w:p>
    <w:p w:rsidR="00000000" w:rsidRPr="00E31AF0" w:rsidP="00E31AF0">
      <w:pPr>
        <w:pStyle w:val="Heading1"/>
      </w:pPr>
      <w:bookmarkStart w:id="10" w:name="O_122916"/>
      <w:bookmarkEnd w:id="10"/>
      <w:r w:rsidRPr="00E31AF0">
        <w:t>Evidence Guide</w:t>
      </w:r>
    </w:p>
    <w:tbl>
      <w:tblPr>
        <w:tblW w:w="0" w:type="auto"/>
        <w:tblLayout w:type="fixed"/>
        <w:tblCellMar>
          <w:left w:w="62" w:type="dxa"/>
          <w:right w:w="62" w:type="dxa"/>
        </w:tblCellMar>
        <w:tblLook w:val="0000"/>
      </w:tblPr>
      <w:tblGrid>
        <w:gridCol w:w="3060"/>
        <w:gridCol w:w="5580"/>
      </w:tblGrid>
      <w:tr w:rsidTr="000717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31AF0">
            <w:pPr>
              <w:pStyle w:val="BodyText"/>
              <w:rPr>
                <w:lang w:val="en-NZ"/>
              </w:rPr>
            </w:pPr>
          </w:p>
        </w:tc>
      </w:tr>
      <w:tr w:rsidTr="000717D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t>The evidence guide provides advice on assessment and must be read in conjunction with the Performance Criteria, Required Skills and Knowledge, the Range Statement and the Assessment Guidelines for this Training Package.</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rPr>
                <w:rStyle w:val="SpecialBold"/>
              </w:rPr>
              <w:t>Critical aspects for assessment an</w:t>
            </w:r>
            <w:r w:rsidRPr="00E31AF0">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Assessment must confirm the ability to:</w:t>
            </w:r>
          </w:p>
          <w:p w:rsidR="00000000" w:rsidRPr="00E31AF0" w:rsidP="00E31AF0">
            <w:pPr>
              <w:pStyle w:val="ListBullet"/>
            </w:pPr>
            <w:r w:rsidRPr="00E31AF0">
              <w:t>adequately prepare operations room equipment for function</w:t>
            </w:r>
          </w:p>
          <w:p w:rsidR="00000000" w:rsidRPr="00E31AF0" w:rsidP="00E31AF0">
            <w:pPr>
              <w:pStyle w:val="ListBullet"/>
            </w:pPr>
            <w:r w:rsidRPr="00E31AF0">
              <w:t xml:space="preserve">contribute to information management which promotes operations room situational awareness </w:t>
            </w:r>
          </w:p>
          <w:p w:rsidR="00000000" w:rsidRPr="00E31AF0" w:rsidP="00E31AF0">
            <w:pPr>
              <w:pStyle w:val="ListBullet"/>
            </w:pPr>
            <w:r w:rsidRPr="00E31AF0">
              <w:t>effecti</w:t>
            </w:r>
            <w:r w:rsidRPr="00E31AF0">
              <w:t>vely incorporate general support duties into core duties as a member of the operations room shift</w:t>
            </w:r>
          </w:p>
          <w:p w:rsidR="00000000" w:rsidRPr="00E31AF0" w:rsidP="00E31AF0">
            <w:pPr>
              <w:pStyle w:val="ListBullet"/>
            </w:pPr>
            <w:r w:rsidRPr="00E31AF0">
              <w:t>apply organisational security requirement during the performance of duty.</w:t>
            </w:r>
          </w:p>
          <w:p w:rsidR="00000000" w:rsidRPr="00E31AF0" w:rsidP="00E31AF0">
            <w:pPr>
              <w:pStyle w:val="BodyText"/>
            </w:pPr>
            <w:r w:rsidRPr="00E31AF0">
              <w:rPr>
                <w:rStyle w:val="SpecialBold"/>
              </w:rPr>
              <w:t>Consistency in performance</w:t>
            </w:r>
          </w:p>
          <w:p w:rsidR="00000000" w:rsidP="00E31AF0">
            <w:pPr>
              <w:pStyle w:val="BodyText"/>
              <w:rPr>
                <w:lang w:val="en-NZ"/>
              </w:rPr>
            </w:pPr>
            <w:r w:rsidRPr="00E31AF0">
              <w:t xml:space="preserve">Competency should be demonstrated over time and across </w:t>
            </w:r>
            <w:r w:rsidRPr="00E31AF0">
              <w:t>a range of simulated or actual workplace situations.</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31AF0">
            <w:pPr>
              <w:pStyle w:val="BodyText"/>
              <w:rPr>
                <w:lang w:val="en-NZ"/>
              </w:rPr>
            </w:pP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31AF0" w:rsidP="00E31AF0">
            <w:pPr>
              <w:pStyle w:val="BodyText"/>
            </w:pPr>
            <w:r w:rsidRPr="00E31AF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rPr>
                <w:rStyle w:val="SpecialBold"/>
              </w:rPr>
              <w:t>Context of assessment</w:t>
            </w:r>
          </w:p>
          <w:p w:rsidR="00000000" w:rsidRPr="00E31AF0" w:rsidP="00E31AF0">
            <w:pPr>
              <w:pStyle w:val="BodyText"/>
            </w:pPr>
            <w:r w:rsidRPr="00E31AF0">
              <w:t>Competency should be assessed over time and across a range of simulated or actual workplace situations.</w:t>
            </w:r>
          </w:p>
          <w:p w:rsidR="00000000" w:rsidRPr="00E31AF0" w:rsidP="00E31AF0">
            <w:pPr>
              <w:pStyle w:val="BodyText"/>
            </w:pPr>
            <w:r w:rsidRPr="00E31AF0">
              <w:rPr>
                <w:rStyle w:val="SpecialBold"/>
              </w:rPr>
              <w:t>Specific resources for a</w:t>
            </w:r>
            <w:r w:rsidRPr="00E31AF0">
              <w:rPr>
                <w:rStyle w:val="SpecialBold"/>
              </w:rPr>
              <w:t>ssessment</w:t>
            </w:r>
          </w:p>
          <w:p w:rsidR="00000000" w:rsidRPr="00E31AF0" w:rsidP="00E31AF0">
            <w:pPr>
              <w:pStyle w:val="BodyText"/>
            </w:pPr>
            <w:r w:rsidRPr="00E31AF0">
              <w:t>Access is required to:</w:t>
            </w:r>
          </w:p>
          <w:p w:rsidR="00000000" w:rsidRPr="00E31AF0" w:rsidP="00E31AF0">
            <w:pPr>
              <w:pStyle w:val="ListBullet"/>
            </w:pPr>
            <w:r w:rsidRPr="00E31AF0">
              <w:t xml:space="preserve">actual or simulated operations room </w:t>
            </w:r>
          </w:p>
          <w:p w:rsidR="00000000" w:rsidRPr="00E31AF0" w:rsidP="00E31AF0">
            <w:pPr>
              <w:pStyle w:val="ListBullet"/>
            </w:pPr>
            <w:r w:rsidRPr="00E31AF0">
              <w:t>equipment and ancillary equipment used in a functioning operations room</w:t>
            </w:r>
          </w:p>
          <w:p w:rsidR="00000000" w:rsidP="00E31AF0">
            <w:pPr>
              <w:pStyle w:val="ListBullet"/>
              <w:rPr>
                <w:lang w:val="en-NZ"/>
              </w:rPr>
            </w:pPr>
            <w:r w:rsidRPr="00E31AF0">
              <w:t>organisational policies and procedures relevant to a functioning operations room.</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31AF0">
            <w:pPr>
              <w:pStyle w:val="BodyText"/>
              <w:rPr>
                <w:lang w:val="en-NZ"/>
              </w:rPr>
            </w:pP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In a public safety environment assessment is usually conducted via direct observation in a training environment or in the workplace via subject matter supervision and/or mentoring, which is typically recorded in a competency workbook.</w:t>
            </w:r>
          </w:p>
          <w:p w:rsidR="00000000" w:rsidRPr="00E31AF0" w:rsidP="00E31AF0">
            <w:pPr>
              <w:pStyle w:val="BodyText"/>
            </w:pPr>
            <w:r w:rsidRPr="00E31AF0">
              <w:t>Assessment is complet</w:t>
            </w:r>
            <w:r w:rsidRPr="00E31AF0">
              <w:t>ed using appropriately qualified assessors who select the most appropriate method of assessment.</w:t>
            </w:r>
          </w:p>
          <w:p w:rsidR="00000000" w:rsidRPr="00E31AF0" w:rsidP="00E31AF0">
            <w:pPr>
              <w:pStyle w:val="BodyText"/>
            </w:pPr>
            <w:r w:rsidRPr="00E31AF0">
              <w:t>Assessment may occur in an operational environment or in an industry-approved simulated work environment. Forms of assessment that are typically used include:</w:t>
            </w:r>
          </w:p>
          <w:p w:rsidR="00000000" w:rsidRPr="00E31AF0" w:rsidP="00E31AF0">
            <w:pPr>
              <w:pStyle w:val="ListBullet"/>
            </w:pPr>
            <w:r w:rsidRPr="00E31AF0">
              <w:t>direct observation</w:t>
            </w:r>
          </w:p>
          <w:p w:rsidR="00000000" w:rsidRPr="00E31AF0" w:rsidP="00E31AF0">
            <w:pPr>
              <w:pStyle w:val="ListBullet"/>
            </w:pPr>
            <w:r w:rsidRPr="00E31AF0">
              <w:t>interviewing the candidate</w:t>
            </w:r>
          </w:p>
          <w:p w:rsidR="00000000" w:rsidRPr="00E31AF0" w:rsidP="00E31AF0">
            <w:pPr>
              <w:pStyle w:val="ListBullet"/>
            </w:pPr>
            <w:r w:rsidRPr="00E31AF0">
              <w:t>journals and workplace documentation</w:t>
            </w:r>
          </w:p>
          <w:p w:rsidR="00000000" w:rsidRPr="00E31AF0" w:rsidP="00E31AF0">
            <w:pPr>
              <w:pStyle w:val="ListBullet"/>
            </w:pPr>
            <w:r w:rsidRPr="00E31AF0">
              <w:t>third party reports from supervisors</w:t>
            </w:r>
          </w:p>
          <w:p w:rsidR="00000000" w:rsidRPr="00E31AF0" w:rsidP="00E31AF0">
            <w:pPr>
              <w:pStyle w:val="ListBullet"/>
            </w:pPr>
            <w:r w:rsidRPr="00E31AF0">
              <w:t>written or oral questions.</w:t>
            </w:r>
          </w:p>
        </w:tc>
      </w:tr>
    </w:tbl>
    <w:p w:rsidR="00000000" w:rsidRPr="00E31AF0" w:rsidP="00E31AF0">
      <w:pPr>
        <w:pStyle w:val="BodyText"/>
      </w:pPr>
    </w:p>
    <w:p w:rsidR="00000000" w:rsidRPr="00E31AF0" w:rsidP="00E31AF0">
      <w:pPr>
        <w:pStyle w:val="AllowPageBreak"/>
      </w:pPr>
    </w:p>
    <w:p w:rsidR="00000000" w:rsidRPr="00E31AF0" w:rsidP="00E31AF0">
      <w:pPr>
        <w:pStyle w:val="Heading1"/>
      </w:pPr>
      <w:bookmarkStart w:id="11" w:name="O_122917"/>
      <w:bookmarkEnd w:id="11"/>
      <w:r w:rsidRPr="00E31AF0">
        <w:t>Range Statement</w:t>
      </w:r>
    </w:p>
    <w:tbl>
      <w:tblPr>
        <w:tblW w:w="0" w:type="auto"/>
        <w:tblLayout w:type="fixed"/>
        <w:tblCellMar>
          <w:left w:w="62" w:type="dxa"/>
          <w:right w:w="62" w:type="dxa"/>
        </w:tblCellMar>
        <w:tblLook w:val="0000"/>
      </w:tblPr>
      <w:tblGrid>
        <w:gridCol w:w="3060"/>
        <w:gridCol w:w="5580"/>
      </w:tblGrid>
      <w:tr w:rsidTr="000717D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rPr>
                <w:rStyle w:val="SpecialBold"/>
              </w:rPr>
              <w:t>RANGE STATEMENT</w:t>
            </w:r>
          </w:p>
        </w:tc>
      </w:tr>
      <w:tr w:rsidTr="000717D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31AF0">
            <w:pPr>
              <w:pStyle w:val="BodyText"/>
              <w:rPr>
                <w:lang w:val="en-NZ"/>
              </w:rPr>
            </w:pPr>
            <w:r w:rsidRPr="00E31AF0">
              <w:t xml:space="preserve">The Range Statement relates to the Unit of Competency as a whole. It allows for different work environments and situations that may affect performance. </w:t>
            </w:r>
            <w:r w:rsidRPr="00E31AF0">
              <w:rPr>
                <w:rStyle w:val="BoldandItalics"/>
              </w:rPr>
              <w:t>Bold italicised</w:t>
            </w:r>
            <w:r w:rsidRPr="00E31AF0">
              <w:t xml:space="preserve"> wording in the Performance Criteria is detailed below.</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rPr>
                <w:rStyle w:val="SpecialBold"/>
              </w:rPr>
              <w:t>Relevant information may includ</w:t>
            </w:r>
            <w:r w:rsidRPr="00E31AF0">
              <w:rPr>
                <w:rStyle w:val="SpecialBold"/>
              </w:rPr>
              <w: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Administrative requirements</w:t>
            </w:r>
          </w:p>
          <w:p w:rsidR="00000000" w:rsidRPr="00E31AF0" w:rsidP="00E31AF0">
            <w:pPr>
              <w:pStyle w:val="BodyText"/>
            </w:pPr>
            <w:r w:rsidRPr="00E31AF0">
              <w:t>Area risk state</w:t>
            </w:r>
          </w:p>
          <w:p w:rsidR="00000000" w:rsidRPr="00E31AF0" w:rsidP="00E31AF0">
            <w:pPr>
              <w:pStyle w:val="BodyText"/>
            </w:pPr>
            <w:r w:rsidRPr="00E31AF0">
              <w:t>Authentication policy</w:t>
            </w:r>
          </w:p>
          <w:p w:rsidR="00000000" w:rsidRPr="00E31AF0" w:rsidP="00E31AF0">
            <w:pPr>
              <w:pStyle w:val="BodyText"/>
            </w:pPr>
            <w:r w:rsidRPr="00E31AF0">
              <w:t>Cleaning requirements</w:t>
            </w:r>
          </w:p>
          <w:p w:rsidR="00000000" w:rsidRPr="00E31AF0" w:rsidP="00E31AF0">
            <w:pPr>
              <w:pStyle w:val="BodyText"/>
            </w:pPr>
            <w:r w:rsidRPr="00E31AF0">
              <w:t>Emissions control policy</w:t>
            </w:r>
          </w:p>
          <w:p w:rsidR="00000000" w:rsidRPr="00E31AF0" w:rsidP="00E31AF0">
            <w:pPr>
              <w:pStyle w:val="BodyText"/>
            </w:pPr>
            <w:r w:rsidRPr="00E31AF0">
              <w:t>Emitter state</w:t>
            </w:r>
          </w:p>
          <w:p w:rsidR="00000000" w:rsidRPr="00E31AF0" w:rsidP="00E31AF0">
            <w:pPr>
              <w:pStyle w:val="BodyText"/>
            </w:pPr>
            <w:r w:rsidRPr="00E31AF0">
              <w:t>Equipment requirements</w:t>
            </w:r>
          </w:p>
          <w:p w:rsidR="00000000" w:rsidRPr="00E31AF0" w:rsidP="00E31AF0">
            <w:pPr>
              <w:pStyle w:val="BodyText"/>
            </w:pPr>
            <w:r w:rsidRPr="00E31AF0">
              <w:t>Operator expectations</w:t>
            </w:r>
          </w:p>
          <w:p w:rsidR="00000000" w:rsidRPr="00E31AF0" w:rsidP="00E31AF0">
            <w:pPr>
              <w:pStyle w:val="BodyText"/>
            </w:pPr>
            <w:r w:rsidRPr="00E31AF0">
              <w:t>Security requirements</w:t>
            </w:r>
          </w:p>
          <w:p w:rsidR="00000000" w:rsidRPr="00E31AF0" w:rsidP="00E31AF0">
            <w:pPr>
              <w:pStyle w:val="BodyText"/>
            </w:pPr>
            <w:r w:rsidRPr="00E31AF0">
              <w:t>Serial information</w:t>
            </w:r>
          </w:p>
          <w:p w:rsidR="00000000" w:rsidP="00E31AF0">
            <w:pPr>
              <w:pStyle w:val="BodyText"/>
              <w:rPr>
                <w:lang w:val="en-NZ"/>
              </w:rPr>
            </w:pPr>
            <w:r w:rsidRPr="00E31AF0">
              <w:t>Situational awareness</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rPr>
                <w:rStyle w:val="SpecialBold"/>
              </w:rPr>
              <w:t>Ancillary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Charts</w:t>
            </w:r>
          </w:p>
          <w:p w:rsidR="00000000" w:rsidRPr="00E31AF0" w:rsidP="00E31AF0">
            <w:pPr>
              <w:pStyle w:val="BodyText"/>
            </w:pPr>
            <w:r w:rsidRPr="00E31AF0">
              <w:t xml:space="preserve">Command support systems </w:t>
            </w:r>
          </w:p>
          <w:p w:rsidR="00000000" w:rsidRPr="00E31AF0" w:rsidP="00E31AF0">
            <w:pPr>
              <w:pStyle w:val="BodyText"/>
            </w:pPr>
            <w:r w:rsidRPr="00E31AF0">
              <w:t>Expandable Bathythermograph</w:t>
            </w:r>
          </w:p>
          <w:p w:rsidR="00000000" w:rsidRPr="00E31AF0" w:rsidP="00E31AF0">
            <w:pPr>
              <w:pStyle w:val="BodyText"/>
            </w:pPr>
            <w:r w:rsidRPr="00E31AF0">
              <w:t>Expendable mobile anti-submarine warfare training target</w:t>
            </w:r>
          </w:p>
          <w:p w:rsidR="00000000" w:rsidRPr="00E31AF0" w:rsidP="00E31AF0">
            <w:pPr>
              <w:pStyle w:val="BodyText"/>
            </w:pPr>
            <w:r w:rsidRPr="00E31AF0">
              <w:t>Headsets</w:t>
            </w:r>
          </w:p>
          <w:p w:rsidR="00000000" w:rsidRPr="00E31AF0" w:rsidP="00E31AF0">
            <w:pPr>
              <w:pStyle w:val="BodyText"/>
            </w:pPr>
            <w:r w:rsidRPr="00E31AF0">
              <w:t>Job aids/aide memoire</w:t>
            </w:r>
          </w:p>
          <w:p w:rsidR="00000000" w:rsidRPr="00E31AF0" w:rsidP="00E31AF0">
            <w:pPr>
              <w:pStyle w:val="BodyText"/>
            </w:pPr>
            <w:r w:rsidRPr="00E31AF0">
              <w:t>Plotting equipment</w:t>
            </w:r>
          </w:p>
          <w:p w:rsidR="00000000" w:rsidP="00E31AF0">
            <w:pPr>
              <w:pStyle w:val="BodyText"/>
              <w:rPr>
                <w:lang w:val="en-NZ"/>
              </w:rPr>
            </w:pPr>
            <w:r w:rsidRPr="00E31AF0">
              <w:t>Stationary</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rPr>
                <w:rStyle w:val="SpecialBold"/>
              </w:rPr>
              <w:t>Organisational policies and procedures may in</w:t>
            </w:r>
            <w:r w:rsidRPr="00E31AF0">
              <w:rPr>
                <w:rStyle w:val="SpecialBold"/>
              </w:rPr>
              <w:t>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Instructions</w:t>
            </w:r>
          </w:p>
          <w:p w:rsidR="00000000" w:rsidRPr="00E31AF0" w:rsidP="00E31AF0">
            <w:pPr>
              <w:pStyle w:val="BodyText"/>
            </w:pPr>
            <w:r w:rsidRPr="00E31AF0">
              <w:t>Operating manuals</w:t>
            </w:r>
          </w:p>
          <w:p w:rsidR="00000000" w:rsidRPr="00E31AF0" w:rsidP="00E31AF0">
            <w:pPr>
              <w:pStyle w:val="BodyText"/>
            </w:pPr>
            <w:r w:rsidRPr="00E31AF0">
              <w:t>Orders</w:t>
            </w:r>
          </w:p>
          <w:p w:rsidR="00000000" w:rsidRPr="00E31AF0" w:rsidP="00E31AF0">
            <w:pPr>
              <w:pStyle w:val="BodyText"/>
            </w:pPr>
            <w:r w:rsidRPr="00E31AF0">
              <w:t>Relevant Australian Standards</w:t>
            </w:r>
          </w:p>
          <w:p w:rsidR="00000000" w:rsidRPr="00E31AF0" w:rsidP="00E31AF0">
            <w:pPr>
              <w:pStyle w:val="BodyText"/>
            </w:pPr>
            <w:r w:rsidRPr="00E31AF0">
              <w:t>Relevant Commonwealth Acts</w:t>
            </w:r>
          </w:p>
          <w:p w:rsidR="00000000" w:rsidRPr="00E31AF0" w:rsidP="00E31AF0">
            <w:pPr>
              <w:pStyle w:val="BodyText"/>
            </w:pPr>
            <w:r w:rsidRPr="00E31AF0">
              <w:t>Relevant Maritime Laws</w:t>
            </w:r>
          </w:p>
          <w:p w:rsidR="00000000" w:rsidRPr="00E31AF0" w:rsidP="00E31AF0">
            <w:pPr>
              <w:pStyle w:val="BodyText"/>
            </w:pPr>
            <w:r w:rsidRPr="00E31AF0">
              <w:t>Security policy and procedure</w:t>
            </w:r>
          </w:p>
          <w:p w:rsidR="00000000" w:rsidP="00E31AF0">
            <w:pPr>
              <w:pStyle w:val="BodyText"/>
              <w:rPr>
                <w:lang w:val="en-NZ"/>
              </w:rPr>
            </w:pPr>
            <w:r w:rsidRPr="00E31AF0">
              <w:t>Standard Operating Procedures</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rPr>
                <w:rStyle w:val="SpecialBold"/>
              </w:rPr>
              <w:t>Operational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Air lanes</w:t>
            </w:r>
          </w:p>
          <w:p w:rsidR="00000000" w:rsidRPr="00E31AF0" w:rsidP="00E31AF0">
            <w:pPr>
              <w:pStyle w:val="BodyText"/>
            </w:pPr>
            <w:r w:rsidRPr="00E31AF0">
              <w:t>Combat air patrol stations</w:t>
            </w:r>
          </w:p>
          <w:p w:rsidR="00000000" w:rsidRPr="00E31AF0" w:rsidP="00E31AF0">
            <w:pPr>
              <w:pStyle w:val="BodyText"/>
            </w:pPr>
            <w:r w:rsidRPr="00E31AF0">
              <w:t>Cryptographic information</w:t>
            </w:r>
          </w:p>
          <w:p w:rsidR="00000000" w:rsidRPr="00E31AF0" w:rsidP="00E31AF0">
            <w:pPr>
              <w:pStyle w:val="BodyText"/>
            </w:pPr>
            <w:r w:rsidRPr="00E31AF0">
              <w:t>Data link information</w:t>
            </w:r>
          </w:p>
          <w:p w:rsidR="00000000" w:rsidRPr="00E31AF0" w:rsidP="00E31AF0">
            <w:pPr>
              <w:pStyle w:val="BodyText"/>
            </w:pPr>
            <w:r w:rsidRPr="00E31AF0">
              <w:t>Exercise area data</w:t>
            </w:r>
          </w:p>
          <w:p w:rsidR="00000000" w:rsidRPr="00E31AF0" w:rsidP="00E31AF0">
            <w:pPr>
              <w:pStyle w:val="BodyText"/>
            </w:pPr>
            <w:r w:rsidRPr="00E31AF0">
              <w:t>Handover gates</w:t>
            </w:r>
          </w:p>
          <w:p w:rsidR="00000000" w:rsidRPr="00E31AF0" w:rsidP="00E31AF0">
            <w:pPr>
              <w:pStyle w:val="BodyText"/>
            </w:pPr>
            <w:r w:rsidRPr="00E31AF0">
              <w:t>Local notice to mariners</w:t>
            </w:r>
          </w:p>
          <w:p w:rsidR="00000000" w:rsidRPr="00E31AF0" w:rsidP="00E31AF0">
            <w:pPr>
              <w:pStyle w:val="BodyText"/>
            </w:pPr>
            <w:r w:rsidRPr="00E31AF0">
              <w:t>Reference points</w:t>
            </w:r>
          </w:p>
          <w:p w:rsidR="00000000" w:rsidRPr="00E31AF0" w:rsidP="00E31AF0">
            <w:pPr>
              <w:pStyle w:val="BodyText"/>
            </w:pPr>
            <w:r w:rsidRPr="00E31AF0">
              <w:t>Rendezvous information</w:t>
            </w:r>
          </w:p>
          <w:p w:rsidR="00000000" w:rsidP="00E31AF0">
            <w:pPr>
              <w:pStyle w:val="BodyText"/>
              <w:rPr>
                <w:lang w:val="en-NZ"/>
              </w:rPr>
            </w:pPr>
            <w:r w:rsidRPr="00E31AF0">
              <w:t>Sensor tracking sectors</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rPr>
                <w:rStyle w:val="SpecialBold"/>
              </w:rPr>
              <w:t>Tasks relating to the processing and distribution of information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 xml:space="preserve">Laying </w:t>
            </w:r>
            <w:r w:rsidRPr="00E31AF0">
              <w:t>out publications, logs and cryptographic material</w:t>
            </w:r>
          </w:p>
          <w:p w:rsidR="00000000" w:rsidRPr="00E31AF0" w:rsidP="00E31AF0">
            <w:pPr>
              <w:pStyle w:val="BodyText"/>
            </w:pPr>
            <w:r w:rsidRPr="00E31AF0">
              <w:t>Obtaining operational data including call signs, intelligence report, exercise serials</w:t>
            </w:r>
          </w:p>
          <w:p w:rsidR="00000000" w:rsidRPr="00E31AF0" w:rsidP="00E31AF0">
            <w:pPr>
              <w:pStyle w:val="BodyText"/>
            </w:pPr>
            <w:r w:rsidRPr="00E31AF0">
              <w:t>Reading and extracting information from a range of sources in support of operations room activities</w:t>
            </w:r>
          </w:p>
          <w:p w:rsidR="00000000" w:rsidP="00E31AF0">
            <w:pPr>
              <w:pStyle w:val="BodyText"/>
              <w:rPr>
                <w:lang w:val="en-NZ"/>
              </w:rPr>
            </w:pPr>
            <w:r w:rsidRPr="00E31AF0">
              <w:t>Recording operation</w:t>
            </w:r>
            <w:r w:rsidRPr="00E31AF0">
              <w:t>al information on systems such as CCTV, notepad, state boards, visual display screen</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rPr>
                <w:rStyle w:val="SpecialBold"/>
              </w:rPr>
              <w:t>Security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Control of access</w:t>
            </w:r>
          </w:p>
          <w:p w:rsidR="00000000" w:rsidRPr="00E31AF0" w:rsidP="00E31AF0">
            <w:pPr>
              <w:pStyle w:val="BodyText"/>
            </w:pPr>
            <w:r w:rsidRPr="00E31AF0">
              <w:t>Cryptographic material muster</w:t>
            </w:r>
          </w:p>
          <w:p w:rsidR="00000000" w:rsidRPr="00E31AF0" w:rsidP="00E31AF0">
            <w:pPr>
              <w:pStyle w:val="BodyText"/>
            </w:pPr>
            <w:r w:rsidRPr="00E31AF0">
              <w:t>Document security</w:t>
            </w:r>
          </w:p>
          <w:p w:rsidR="00000000" w:rsidRPr="00E31AF0" w:rsidP="00E31AF0">
            <w:pPr>
              <w:pStyle w:val="BodyText"/>
            </w:pPr>
            <w:r w:rsidRPr="00E31AF0">
              <w:t>Information system security</w:t>
            </w:r>
          </w:p>
          <w:p w:rsidR="00000000" w:rsidRPr="00E31AF0" w:rsidP="00E31AF0">
            <w:pPr>
              <w:pStyle w:val="BodyText"/>
            </w:pPr>
            <w:r w:rsidRPr="00E31AF0">
              <w:t>Publication muster</w:t>
            </w:r>
          </w:p>
          <w:p w:rsidR="00000000" w:rsidP="00E31AF0">
            <w:pPr>
              <w:pStyle w:val="BodyText"/>
              <w:rPr>
                <w:lang w:val="en-NZ"/>
              </w:rPr>
            </w:pPr>
            <w:r w:rsidRPr="00E31AF0">
              <w:t>Securing containers</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rPr>
                <w:rStyle w:val="SpecialBold"/>
              </w:rPr>
              <w:t>Correspondence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Email</w:t>
            </w:r>
          </w:p>
          <w:p w:rsidR="00000000" w:rsidRPr="00E31AF0" w:rsidP="00E31AF0">
            <w:pPr>
              <w:pStyle w:val="BodyText"/>
            </w:pPr>
            <w:r w:rsidRPr="00E31AF0">
              <w:t>Information systems</w:t>
            </w:r>
          </w:p>
          <w:p w:rsidR="00000000" w:rsidRPr="00E31AF0" w:rsidP="00E31AF0">
            <w:pPr>
              <w:pStyle w:val="BodyText"/>
            </w:pPr>
            <w:r w:rsidRPr="00E31AF0">
              <w:t>Operations room narrative</w:t>
            </w:r>
          </w:p>
          <w:p w:rsidR="00000000" w:rsidRPr="00E31AF0" w:rsidP="00E31AF0">
            <w:pPr>
              <w:pStyle w:val="BodyText"/>
            </w:pPr>
            <w:r w:rsidRPr="00E31AF0">
              <w:t>Signals</w:t>
            </w:r>
          </w:p>
          <w:p w:rsidR="00000000" w:rsidP="00E31AF0">
            <w:pPr>
              <w:pStyle w:val="BodyText"/>
              <w:rPr>
                <w:lang w:val="en-NZ"/>
              </w:rPr>
            </w:pPr>
            <w:r w:rsidRPr="00E31AF0">
              <w:t>Underwater telephone log</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AF0">
            <w:pPr>
              <w:pStyle w:val="BodyText"/>
              <w:rPr>
                <w:lang w:val="en-NZ"/>
              </w:rPr>
            </w:pPr>
            <w:r w:rsidRPr="00E31AF0">
              <w:rPr>
                <w:rStyle w:val="SpecialBold"/>
              </w:rPr>
              <w:t>Departmental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r w:rsidRPr="00E31AF0">
              <w:t>Command support systems</w:t>
            </w:r>
          </w:p>
          <w:p w:rsidR="00000000" w:rsidRPr="00E31AF0" w:rsidP="00E31AF0">
            <w:pPr>
              <w:pStyle w:val="BodyText"/>
            </w:pPr>
            <w:r w:rsidRPr="00E31AF0">
              <w:t>Computers</w:t>
            </w:r>
          </w:p>
          <w:p w:rsidR="00000000" w:rsidRPr="00E31AF0" w:rsidP="00E31AF0">
            <w:pPr>
              <w:pStyle w:val="BodyText"/>
            </w:pPr>
            <w:r w:rsidRPr="00E31AF0">
              <w:t>Information systems</w:t>
            </w:r>
          </w:p>
          <w:p w:rsidR="00000000" w:rsidRPr="00E31AF0" w:rsidP="00E31AF0">
            <w:pPr>
              <w:pStyle w:val="BodyText"/>
            </w:pPr>
            <w:r w:rsidRPr="00E31AF0">
              <w:t>Office machines</w:t>
            </w:r>
          </w:p>
          <w:p w:rsidR="00000000" w:rsidRPr="00E31AF0" w:rsidP="00E31AF0">
            <w:pPr>
              <w:pStyle w:val="BodyText"/>
            </w:pPr>
            <w:r w:rsidRPr="00E31AF0">
              <w:t>State boards</w:t>
            </w:r>
          </w:p>
          <w:p w:rsidR="00000000" w:rsidRPr="00E31AF0" w:rsidP="00E31AF0">
            <w:pPr>
              <w:pStyle w:val="BodyText"/>
            </w:pPr>
            <w:r w:rsidRPr="00E31AF0">
              <w:t>Tactical display</w:t>
            </w:r>
          </w:p>
          <w:p w:rsidR="00000000" w:rsidP="00E31AF0">
            <w:pPr>
              <w:pStyle w:val="BodyText"/>
              <w:rPr>
                <w:lang w:val="en-NZ"/>
              </w:rPr>
            </w:pPr>
            <w:r w:rsidRPr="00E31AF0">
              <w:t>Weapons consoles</w:t>
            </w:r>
          </w:p>
        </w:tc>
      </w:tr>
      <w:tr w:rsidTr="000717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31AF0" w:rsidP="00E31AF0">
            <w:pPr>
              <w:pStyle w:val="BodyText"/>
            </w:pPr>
          </w:p>
        </w:tc>
      </w:tr>
    </w:tbl>
    <w:p w:rsidR="00000000" w:rsidRPr="00E31AF0" w:rsidP="00E31AF0">
      <w:pPr>
        <w:pStyle w:val="BodyText"/>
      </w:pPr>
    </w:p>
    <w:p w:rsidR="00000000" w:rsidRPr="00E31AF0" w:rsidP="00E31AF0">
      <w:pPr>
        <w:pStyle w:val="AllowPageBreak"/>
      </w:pPr>
    </w:p>
    <w:p w:rsidR="00000000" w:rsidRPr="00E31AF0" w:rsidP="00E31AF0">
      <w:pPr>
        <w:pStyle w:val="Heading1"/>
      </w:pPr>
      <w:bookmarkStart w:id="12" w:name="O_122918"/>
      <w:bookmarkEnd w:id="12"/>
      <w:r w:rsidRPr="00E31AF0">
        <w:t>Unit Sector(s)</w:t>
      </w:r>
    </w:p>
    <w:p w:rsidR="00000000" w:rsidRPr="00E31AF0" w:rsidP="00E31AF0">
      <w:pPr>
        <w:pStyle w:val="BodyText"/>
      </w:pPr>
      <w:r w:rsidRPr="00E31AF0">
        <w:t>Not applicable.</w:t>
      </w:r>
    </w:p>
    <w:p w:rsidR="00000000" w:rsidRPr="00E31AF0" w:rsidP="00E31AF0"/>
    <w:sectPr w:rsidSect="00E31A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7D2" w:rsidP="00071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7D2" w:rsidP="00E31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17D2" w:rsidP="00E31A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17D2" w:rsidP="00E31A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7D2" w:rsidP="000717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7D2" w:rsidP="00E31AF0">
    <w:pPr>
      <w:pStyle w:val="Header"/>
      <w:framePr w:wrap="around"/>
    </w:pPr>
    <w:r>
      <w:fldChar w:fldCharType="begin"/>
    </w:r>
    <w:r>
      <w:instrText xml:space="preserve"> TITLE   \* MERGEFORMAT </w:instrText>
    </w:r>
    <w:r>
      <w:fldChar w:fldCharType="separate"/>
    </w:r>
    <w:r>
      <w:t>PUADEFSO007A Provide general support to combat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17D2" w:rsidP="00E31A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604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9211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A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1AF0"/>
    <w:pPr>
      <w:spacing w:before="360" w:after="60"/>
      <w:outlineLvl w:val="0"/>
    </w:pPr>
    <w:rPr>
      <w:sz w:val="32"/>
    </w:rPr>
  </w:style>
  <w:style w:type="paragraph" w:styleId="Heading2">
    <w:name w:val="heading 2"/>
    <w:basedOn w:val="HeadingBase"/>
    <w:next w:val="BodyText"/>
    <w:link w:val="Heading2Char"/>
    <w:qFormat/>
    <w:rsid w:val="00E31AF0"/>
    <w:pPr>
      <w:keepLines/>
      <w:spacing w:before="240" w:after="120"/>
      <w:outlineLvl w:val="1"/>
    </w:pPr>
    <w:rPr>
      <w:sz w:val="28"/>
      <w:szCs w:val="40"/>
    </w:rPr>
  </w:style>
  <w:style w:type="paragraph" w:styleId="Heading3">
    <w:name w:val="heading 3"/>
    <w:basedOn w:val="HeadingBase"/>
    <w:next w:val="BodyText"/>
    <w:link w:val="Heading3Char"/>
    <w:qFormat/>
    <w:rsid w:val="00E31AF0"/>
    <w:pPr>
      <w:spacing w:before="180" w:after="120"/>
      <w:outlineLvl w:val="2"/>
    </w:pPr>
    <w:rPr>
      <w:spacing w:val="-10"/>
      <w:kern w:val="32"/>
    </w:rPr>
  </w:style>
  <w:style w:type="paragraph" w:styleId="Heading4">
    <w:name w:val="heading 4"/>
    <w:basedOn w:val="HeadingBase"/>
    <w:next w:val="BodyText"/>
    <w:link w:val="Heading4Char"/>
    <w:qFormat/>
    <w:rsid w:val="00E31AF0"/>
    <w:pPr>
      <w:spacing w:before="160" w:after="120"/>
      <w:outlineLvl w:val="3"/>
    </w:pPr>
    <w:rPr>
      <w:sz w:val="22"/>
    </w:rPr>
  </w:style>
  <w:style w:type="paragraph" w:styleId="Heading5">
    <w:name w:val="heading 5"/>
    <w:basedOn w:val="HeadingBase"/>
    <w:next w:val="Normal"/>
    <w:link w:val="Heading5Char"/>
    <w:qFormat/>
    <w:rsid w:val="00E31AF0"/>
    <w:pPr>
      <w:spacing w:before="80"/>
      <w:outlineLvl w:val="4"/>
    </w:pPr>
    <w:rPr>
      <w:color w:val="918585"/>
      <w:sz w:val="20"/>
    </w:rPr>
  </w:style>
  <w:style w:type="paragraph" w:styleId="Heading6">
    <w:name w:val="heading 6"/>
    <w:basedOn w:val="HeadingBase"/>
    <w:next w:val="Normal"/>
    <w:link w:val="Heading6Char"/>
    <w:qFormat/>
    <w:rsid w:val="00E31AF0"/>
    <w:pPr>
      <w:spacing w:before="60"/>
      <w:outlineLvl w:val="5"/>
    </w:pPr>
    <w:rPr>
      <w:color w:val="918585"/>
      <w:sz w:val="20"/>
    </w:rPr>
  </w:style>
  <w:style w:type="paragraph" w:styleId="Heading7">
    <w:name w:val="heading 7"/>
    <w:basedOn w:val="Normal"/>
    <w:next w:val="Normal"/>
    <w:link w:val="Heading7Char"/>
    <w:qFormat/>
    <w:rsid w:val="00E31AF0"/>
    <w:pPr>
      <w:ind w:left="720"/>
      <w:outlineLvl w:val="6"/>
    </w:pPr>
    <w:rPr>
      <w:i/>
    </w:rPr>
  </w:style>
  <w:style w:type="paragraph" w:styleId="Heading8">
    <w:name w:val="heading 8"/>
    <w:basedOn w:val="Normal"/>
    <w:next w:val="Normal"/>
    <w:link w:val="Heading8Char"/>
    <w:qFormat/>
    <w:rsid w:val="00E31AF0"/>
    <w:pPr>
      <w:ind w:left="720"/>
      <w:outlineLvl w:val="7"/>
    </w:pPr>
    <w:rPr>
      <w:i/>
    </w:rPr>
  </w:style>
  <w:style w:type="paragraph" w:styleId="Heading9">
    <w:name w:val="heading 9"/>
    <w:basedOn w:val="Normal"/>
    <w:next w:val="Normal"/>
    <w:link w:val="Heading9Char"/>
    <w:qFormat/>
    <w:rsid w:val="00E31AF0"/>
    <w:pPr>
      <w:ind w:left="720"/>
      <w:outlineLvl w:val="8"/>
    </w:pPr>
    <w:rPr>
      <w:i/>
    </w:rPr>
  </w:style>
  <w:style w:type="character" w:default="1" w:styleId="DefaultParagraphFont">
    <w:name w:val="Default Paragraph Font"/>
    <w:uiPriority w:val="1"/>
    <w:unhideWhenUsed/>
    <w:rsid w:val="00E31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AF0"/>
  </w:style>
  <w:style w:type="character" w:customStyle="1" w:styleId="Heading1Char">
    <w:name w:val="Heading 1 Char"/>
    <w:basedOn w:val="DefaultParagraphFont"/>
    <w:link w:val="Heading1"/>
    <w:rsid w:val="00E31AF0"/>
    <w:rPr>
      <w:rFonts w:ascii="Times New Roman" w:eastAsia="Times New Roman" w:hAnsi="Times New Roman" w:cs="Times New Roman"/>
      <w:b/>
      <w:sz w:val="32"/>
      <w:szCs w:val="20"/>
      <w:lang w:eastAsia="en-US"/>
    </w:rPr>
  </w:style>
  <w:style w:type="paragraph" w:styleId="BodyText">
    <w:name w:val="Body Text"/>
    <w:basedOn w:val="Normal"/>
    <w:link w:val="BodyTextChar"/>
    <w:rsid w:val="00E31A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AF0"/>
    <w:rPr>
      <w:rFonts w:ascii="Times New Roman" w:eastAsia="Times New Roman" w:hAnsi="Times New Roman" w:cs="Times New Roman"/>
      <w:sz w:val="24"/>
      <w:lang w:val="en-US" w:eastAsia="en-US"/>
    </w:rPr>
  </w:style>
  <w:style w:type="paragraph" w:styleId="Footer">
    <w:name w:val="footer"/>
    <w:basedOn w:val="Normal"/>
    <w:link w:val="FooterChar"/>
    <w:rsid w:val="00E31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AF0"/>
    <w:rPr>
      <w:rFonts w:ascii="Times New Roman" w:eastAsia="Times New Roman" w:hAnsi="Times New Roman" w:cs="Times New Roman"/>
      <w:sz w:val="16"/>
      <w:lang w:val="en-US" w:eastAsia="en-US"/>
    </w:rPr>
  </w:style>
  <w:style w:type="paragraph" w:styleId="List">
    <w:name w:val="List"/>
    <w:basedOn w:val="BodyText"/>
    <w:next w:val="BodyText"/>
    <w:rsid w:val="00E31AF0"/>
    <w:pPr>
      <w:tabs>
        <w:tab w:val="left" w:pos="340"/>
      </w:tabs>
      <w:spacing w:before="60" w:after="60"/>
      <w:ind w:left="340" w:hanging="340"/>
    </w:pPr>
  </w:style>
  <w:style w:type="paragraph" w:styleId="ListBullet">
    <w:name w:val="List Bullet"/>
    <w:basedOn w:val="List"/>
    <w:rsid w:val="00E31AF0"/>
    <w:pPr>
      <w:numPr>
        <w:numId w:val="12"/>
      </w:numPr>
      <w:tabs>
        <w:tab w:val="clear" w:pos="340"/>
      </w:tabs>
      <w:spacing w:before="40" w:after="40"/>
    </w:pPr>
  </w:style>
  <w:style w:type="character" w:customStyle="1" w:styleId="SpecialBold">
    <w:name w:val="Special Bold"/>
    <w:basedOn w:val="DefaultParagraphFont"/>
    <w:rsid w:val="00E31AF0"/>
    <w:rPr>
      <w:b/>
      <w:spacing w:val="0"/>
    </w:rPr>
  </w:style>
  <w:style w:type="paragraph" w:styleId="Header">
    <w:name w:val="header"/>
    <w:basedOn w:val="Normal"/>
    <w:link w:val="HeaderChar"/>
    <w:rsid w:val="00E31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A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1AF0"/>
    <w:pPr>
      <w:spacing w:before="240" w:after="120"/>
      <w:outlineLvl w:val="0"/>
    </w:pPr>
    <w:rPr>
      <w:rFonts w:ascii="Times New Roman" w:hAnsi="Times New Roman"/>
      <w:b/>
      <w:sz w:val="28"/>
    </w:rPr>
  </w:style>
  <w:style w:type="paragraph" w:customStyle="1" w:styleId="AllowPageBreak">
    <w:name w:val="AllowPageBreak"/>
    <w:rsid w:val="00E31A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1AF0"/>
    <w:pPr>
      <w:tabs>
        <w:tab w:val="left" w:pos="680"/>
      </w:tabs>
      <w:spacing w:before="60" w:after="60"/>
      <w:ind w:left="680" w:hanging="340"/>
    </w:pPr>
  </w:style>
  <w:style w:type="character" w:customStyle="1" w:styleId="BoldandItalics">
    <w:name w:val="Bold and Italics"/>
    <w:qFormat/>
    <w:rsid w:val="00E31AF0"/>
    <w:rPr>
      <w:b/>
      <w:i/>
      <w:u w:val="none"/>
    </w:rPr>
  </w:style>
  <w:style w:type="character" w:customStyle="1" w:styleId="Heading2Char">
    <w:name w:val="Heading 2 Char"/>
    <w:basedOn w:val="DefaultParagraphFont"/>
    <w:link w:val="Heading2"/>
    <w:rsid w:val="00E31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A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1A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1AF0"/>
    <w:rPr>
      <w:rFonts w:ascii="Courier New" w:eastAsia="Times New Roman" w:hAnsi="Courier New" w:cs="Times New Roman"/>
      <w:i/>
      <w:szCs w:val="20"/>
      <w:lang w:val="en-US" w:eastAsia="en-US"/>
    </w:rPr>
  </w:style>
  <w:style w:type="paragraph" w:customStyle="1" w:styleId="HeadingBase">
    <w:name w:val="Heading Base"/>
    <w:rsid w:val="00E31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AF0"/>
    <w:pPr>
      <w:tabs>
        <w:tab w:val="right" w:leader="dot" w:pos="9072"/>
      </w:tabs>
      <w:ind w:left="567"/>
    </w:pPr>
    <w:rPr>
      <w:szCs w:val="22"/>
    </w:rPr>
  </w:style>
  <w:style w:type="paragraph" w:customStyle="1" w:styleId="TOCBase">
    <w:name w:val="TOC Base"/>
    <w:rsid w:val="00E31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AF0"/>
    <w:pPr>
      <w:tabs>
        <w:tab w:val="right" w:leader="dot" w:pos="9072"/>
      </w:tabs>
      <w:spacing w:before="40" w:after="40"/>
      <w:ind w:left="284"/>
    </w:pPr>
    <w:rPr>
      <w:rFonts w:ascii="Times New Roman" w:hAnsi="Times New Roman"/>
    </w:rPr>
  </w:style>
  <w:style w:type="paragraph" w:styleId="TOC1">
    <w:name w:val="toc 1"/>
    <w:basedOn w:val="TOCBase"/>
    <w:next w:val="Normal"/>
    <w:rsid w:val="00E31A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AF0"/>
    <w:pPr>
      <w:spacing w:before="5040"/>
      <w:jc w:val="center"/>
    </w:pPr>
    <w:rPr>
      <w:sz w:val="48"/>
      <w:szCs w:val="72"/>
      <w:lang w:val="en-US"/>
    </w:rPr>
  </w:style>
  <w:style w:type="character" w:customStyle="1" w:styleId="TitleChar">
    <w:name w:val="Title Char"/>
    <w:basedOn w:val="DefaultParagraphFont"/>
    <w:link w:val="Title"/>
    <w:rsid w:val="00E31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AF0"/>
    <w:pPr>
      <w:tabs>
        <w:tab w:val="left" w:pos="3600"/>
        <w:tab w:val="left" w:pos="3958"/>
      </w:tabs>
    </w:pPr>
  </w:style>
  <w:style w:type="paragraph" w:customStyle="1" w:styleId="Note">
    <w:name w:val="Note"/>
    <w:basedOn w:val="BodyText"/>
    <w:rsid w:val="00E31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AF0"/>
    <w:pPr>
      <w:framePr w:wrap="auto" w:hAnchor="text" w:y="6049"/>
    </w:pPr>
    <w:rPr>
      <w:color w:val="000000"/>
      <w:sz w:val="40"/>
    </w:rPr>
  </w:style>
  <w:style w:type="paragraph" w:customStyle="1" w:styleId="TOCTitle">
    <w:name w:val="TOCTitle"/>
    <w:basedOn w:val="Heading1"/>
    <w:rsid w:val="00E31AF0"/>
    <w:pPr>
      <w:spacing w:after="240"/>
      <w:jc w:val="center"/>
      <w:outlineLvl w:val="9"/>
    </w:pPr>
    <w:rPr>
      <w:caps/>
    </w:rPr>
  </w:style>
  <w:style w:type="paragraph" w:customStyle="1" w:styleId="Version">
    <w:name w:val="Version"/>
    <w:rsid w:val="00E31A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1AF0"/>
    <w:pPr>
      <w:numPr>
        <w:numId w:val="13"/>
      </w:numPr>
      <w:tabs>
        <w:tab w:val="clear" w:pos="680"/>
      </w:tabs>
    </w:pPr>
  </w:style>
  <w:style w:type="paragraph" w:styleId="Index1">
    <w:name w:val="index 1"/>
    <w:basedOn w:val="Normal"/>
    <w:next w:val="Normal"/>
    <w:semiHidden/>
    <w:rsid w:val="00E31AF0"/>
    <w:pPr>
      <w:keepNext w:val="0"/>
      <w:tabs>
        <w:tab w:val="right" w:pos="4176"/>
      </w:tabs>
      <w:ind w:left="198" w:hanging="198"/>
    </w:pPr>
    <w:rPr>
      <w:rFonts w:ascii="Garamond" w:hAnsi="Garamond"/>
    </w:rPr>
  </w:style>
  <w:style w:type="paragraph" w:styleId="IndexHeading">
    <w:name w:val="index heading"/>
    <w:basedOn w:val="Normal"/>
    <w:next w:val="Index1"/>
    <w:semiHidden/>
    <w:rsid w:val="00E31AF0"/>
    <w:pPr>
      <w:spacing w:before="120" w:after="120"/>
    </w:pPr>
    <w:rPr>
      <w:rFonts w:ascii="Arial" w:hAnsi="Arial"/>
      <w:b/>
      <w:color w:val="918585"/>
      <w:sz w:val="24"/>
    </w:rPr>
  </w:style>
  <w:style w:type="paragraph" w:customStyle="1" w:styleId="Chapter">
    <w:name w:val="Chapter"/>
    <w:basedOn w:val="Normal"/>
    <w:rsid w:val="00E31AF0"/>
    <w:pPr>
      <w:spacing w:before="240"/>
    </w:pPr>
    <w:rPr>
      <w:rFonts w:ascii="Times New Roman" w:hAnsi="Times New Roman"/>
      <w:smallCaps/>
      <w:spacing w:val="80"/>
      <w:sz w:val="28"/>
    </w:rPr>
  </w:style>
  <w:style w:type="paragraph" w:customStyle="1" w:styleId="InChapter">
    <w:name w:val="InChapter"/>
    <w:basedOn w:val="Heading3"/>
    <w:rsid w:val="00E31AF0"/>
    <w:pPr>
      <w:spacing w:after="240"/>
      <w:outlineLvl w:val="9"/>
    </w:pPr>
    <w:rPr>
      <w:noProof/>
    </w:rPr>
  </w:style>
  <w:style w:type="paragraph" w:styleId="Index2">
    <w:name w:val="index 2"/>
    <w:basedOn w:val="Normal"/>
    <w:next w:val="Normal"/>
    <w:semiHidden/>
    <w:rsid w:val="00E31AF0"/>
    <w:pPr>
      <w:tabs>
        <w:tab w:val="right" w:pos="4176"/>
      </w:tabs>
      <w:ind w:left="568" w:hanging="284"/>
    </w:pPr>
    <w:rPr>
      <w:rFonts w:ascii="Garamond" w:hAnsi="Garamond"/>
    </w:rPr>
  </w:style>
  <w:style w:type="paragraph" w:customStyle="1" w:styleId="Byline">
    <w:name w:val="Byline"/>
    <w:rsid w:val="00E31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AF0"/>
    <w:pPr>
      <w:tabs>
        <w:tab w:val="clear" w:pos="3600"/>
        <w:tab w:val="clear" w:pos="3958"/>
      </w:tabs>
      <w:jc w:val="right"/>
    </w:pPr>
  </w:style>
  <w:style w:type="character" w:styleId="Emphasis">
    <w:name w:val="Emphasis"/>
    <w:basedOn w:val="DefaultParagraphFont"/>
    <w:qFormat/>
    <w:rsid w:val="00E31AF0"/>
    <w:rPr>
      <w:i/>
    </w:rPr>
  </w:style>
  <w:style w:type="paragraph" w:styleId="Caption">
    <w:name w:val="caption"/>
    <w:basedOn w:val="BodyText"/>
    <w:next w:val="Normal"/>
    <w:qFormat/>
    <w:rsid w:val="00E31AF0"/>
    <w:pPr>
      <w:framePr w:w="2268" w:hSpace="181" w:vSpace="181" w:wrap="around" w:vAnchor="text" w:hAnchor="page" w:x="1135" w:y="285" w:anchorLock="1"/>
    </w:pPr>
    <w:rPr>
      <w:i/>
    </w:rPr>
  </w:style>
  <w:style w:type="paragraph" w:customStyle="1" w:styleId="MiniTOCTitle">
    <w:name w:val="MiniTOCTitle"/>
    <w:basedOn w:val="Heading4"/>
    <w:rsid w:val="00E31AF0"/>
    <w:pPr>
      <w:spacing w:before="240"/>
      <w:outlineLvl w:val="9"/>
    </w:pPr>
    <w:rPr>
      <w:noProof/>
      <w:sz w:val="24"/>
    </w:rPr>
  </w:style>
  <w:style w:type="paragraph" w:customStyle="1" w:styleId="MiniTOCItem">
    <w:name w:val="MiniTOCItem"/>
    <w:basedOn w:val="ListBullet"/>
    <w:rsid w:val="00E31AF0"/>
    <w:pPr>
      <w:numPr>
        <w:numId w:val="0"/>
      </w:numPr>
      <w:tabs>
        <w:tab w:val="right" w:leader="dot" w:pos="6521"/>
      </w:tabs>
      <w:spacing w:before="0" w:after="0"/>
    </w:pPr>
  </w:style>
  <w:style w:type="paragraph" w:customStyle="1" w:styleId="TOFTitle">
    <w:name w:val="TOFTitle"/>
    <w:basedOn w:val="TOCTitle"/>
    <w:rsid w:val="00E31AF0"/>
  </w:style>
  <w:style w:type="paragraph" w:styleId="TableofFigures">
    <w:name w:val="table of figures"/>
    <w:basedOn w:val="Normal"/>
    <w:next w:val="Normal"/>
    <w:semiHidden/>
    <w:rsid w:val="00E31AF0"/>
    <w:pPr>
      <w:tabs>
        <w:tab w:val="right" w:leader="dot" w:pos="9072"/>
      </w:tabs>
      <w:ind w:left="970" w:hanging="403"/>
    </w:pPr>
    <w:rPr>
      <w:rFonts w:ascii="Times New Roman" w:hAnsi="Times New Roman"/>
      <w:b/>
    </w:rPr>
  </w:style>
  <w:style w:type="paragraph" w:styleId="ListNumber">
    <w:name w:val="List Number"/>
    <w:basedOn w:val="List"/>
    <w:rsid w:val="00E31AF0"/>
    <w:pPr>
      <w:numPr>
        <w:numId w:val="10"/>
      </w:numPr>
    </w:pPr>
  </w:style>
  <w:style w:type="character" w:customStyle="1" w:styleId="WingdingSymbols">
    <w:name w:val="Wingding Symbols"/>
    <w:rsid w:val="00E31AF0"/>
    <w:rPr>
      <w:rFonts w:ascii="Wingdings" w:hAnsi="Wingdings"/>
    </w:rPr>
  </w:style>
  <w:style w:type="paragraph" w:customStyle="1" w:styleId="TableHeading">
    <w:name w:val="Table Heading"/>
    <w:basedOn w:val="HeadingBase"/>
    <w:rsid w:val="00E31AF0"/>
    <w:pPr>
      <w:keepLines/>
      <w:pBdr>
        <w:bottom w:val="single" w:sz="6" w:space="1" w:color="918585"/>
      </w:pBdr>
      <w:spacing w:before="240"/>
    </w:pPr>
  </w:style>
  <w:style w:type="character" w:customStyle="1" w:styleId="HotSpot">
    <w:name w:val="HotSpot"/>
    <w:rsid w:val="00E31AF0"/>
    <w:rPr>
      <w:color w:val="0033CC"/>
      <w:u w:val="none"/>
    </w:rPr>
  </w:style>
  <w:style w:type="paragraph" w:customStyle="1" w:styleId="BodyTextRight">
    <w:name w:val="Body Text Right"/>
    <w:basedOn w:val="BodyText"/>
    <w:rsid w:val="00E31AF0"/>
    <w:pPr>
      <w:spacing w:before="0" w:after="0"/>
      <w:jc w:val="right"/>
    </w:pPr>
  </w:style>
  <w:style w:type="paragraph" w:styleId="Index3">
    <w:name w:val="index 3"/>
    <w:basedOn w:val="ListNumber2"/>
    <w:next w:val="Normal"/>
    <w:semiHidden/>
    <w:rsid w:val="00E31AF0"/>
    <w:pPr>
      <w:numPr>
        <w:numId w:val="0"/>
      </w:numPr>
      <w:tabs>
        <w:tab w:val="right" w:leader="dot" w:pos="4176"/>
      </w:tabs>
    </w:pPr>
  </w:style>
  <w:style w:type="paragraph" w:styleId="ListNumber2">
    <w:name w:val="List Number 2"/>
    <w:basedOn w:val="List2"/>
    <w:rsid w:val="00E31AF0"/>
    <w:pPr>
      <w:numPr>
        <w:numId w:val="9"/>
      </w:numPr>
      <w:tabs>
        <w:tab w:val="clear" w:pos="1060"/>
      </w:tabs>
    </w:pPr>
  </w:style>
  <w:style w:type="paragraph" w:customStyle="1" w:styleId="MarginNote">
    <w:name w:val="Margin Note"/>
    <w:basedOn w:val="BodyText"/>
    <w:rsid w:val="00E31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A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1AF0"/>
    <w:rPr>
      <w:sz w:val="32"/>
    </w:rPr>
  </w:style>
  <w:style w:type="paragraph" w:customStyle="1" w:styleId="HeadingProcedure">
    <w:name w:val="Heading Procedure"/>
    <w:basedOn w:val="HeadingBase"/>
    <w:next w:val="Normal"/>
    <w:rsid w:val="00E31AF0"/>
    <w:pPr>
      <w:tabs>
        <w:tab w:val="left" w:pos="0"/>
      </w:tabs>
      <w:spacing w:before="120" w:after="60"/>
    </w:pPr>
    <w:rPr>
      <w:i/>
      <w:color w:val="918585"/>
      <w:sz w:val="22"/>
    </w:rPr>
  </w:style>
  <w:style w:type="paragraph" w:customStyle="1" w:styleId="TableBodyText">
    <w:name w:val="Table Body Text"/>
    <w:basedOn w:val="BodyText"/>
    <w:rsid w:val="00E31AF0"/>
    <w:pPr>
      <w:spacing w:before="60" w:after="60"/>
    </w:pPr>
  </w:style>
  <w:style w:type="paragraph" w:styleId="ListContinue">
    <w:name w:val="List Continue"/>
    <w:basedOn w:val="List"/>
    <w:rsid w:val="00E31AF0"/>
    <w:pPr>
      <w:ind w:firstLine="0"/>
    </w:pPr>
  </w:style>
  <w:style w:type="paragraph" w:customStyle="1" w:styleId="ListNote">
    <w:name w:val="List Note"/>
    <w:basedOn w:val="List"/>
    <w:rsid w:val="00E31AF0"/>
    <w:pPr>
      <w:pBdr>
        <w:top w:val="single" w:sz="6" w:space="2" w:color="918585"/>
        <w:bottom w:val="single" w:sz="6" w:space="2" w:color="918585"/>
      </w:pBdr>
      <w:tabs>
        <w:tab w:val="left" w:pos="1021"/>
      </w:tabs>
      <w:ind w:firstLine="0"/>
    </w:pPr>
  </w:style>
  <w:style w:type="paragraph" w:customStyle="1" w:styleId="Warning">
    <w:name w:val="Warning"/>
    <w:basedOn w:val="BodyText"/>
    <w:rsid w:val="00E31AF0"/>
    <w:pPr>
      <w:shd w:val="clear" w:color="auto" w:fill="D9D9D9"/>
      <w:tabs>
        <w:tab w:val="left" w:pos="992"/>
      </w:tabs>
      <w:ind w:left="119" w:right="119"/>
    </w:pPr>
    <w:rPr>
      <w:sz w:val="20"/>
    </w:rPr>
  </w:style>
  <w:style w:type="paragraph" w:customStyle="1" w:styleId="MarginIcons">
    <w:name w:val="Margin Icons"/>
    <w:basedOn w:val="BodyText"/>
    <w:rsid w:val="00E31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AF0"/>
    <w:rPr>
      <w:rFonts w:ascii="Courier New" w:hAnsi="Courier New"/>
    </w:rPr>
  </w:style>
  <w:style w:type="paragraph" w:customStyle="1" w:styleId="NoteBullet">
    <w:name w:val="Note Bullet"/>
    <w:basedOn w:val="Note"/>
    <w:rsid w:val="00E31AF0"/>
    <w:pPr>
      <w:tabs>
        <w:tab w:val="clear" w:pos="680"/>
      </w:tabs>
      <w:spacing w:before="60" w:after="60"/>
    </w:pPr>
  </w:style>
  <w:style w:type="paragraph" w:customStyle="1" w:styleId="SubHeading2">
    <w:name w:val="SubHeading2"/>
    <w:basedOn w:val="HeadingBase"/>
    <w:rsid w:val="00E31AF0"/>
    <w:pPr>
      <w:spacing w:before="240" w:after="60"/>
    </w:pPr>
    <w:rPr>
      <w:sz w:val="20"/>
    </w:rPr>
  </w:style>
  <w:style w:type="paragraph" w:customStyle="1" w:styleId="SubHeading1">
    <w:name w:val="SubHeading1"/>
    <w:basedOn w:val="HeadingBase"/>
    <w:rsid w:val="00E31AF0"/>
    <w:pPr>
      <w:spacing w:before="240" w:after="60"/>
    </w:pPr>
    <w:rPr>
      <w:color w:val="918585"/>
      <w:sz w:val="22"/>
    </w:rPr>
  </w:style>
  <w:style w:type="paragraph" w:customStyle="1" w:styleId="SideHeading">
    <w:name w:val="Side Heading"/>
    <w:basedOn w:val="HeadingBase"/>
    <w:rsid w:val="00E31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AF0"/>
    <w:pPr>
      <w:tabs>
        <w:tab w:val="num" w:pos="360"/>
      </w:tabs>
    </w:pPr>
  </w:style>
  <w:style w:type="paragraph" w:styleId="PlainText">
    <w:name w:val="Plain Text"/>
    <w:basedOn w:val="Normal"/>
    <w:link w:val="PlainTextChar"/>
    <w:rsid w:val="00E31AF0"/>
    <w:rPr>
      <w:sz w:val="20"/>
    </w:rPr>
  </w:style>
  <w:style w:type="character" w:customStyle="1" w:styleId="PlainTextChar">
    <w:name w:val="Plain Text Char"/>
    <w:basedOn w:val="DefaultParagraphFont"/>
    <w:link w:val="PlainText"/>
    <w:rsid w:val="00E31A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1AF0"/>
    <w:rPr>
      <w:b/>
      <w:smallCaps/>
    </w:rPr>
  </w:style>
  <w:style w:type="paragraph" w:customStyle="1" w:styleId="TableListNumber">
    <w:name w:val="Table List Number"/>
    <w:basedOn w:val="ListNumber"/>
    <w:rsid w:val="00E31AF0"/>
    <w:pPr>
      <w:numPr>
        <w:numId w:val="0"/>
      </w:numPr>
    </w:pPr>
  </w:style>
  <w:style w:type="paragraph" w:styleId="TOC4">
    <w:name w:val="toc 4"/>
    <w:basedOn w:val="TOCBase"/>
    <w:next w:val="Normal"/>
    <w:semiHidden/>
    <w:rsid w:val="00E31AF0"/>
    <w:pPr>
      <w:tabs>
        <w:tab w:val="right" w:leader="dot" w:pos="9071"/>
      </w:tabs>
      <w:ind w:left="1701"/>
    </w:pPr>
  </w:style>
  <w:style w:type="paragraph" w:customStyle="1" w:styleId="ListAlpha">
    <w:name w:val="List Alpha"/>
    <w:basedOn w:val="List"/>
    <w:rsid w:val="00E31AF0"/>
    <w:pPr>
      <w:numPr>
        <w:numId w:val="8"/>
      </w:numPr>
    </w:pPr>
  </w:style>
  <w:style w:type="paragraph" w:customStyle="1" w:styleId="ListAlpha2">
    <w:name w:val="List Alpha 2"/>
    <w:basedOn w:val="List2"/>
    <w:rsid w:val="00E31AF0"/>
    <w:pPr>
      <w:numPr>
        <w:numId w:val="7"/>
      </w:numPr>
    </w:pPr>
  </w:style>
  <w:style w:type="paragraph" w:styleId="List3">
    <w:name w:val="List 3"/>
    <w:basedOn w:val="BodyText"/>
    <w:rsid w:val="00E31AF0"/>
    <w:pPr>
      <w:tabs>
        <w:tab w:val="left" w:pos="1021"/>
      </w:tabs>
      <w:spacing w:before="60" w:after="60"/>
      <w:ind w:left="1020" w:hanging="340"/>
    </w:pPr>
  </w:style>
  <w:style w:type="paragraph" w:styleId="List4">
    <w:name w:val="List 4"/>
    <w:basedOn w:val="BodyText"/>
    <w:rsid w:val="00E31AF0"/>
    <w:pPr>
      <w:tabs>
        <w:tab w:val="left" w:pos="1361"/>
      </w:tabs>
      <w:spacing w:before="60" w:after="60"/>
      <w:ind w:left="1361" w:hanging="340"/>
    </w:pPr>
  </w:style>
  <w:style w:type="paragraph" w:styleId="List5">
    <w:name w:val="List 5"/>
    <w:basedOn w:val="BodyText"/>
    <w:rsid w:val="00E31AF0"/>
    <w:pPr>
      <w:tabs>
        <w:tab w:val="left" w:pos="1701"/>
      </w:tabs>
      <w:spacing w:before="60" w:after="60"/>
      <w:ind w:left="1701" w:hanging="340"/>
    </w:pPr>
  </w:style>
  <w:style w:type="paragraph" w:styleId="ListBullet3">
    <w:name w:val="List Bullet 3"/>
    <w:basedOn w:val="List3"/>
    <w:rsid w:val="00E31AF0"/>
    <w:pPr>
      <w:numPr>
        <w:numId w:val="14"/>
      </w:numPr>
      <w:tabs>
        <w:tab w:val="clear" w:pos="1021"/>
      </w:tabs>
      <w:ind w:left="1037" w:hanging="357"/>
    </w:pPr>
  </w:style>
  <w:style w:type="paragraph" w:styleId="ListBullet4">
    <w:name w:val="List Bullet 4"/>
    <w:basedOn w:val="List4"/>
    <w:rsid w:val="00E31AF0"/>
    <w:pPr>
      <w:numPr>
        <w:numId w:val="2"/>
      </w:numPr>
    </w:pPr>
  </w:style>
  <w:style w:type="paragraph" w:styleId="ListBullet5">
    <w:name w:val="List Bullet 5"/>
    <w:basedOn w:val="List5"/>
    <w:rsid w:val="00E31AF0"/>
    <w:pPr>
      <w:numPr>
        <w:numId w:val="3"/>
      </w:numPr>
    </w:pPr>
  </w:style>
  <w:style w:type="paragraph" w:styleId="ListContinue2">
    <w:name w:val="List Continue 2"/>
    <w:basedOn w:val="List2"/>
    <w:rsid w:val="00E31AF0"/>
    <w:pPr>
      <w:ind w:firstLine="0"/>
    </w:pPr>
  </w:style>
  <w:style w:type="paragraph" w:styleId="ListContinue3">
    <w:name w:val="List Continue 3"/>
    <w:basedOn w:val="List3"/>
    <w:rsid w:val="00E31AF0"/>
    <w:pPr>
      <w:ind w:left="1021" w:firstLine="0"/>
    </w:pPr>
  </w:style>
  <w:style w:type="paragraph" w:styleId="ListContinue4">
    <w:name w:val="List Continue 4"/>
    <w:basedOn w:val="List4"/>
    <w:rsid w:val="00E31AF0"/>
    <w:pPr>
      <w:ind w:firstLine="0"/>
    </w:pPr>
  </w:style>
  <w:style w:type="paragraph" w:styleId="ListContinue5">
    <w:name w:val="List Continue 5"/>
    <w:basedOn w:val="List5"/>
    <w:rsid w:val="00E31AF0"/>
    <w:pPr>
      <w:ind w:firstLine="0"/>
    </w:pPr>
  </w:style>
  <w:style w:type="paragraph" w:styleId="ListNumber3">
    <w:name w:val="List Number 3"/>
    <w:basedOn w:val="List3"/>
    <w:rsid w:val="00E31AF0"/>
    <w:pPr>
      <w:numPr>
        <w:numId w:val="4"/>
      </w:numPr>
    </w:pPr>
  </w:style>
  <w:style w:type="paragraph" w:styleId="ListNumber4">
    <w:name w:val="List Number 4"/>
    <w:basedOn w:val="List4"/>
    <w:rsid w:val="00E31AF0"/>
    <w:pPr>
      <w:numPr>
        <w:numId w:val="5"/>
      </w:numPr>
    </w:pPr>
  </w:style>
  <w:style w:type="paragraph" w:styleId="ListNumber5">
    <w:name w:val="List Number 5"/>
    <w:basedOn w:val="List5"/>
    <w:rsid w:val="00E31AF0"/>
    <w:pPr>
      <w:numPr>
        <w:numId w:val="6"/>
      </w:numPr>
    </w:pPr>
  </w:style>
  <w:style w:type="paragraph" w:styleId="BlockText">
    <w:name w:val="Block Text"/>
    <w:basedOn w:val="Normal"/>
    <w:rsid w:val="00E31AF0"/>
    <w:pPr>
      <w:spacing w:after="120"/>
      <w:ind w:left="1440" w:right="1440"/>
    </w:pPr>
  </w:style>
  <w:style w:type="character" w:customStyle="1" w:styleId="Subscript">
    <w:name w:val="Subscript"/>
    <w:basedOn w:val="DefaultParagraphFont"/>
    <w:rsid w:val="00E31AF0"/>
    <w:rPr>
      <w:sz w:val="16"/>
      <w:vertAlign w:val="subscript"/>
    </w:rPr>
  </w:style>
  <w:style w:type="character" w:customStyle="1" w:styleId="Superscript">
    <w:name w:val="Superscript"/>
    <w:basedOn w:val="DefaultParagraphFont"/>
    <w:rsid w:val="00E31AF0"/>
    <w:rPr>
      <w:sz w:val="16"/>
      <w:vertAlign w:val="superscript"/>
    </w:rPr>
  </w:style>
  <w:style w:type="character" w:customStyle="1" w:styleId="Symbols">
    <w:name w:val="Symbols"/>
    <w:basedOn w:val="DefaultParagraphFont"/>
    <w:rsid w:val="00E31AF0"/>
    <w:rPr>
      <w:rFonts w:ascii="Symbol" w:hAnsi="Symbol"/>
    </w:rPr>
  </w:style>
  <w:style w:type="character" w:customStyle="1" w:styleId="MenuOptions">
    <w:name w:val="Menu Options"/>
    <w:basedOn w:val="DefaultParagraphFont"/>
    <w:rsid w:val="00E31AF0"/>
    <w:rPr>
      <w:rFonts w:ascii="Arial Narrow" w:hAnsi="Arial Narrow"/>
      <w:smallCaps/>
    </w:rPr>
  </w:style>
  <w:style w:type="character" w:customStyle="1" w:styleId="Buttons">
    <w:name w:val="Buttons"/>
    <w:basedOn w:val="DefaultParagraphFont"/>
    <w:rsid w:val="00E31AF0"/>
    <w:rPr>
      <w:b/>
    </w:rPr>
  </w:style>
  <w:style w:type="character" w:customStyle="1" w:styleId="Underlined">
    <w:name w:val="Underlined"/>
    <w:basedOn w:val="DefaultParagraphFont"/>
    <w:rsid w:val="00E31AF0"/>
    <w:rPr>
      <w:u w:val="single"/>
    </w:rPr>
  </w:style>
  <w:style w:type="paragraph" w:customStyle="1" w:styleId="TableBodyTextRight">
    <w:name w:val="Table Body Text Right"/>
    <w:basedOn w:val="TableBodyText"/>
    <w:rsid w:val="00E31AF0"/>
    <w:pPr>
      <w:widowControl w:val="0"/>
      <w:autoSpaceDE w:val="0"/>
      <w:autoSpaceDN w:val="0"/>
      <w:adjustRightInd w:val="0"/>
      <w:jc w:val="right"/>
    </w:pPr>
    <w:rPr>
      <w:rFonts w:cs="Arial"/>
      <w:szCs w:val="18"/>
    </w:rPr>
  </w:style>
  <w:style w:type="paragraph" w:customStyle="1" w:styleId="CopyrightText">
    <w:name w:val="Copyright Text"/>
    <w:basedOn w:val="BodyText"/>
    <w:rsid w:val="00E31AF0"/>
    <w:rPr>
      <w:sz w:val="18"/>
    </w:rPr>
  </w:style>
  <w:style w:type="paragraph" w:customStyle="1" w:styleId="BodySmallRight">
    <w:name w:val="Body Small Right"/>
    <w:basedOn w:val="BodyTextRight"/>
    <w:rsid w:val="00E31AF0"/>
    <w:rPr>
      <w:sz w:val="18"/>
      <w:szCs w:val="18"/>
    </w:rPr>
  </w:style>
  <w:style w:type="paragraph" w:customStyle="1" w:styleId="MarginEdition">
    <w:name w:val="Margin Edition"/>
    <w:basedOn w:val="MarginNote"/>
    <w:rsid w:val="00E31AF0"/>
    <w:pPr>
      <w:spacing w:before="0" w:after="0"/>
    </w:pPr>
    <w:rPr>
      <w:rFonts w:ascii="Times New Roman" w:hAnsi="Times New Roman"/>
      <w:color w:val="999999"/>
    </w:rPr>
  </w:style>
  <w:style w:type="paragraph" w:customStyle="1" w:styleId="Spacer">
    <w:name w:val="Spacer"/>
    <w:basedOn w:val="Normal"/>
    <w:rsid w:val="00E31AF0"/>
    <w:rPr>
      <w:sz w:val="2"/>
      <w:szCs w:val="2"/>
    </w:rPr>
  </w:style>
  <w:style w:type="character" w:customStyle="1" w:styleId="Small">
    <w:name w:val="Small"/>
    <w:basedOn w:val="DefaultParagraphFont"/>
    <w:rsid w:val="00E31AF0"/>
    <w:rPr>
      <w:sz w:val="16"/>
    </w:rPr>
  </w:style>
  <w:style w:type="paragraph" w:customStyle="1" w:styleId="WideTable">
    <w:name w:val="Wide Table"/>
    <w:basedOn w:val="Normal"/>
    <w:rsid w:val="00E31AF0"/>
    <w:pPr>
      <w:ind w:left="-1418"/>
    </w:pPr>
    <w:rPr>
      <w:sz w:val="2"/>
      <w:szCs w:val="2"/>
    </w:rPr>
  </w:style>
  <w:style w:type="character" w:styleId="PageNumber">
    <w:name w:val="page number"/>
    <w:basedOn w:val="DefaultParagraphFont"/>
    <w:rsid w:val="00E31AF0"/>
  </w:style>
  <w:style w:type="paragraph" w:styleId="Quote">
    <w:name w:val="Quote"/>
    <w:basedOn w:val="Heading1"/>
    <w:link w:val="QuoteChar"/>
    <w:qFormat/>
    <w:rsid w:val="00E31AF0"/>
    <w:rPr>
      <w:b w:val="0"/>
      <w:sz w:val="72"/>
      <w:szCs w:val="72"/>
      <w:lang w:val="en-NZ"/>
    </w:rPr>
  </w:style>
  <w:style w:type="character" w:customStyle="1" w:styleId="QuoteChar">
    <w:name w:val="Quote Char"/>
    <w:basedOn w:val="DefaultParagraphFont"/>
    <w:link w:val="Quote"/>
    <w:rsid w:val="00E31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AF0"/>
    <w:pPr>
      <w:pageBreakBefore/>
    </w:pPr>
  </w:style>
  <w:style w:type="paragraph" w:customStyle="1" w:styleId="Border">
    <w:name w:val="Border"/>
    <w:basedOn w:val="Normal"/>
    <w:qFormat/>
    <w:rsid w:val="00E31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AF0"/>
    <w:rPr>
      <w:b/>
      <w:bCs/>
      <w:i/>
      <w:iCs/>
      <w:color w:val="auto"/>
    </w:rPr>
  </w:style>
  <w:style w:type="paragraph" w:styleId="IntenseQuote">
    <w:name w:val="Intense Quote"/>
    <w:basedOn w:val="Normal"/>
    <w:next w:val="Normal"/>
    <w:link w:val="IntenseQuoteChar"/>
    <w:uiPriority w:val="30"/>
    <w:qFormat/>
    <w:rsid w:val="00E31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A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1AF0"/>
    <w:rPr>
      <w:smallCaps/>
      <w:color w:val="auto"/>
      <w:u w:val="single"/>
    </w:rPr>
  </w:style>
  <w:style w:type="character" w:styleId="IntenseReference">
    <w:name w:val="Intense Reference"/>
    <w:basedOn w:val="DefaultParagraphFont"/>
    <w:uiPriority w:val="32"/>
    <w:qFormat/>
    <w:rsid w:val="00E31AF0"/>
    <w:rPr>
      <w:b/>
      <w:bCs/>
      <w:smallCaps/>
      <w:color w:val="auto"/>
      <w:spacing w:val="5"/>
      <w:u w:val="single"/>
    </w:rPr>
  </w:style>
  <w:style w:type="paragraph" w:customStyle="1" w:styleId="2ColumnHeading">
    <w:name w:val="2Column Heading"/>
    <w:basedOn w:val="BodyText"/>
    <w:qFormat/>
    <w:rsid w:val="00E31AF0"/>
    <w:pPr>
      <w:spacing w:after="60"/>
      <w:ind w:left="-2268"/>
    </w:pPr>
    <w:rPr>
      <w:b/>
    </w:rPr>
  </w:style>
  <w:style w:type="paragraph" w:customStyle="1" w:styleId="Heading1TOC">
    <w:name w:val="Heading1 TOC"/>
    <w:basedOn w:val="Normal"/>
    <w:qFormat/>
    <w:rsid w:val="00E31AF0"/>
    <w:pPr>
      <w:spacing w:before="240" w:after="120"/>
    </w:pPr>
    <w:rPr>
      <w:rFonts w:ascii="Times New Roman" w:hAnsi="Times New Roman"/>
      <w:b/>
      <w:sz w:val="32"/>
    </w:rPr>
  </w:style>
  <w:style w:type="paragraph" w:customStyle="1" w:styleId="Heading2TOC">
    <w:name w:val="Heading2 TOC"/>
    <w:basedOn w:val="Normal"/>
    <w:qFormat/>
    <w:rsid w:val="00E31AF0"/>
    <w:pPr>
      <w:spacing w:before="240" w:after="60"/>
    </w:pPr>
    <w:rPr>
      <w:rFonts w:ascii="Times New Roman" w:hAnsi="Times New Roman"/>
      <w:b/>
      <w:sz w:val="28"/>
    </w:rPr>
  </w:style>
  <w:style w:type="character" w:customStyle="1" w:styleId="Underline">
    <w:name w:val="Underline"/>
    <w:basedOn w:val="DefaultParagraphFont"/>
    <w:qFormat/>
    <w:rsid w:val="00E31AF0"/>
    <w:rPr>
      <w:u w:val="single"/>
    </w:rPr>
  </w:style>
  <w:style w:type="paragraph" w:styleId="BalloonText">
    <w:name w:val="Balloon Text"/>
    <w:basedOn w:val="Normal"/>
    <w:link w:val="BalloonTextChar"/>
    <w:rsid w:val="00E31AF0"/>
    <w:rPr>
      <w:rFonts w:ascii="Tahoma" w:hAnsi="Tahoma" w:cs="Tahoma"/>
      <w:sz w:val="16"/>
      <w:szCs w:val="16"/>
    </w:rPr>
  </w:style>
  <w:style w:type="character" w:customStyle="1" w:styleId="BalloonTextChar">
    <w:name w:val="Balloon Text Char"/>
    <w:basedOn w:val="DefaultParagraphFont"/>
    <w:link w:val="BalloonText"/>
    <w:rsid w:val="00E31A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1A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A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1352</Words>
  <Characters>8886</Characters>
  <Application>Microsoft Office Word</Application>
  <DocSecurity>0</DocSecurity>
  <Lines>341</Lines>
  <Paragraphs>183</Paragraphs>
  <ScaleCrop>false</ScaleCrop>
  <Company>Author-it Software Corporation Ltd.</Company>
  <LinksUpToDate>false</LinksUpToDate>
  <CharactersWithSpaces>10090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PUADEFSO007A Provide general support to combat systems operations</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2012-05-26T04:30:00Z</dcterms:created>
  <dcterms:modified xsi:type="dcterms:W3CDTF">2012-05-26T04:30:00Z</dcterms:modified>
</cp:coreProperties>
</file>