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5802" w:rsidP="00425802">
      <w:pPr>
        <w:pStyle w:val="Title"/>
      </w:pPr>
      <w:r>
        <w:fldChar w:fldCharType="begin"/>
      </w:r>
      <w:r>
        <w:instrText xml:space="preserve"> TITLE   \* MERGEFORMAT </w:instrText>
      </w:r>
      <w:r>
        <w:fldChar w:fldCharType="separate"/>
      </w:r>
      <w:r>
        <w:t>PUADEFRM210B Monitor and implement environmental plans and procedures</w:t>
      </w:r>
      <w:r>
        <w:fldChar w:fldCharType="end"/>
      </w:r>
    </w:p>
    <w:p w:rsidR="00425802" w:rsidP="00425802">
      <w:pPr>
        <w:pStyle w:val="Version"/>
        <w:sectPr w:rsidSect="00E82E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82EB5" w:rsidP="00E82EB5">
      <w:pPr>
        <w:pStyle w:val="SuperHeading"/>
      </w:pPr>
      <w:r w:rsidRPr="00E82EB5">
        <w:t>PUADEFRM210B Monitor and implement environmental plans and procedures</w:t>
      </w:r>
    </w:p>
    <w:p w:rsidR="00000000" w:rsidRPr="00E82EB5" w:rsidP="00E82EB5">
      <w:pPr>
        <w:pStyle w:val="SuperHeading"/>
      </w:pPr>
    </w:p>
    <w:p w:rsidR="00000000" w:rsidRPr="00E82EB5" w:rsidP="00E82EB5">
      <w:pPr>
        <w:pStyle w:val="Heading1"/>
      </w:pPr>
      <w:bookmarkStart w:id="1" w:name="O_122823"/>
      <w:bookmarkEnd w:id="1"/>
      <w:r w:rsidRPr="00E82EB5">
        <w:t>Modification History</w:t>
      </w:r>
    </w:p>
    <w:p w:rsidR="00000000" w:rsidRPr="00E82EB5" w:rsidP="00E82EB5">
      <w:pPr>
        <w:pStyle w:val="BodyText"/>
      </w:pPr>
      <w:r w:rsidRPr="00E82EB5">
        <w:t>Not applicable.</w:t>
      </w:r>
    </w:p>
    <w:p w:rsidR="00000000" w:rsidRPr="00E82EB5" w:rsidP="00E82EB5">
      <w:pPr>
        <w:pStyle w:val="AllowPageBreak"/>
      </w:pPr>
    </w:p>
    <w:p w:rsidR="00000000" w:rsidRPr="00E82EB5" w:rsidP="00E82EB5">
      <w:pPr>
        <w:pStyle w:val="Heading1"/>
      </w:pPr>
      <w:bookmarkStart w:id="2" w:name="O_122824"/>
      <w:bookmarkEnd w:id="2"/>
      <w:r w:rsidRPr="00E82EB5">
        <w:t>Unit Descriptor</w:t>
      </w:r>
    </w:p>
    <w:tbl>
      <w:tblPr>
        <w:tblW w:w="0" w:type="auto"/>
        <w:tblLayout w:type="fixed"/>
        <w:tblCellMar>
          <w:left w:w="62" w:type="dxa"/>
          <w:right w:w="62" w:type="dxa"/>
        </w:tblCellMar>
        <w:tblLook w:val="0000"/>
      </w:tblPr>
      <w:tblGrid>
        <w:gridCol w:w="3060"/>
        <w:gridCol w:w="5580"/>
      </w:tblGrid>
      <w:tr w:rsidTr="0042580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82EB5">
            <w:pPr>
              <w:pStyle w:val="BodyText"/>
              <w:rPr>
                <w:lang w:val="en-NZ"/>
              </w:rPr>
            </w:pPr>
            <w:r w:rsidRPr="00E82EB5">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E82EB5" w:rsidP="00E82EB5">
            <w:pPr>
              <w:pStyle w:val="BodyText"/>
            </w:pPr>
            <w:r w:rsidRPr="00E82EB5">
              <w:t>This unit covers the competency required to monitor and implement environmental p</w:t>
            </w:r>
            <w:r w:rsidRPr="00E82EB5">
              <w:t>lans and procedures and to develop environmental procedures.</w:t>
            </w:r>
          </w:p>
          <w:p w:rsidR="00000000" w:rsidRPr="00E82EB5" w:rsidP="00E82EB5">
            <w:pPr>
              <w:pStyle w:val="BodyText"/>
            </w:pPr>
            <w:r w:rsidRPr="00E82EB5">
              <w:t xml:space="preserve">The unit covers the ability to identify environmental risks and incidents and to apply the most appropriate procedures to control and minimise the impact of these risks and incidents on the </w:t>
            </w:r>
            <w:r w:rsidRPr="00E82EB5">
              <w:rPr>
                <w:rStyle w:val="BoldandItalics"/>
              </w:rPr>
              <w:t>envir</w:t>
            </w:r>
            <w:r w:rsidRPr="00E82EB5">
              <w:rPr>
                <w:rStyle w:val="BoldandItalics"/>
              </w:rPr>
              <w:t>onment</w:t>
            </w:r>
            <w:r w:rsidRPr="00E82EB5">
              <w:t>.</w:t>
            </w:r>
          </w:p>
        </w:tc>
      </w:tr>
    </w:tbl>
    <w:p w:rsidR="00000000" w:rsidRPr="00E82EB5" w:rsidP="00E82EB5">
      <w:pPr>
        <w:pStyle w:val="BodyText"/>
      </w:pPr>
    </w:p>
    <w:p w:rsidR="00000000" w:rsidRPr="00E82EB5" w:rsidP="00E82EB5">
      <w:pPr>
        <w:pStyle w:val="AllowPageBreak"/>
      </w:pPr>
    </w:p>
    <w:p w:rsidR="00000000" w:rsidRPr="00E82EB5" w:rsidP="00E82EB5">
      <w:pPr>
        <w:pStyle w:val="Heading1"/>
      </w:pPr>
      <w:bookmarkStart w:id="3" w:name="O_122825"/>
      <w:bookmarkEnd w:id="3"/>
      <w:r w:rsidRPr="00E82EB5">
        <w:t>Application of the Unit</w:t>
      </w:r>
    </w:p>
    <w:tbl>
      <w:tblPr>
        <w:tblW w:w="0" w:type="auto"/>
        <w:tblLayout w:type="fixed"/>
        <w:tblCellMar>
          <w:left w:w="62" w:type="dxa"/>
          <w:right w:w="62" w:type="dxa"/>
        </w:tblCellMar>
        <w:tblLook w:val="0000"/>
      </w:tblPr>
      <w:tblGrid>
        <w:gridCol w:w="3060"/>
        <w:gridCol w:w="5580"/>
      </w:tblGrid>
      <w:tr w:rsidTr="0042580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82EB5">
            <w:pPr>
              <w:pStyle w:val="BodyText"/>
              <w:rPr>
                <w:lang w:val="en-NZ"/>
              </w:rPr>
            </w:pPr>
            <w:r w:rsidRPr="00E82EB5">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E82EB5" w:rsidP="00E82EB5">
            <w:pPr>
              <w:pStyle w:val="BodyText"/>
            </w:pPr>
            <w:r w:rsidRPr="00E82EB5">
              <w:t>This unit was developed for range management and range control work within Defence but may be applicable to work in this field.</w:t>
            </w:r>
          </w:p>
          <w:p w:rsidR="00000000" w:rsidP="00E82EB5">
            <w:pPr>
              <w:pStyle w:val="BodyText"/>
              <w:rPr>
                <w:lang w:val="en-NZ"/>
              </w:rPr>
            </w:pPr>
            <w:r w:rsidRPr="00E82EB5">
              <w:t>Typically, people wh</w:t>
            </w:r>
            <w:r w:rsidRPr="00E82EB5">
              <w:t>o or apply this unit would work independently or as part of a team under direct and indirect supervision, use discretion and judgement and take responsibility for the quality of their outputs. All activities are carried out in accordance with relevant orga</w:t>
            </w:r>
            <w:r w:rsidRPr="00E82EB5">
              <w:t>nisational policies and procedures.</w:t>
            </w:r>
          </w:p>
        </w:tc>
      </w:tr>
      <w:tr w:rsidTr="0042580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E82EB5" w:rsidP="00E82EB5">
            <w:pPr>
              <w:pStyle w:val="BodyText"/>
            </w:pPr>
          </w:p>
        </w:tc>
      </w:tr>
    </w:tbl>
    <w:p w:rsidR="00000000" w:rsidRPr="00E82EB5" w:rsidP="00E82EB5">
      <w:pPr>
        <w:pStyle w:val="BodyText"/>
      </w:pPr>
    </w:p>
    <w:p w:rsidR="00000000" w:rsidRPr="00E82EB5" w:rsidP="00E82EB5">
      <w:pPr>
        <w:pStyle w:val="AllowPageBreak"/>
      </w:pPr>
    </w:p>
    <w:p w:rsidR="00000000" w:rsidRPr="00E82EB5" w:rsidP="00E82EB5">
      <w:pPr>
        <w:pStyle w:val="Heading1"/>
      </w:pPr>
      <w:bookmarkStart w:id="4" w:name="O_122826"/>
      <w:bookmarkEnd w:id="4"/>
      <w:r w:rsidRPr="00E82EB5">
        <w:t>Licensing/Regulatory Information</w:t>
      </w:r>
    </w:p>
    <w:p w:rsidR="00000000" w:rsidRPr="00E82EB5" w:rsidP="00E82EB5">
      <w:pPr>
        <w:pStyle w:val="BodyText"/>
      </w:pPr>
      <w:r w:rsidRPr="00E82EB5">
        <w:t>Not applicable.</w:t>
      </w:r>
    </w:p>
    <w:p w:rsidR="00000000" w:rsidRPr="00E82EB5" w:rsidP="00E82EB5">
      <w:pPr>
        <w:pStyle w:val="AllowPageBreak"/>
      </w:pPr>
    </w:p>
    <w:p w:rsidR="00000000" w:rsidRPr="00E82EB5" w:rsidP="00E82EB5">
      <w:pPr>
        <w:pStyle w:val="Heading1"/>
      </w:pPr>
      <w:bookmarkStart w:id="5" w:name="O_122828"/>
      <w:bookmarkEnd w:id="5"/>
      <w:r w:rsidRPr="00E82EB5">
        <w:t>Pre-Requisites</w:t>
      </w:r>
    </w:p>
    <w:tbl>
      <w:tblPr>
        <w:tblW w:w="0" w:type="auto"/>
        <w:tblLayout w:type="fixed"/>
        <w:tblCellMar>
          <w:left w:w="62" w:type="dxa"/>
          <w:right w:w="62" w:type="dxa"/>
        </w:tblCellMar>
        <w:tblLook w:val="0000"/>
      </w:tblPr>
      <w:tblGrid>
        <w:gridCol w:w="3060"/>
        <w:gridCol w:w="5580"/>
      </w:tblGrid>
      <w:tr w:rsidTr="0042580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82EB5">
            <w:pPr>
              <w:pStyle w:val="BodyText"/>
              <w:rPr>
                <w:lang w:val="en-NZ"/>
              </w:rPr>
            </w:pPr>
            <w:r w:rsidRPr="00E82EB5">
              <w:rPr>
                <w:rStyle w:val="SpecialBold"/>
              </w:rPr>
              <w:t>Prerequisite Unit</w:t>
            </w:r>
            <w:r w:rsidRPr="00E82EB5">
              <w:t>/</w:t>
            </w:r>
            <w:r w:rsidRPr="00E82EB5">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E82EB5" w:rsidP="00E82EB5">
            <w:pPr>
              <w:pStyle w:val="BodyText"/>
            </w:pPr>
            <w:r w:rsidRPr="00E82EB5">
              <w:t>Nil</w:t>
            </w:r>
          </w:p>
        </w:tc>
      </w:tr>
    </w:tbl>
    <w:p w:rsidR="00000000" w:rsidRPr="00E82EB5" w:rsidP="00E82EB5">
      <w:pPr>
        <w:pStyle w:val="BodyText"/>
      </w:pPr>
    </w:p>
    <w:p w:rsidR="00000000" w:rsidRPr="00E82EB5" w:rsidP="00E82EB5">
      <w:pPr>
        <w:pStyle w:val="AllowPageBreak"/>
      </w:pPr>
    </w:p>
    <w:p w:rsidR="00000000" w:rsidRPr="00E82EB5" w:rsidP="00E82EB5">
      <w:pPr>
        <w:pStyle w:val="Heading1"/>
      </w:pPr>
      <w:bookmarkStart w:id="6" w:name="O_122827"/>
      <w:bookmarkEnd w:id="6"/>
      <w:r w:rsidRPr="00E82EB5">
        <w:t>Employability Skills Information</w:t>
      </w:r>
    </w:p>
    <w:tbl>
      <w:tblPr>
        <w:tblW w:w="0" w:type="auto"/>
        <w:tblLayout w:type="fixed"/>
        <w:tblCellMar>
          <w:left w:w="62" w:type="dxa"/>
          <w:right w:w="62" w:type="dxa"/>
        </w:tblCellMar>
        <w:tblLook w:val="0000"/>
      </w:tblPr>
      <w:tblGrid>
        <w:gridCol w:w="3060"/>
        <w:gridCol w:w="5580"/>
      </w:tblGrid>
      <w:tr w:rsidTr="0042580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82EB5">
            <w:pPr>
              <w:pStyle w:val="BodyText"/>
              <w:rPr>
                <w:lang w:val="en-NZ"/>
              </w:rPr>
            </w:pPr>
            <w:r w:rsidRPr="00E82EB5">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E82EB5" w:rsidP="00E82EB5">
            <w:pPr>
              <w:pStyle w:val="BodyText"/>
            </w:pPr>
            <w:r w:rsidRPr="00E82EB5">
              <w:t>This unit contains employability skills.</w:t>
            </w:r>
          </w:p>
        </w:tc>
      </w:tr>
    </w:tbl>
    <w:p w:rsidR="00000000" w:rsidRPr="00E82EB5" w:rsidP="00E82EB5">
      <w:pPr>
        <w:pStyle w:val="BodyText"/>
      </w:pPr>
    </w:p>
    <w:p w:rsidR="00000000" w:rsidRPr="00E82EB5" w:rsidP="00E82EB5">
      <w:pPr>
        <w:pStyle w:val="AllowPageBreak"/>
      </w:pPr>
    </w:p>
    <w:p w:rsidR="00000000" w:rsidRPr="00E82EB5" w:rsidP="00E82EB5">
      <w:pPr>
        <w:pStyle w:val="Heading1"/>
      </w:pPr>
      <w:bookmarkStart w:id="7" w:name="O_122829"/>
      <w:bookmarkEnd w:id="7"/>
      <w:r w:rsidRPr="00E82EB5">
        <w:t>Elements and Performance Criteria Pre-Content</w:t>
      </w:r>
    </w:p>
    <w:tbl>
      <w:tblPr>
        <w:tblW w:w="0" w:type="auto"/>
        <w:tblLayout w:type="fixed"/>
        <w:tblCellMar>
          <w:left w:w="62" w:type="dxa"/>
          <w:right w:w="62" w:type="dxa"/>
        </w:tblCellMar>
        <w:tblLook w:val="0000"/>
      </w:tblPr>
      <w:tblGrid>
        <w:gridCol w:w="3060"/>
        <w:gridCol w:w="5580"/>
      </w:tblGrid>
      <w:tr w:rsidTr="004258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EB5">
            <w:pPr>
              <w:pStyle w:val="BodyText"/>
              <w:rPr>
                <w:lang w:val="en-NZ"/>
              </w:rPr>
            </w:pPr>
            <w:r w:rsidRPr="00E82EB5">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EB5" w:rsidP="00E82EB5">
            <w:pPr>
              <w:pStyle w:val="BodyText"/>
            </w:pPr>
            <w:r w:rsidRPr="00E82EB5">
              <w:t>Performance Criteria describe the required performance needed to demonstrate achieve</w:t>
            </w:r>
            <w:r w:rsidRPr="00E82EB5">
              <w:t>ment of the element. Where bold italicised text is used, further information is detailed in the Required Skills and Knowledge and/or the Range Statement. Assessment of performance is to be consistent with the Evidence Guide.</w:t>
            </w:r>
          </w:p>
        </w:tc>
      </w:tr>
    </w:tbl>
    <w:p w:rsidR="00000000" w:rsidRPr="00E82EB5" w:rsidP="00E82EB5">
      <w:pPr>
        <w:pStyle w:val="BodyText"/>
      </w:pPr>
    </w:p>
    <w:p w:rsidR="00000000" w:rsidRPr="00E82EB5" w:rsidP="00E82EB5">
      <w:pPr>
        <w:pStyle w:val="AllowPageBreak"/>
      </w:pPr>
    </w:p>
    <w:p w:rsidR="00000000" w:rsidRPr="00E82EB5" w:rsidP="00E82EB5">
      <w:pPr>
        <w:pStyle w:val="Heading1"/>
      </w:pPr>
      <w:bookmarkStart w:id="8" w:name="O_122830"/>
      <w:bookmarkEnd w:id="8"/>
      <w:r w:rsidRPr="00E82EB5">
        <w:t>Elements and Performance Criteria</w:t>
      </w:r>
    </w:p>
    <w:tbl>
      <w:tblPr>
        <w:tblW w:w="0" w:type="auto"/>
        <w:tblLayout w:type="fixed"/>
        <w:tblCellMar>
          <w:left w:w="62" w:type="dxa"/>
          <w:right w:w="62" w:type="dxa"/>
        </w:tblCellMar>
        <w:tblLook w:val="0000"/>
      </w:tblPr>
      <w:tblGrid>
        <w:gridCol w:w="3060"/>
        <w:gridCol w:w="5580"/>
      </w:tblGrid>
      <w:tr w:rsidTr="0042580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82EB5">
            <w:pPr>
              <w:pStyle w:val="BodyText"/>
              <w:rPr>
                <w:lang w:val="en-NZ"/>
              </w:rPr>
            </w:pPr>
            <w:r w:rsidRPr="00E82EB5">
              <w:t>ELEMENT</w:t>
            </w:r>
          </w:p>
        </w:tc>
        <w:tc>
          <w:tcPr>
            <w:tcW w:w="5580" w:type="dxa"/>
            <w:tcBorders>
              <w:top w:val="nil"/>
              <w:left w:val="nil"/>
              <w:bottom w:val="nil"/>
              <w:right w:val="nil"/>
            </w:tcBorders>
            <w:tcMar>
              <w:top w:w="0" w:type="dxa"/>
              <w:left w:w="62" w:type="dxa"/>
              <w:bottom w:w="0" w:type="dxa"/>
              <w:right w:w="62" w:type="dxa"/>
            </w:tcMar>
          </w:tcPr>
          <w:p w:rsidR="00000000" w:rsidP="00E82EB5">
            <w:pPr>
              <w:pStyle w:val="BodyText"/>
              <w:rPr>
                <w:lang w:val="en-NZ"/>
              </w:rPr>
            </w:pPr>
            <w:r w:rsidRPr="00E82EB5">
              <w:t>PERFORMANCE CRITERIA</w:t>
            </w:r>
          </w:p>
        </w:tc>
      </w:tr>
      <w:tr w:rsidTr="004258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EB5">
            <w:pPr>
              <w:pStyle w:val="List"/>
              <w:rPr>
                <w:lang w:val="en-NZ"/>
              </w:rPr>
            </w:pPr>
            <w:r w:rsidRPr="00E82EB5">
              <w:t>1.</w:t>
            </w:r>
            <w:r w:rsidRPr="00E82EB5">
              <w:tab/>
            </w:r>
            <w:r w:rsidRPr="00E82EB5">
              <w:rPr>
                <w:rStyle w:val="SpecialBold"/>
              </w:rPr>
              <w:t>Relate environmental plans and procedures to specific areas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EB5" w:rsidP="00E82EB5">
            <w:pPr>
              <w:pStyle w:val="List2"/>
            </w:pPr>
            <w:r w:rsidRPr="00E82EB5">
              <w:t>1.1</w:t>
            </w:r>
            <w:r w:rsidRPr="00E82EB5">
              <w:tab/>
            </w:r>
            <w:r w:rsidRPr="00E82EB5">
              <w:rPr>
                <w:rStyle w:val="BoldandItalics"/>
              </w:rPr>
              <w:t>Environmental risks</w:t>
            </w:r>
            <w:r w:rsidRPr="00E82EB5">
              <w:t xml:space="preserve"> and </w:t>
            </w:r>
            <w:r w:rsidRPr="00E82EB5">
              <w:rPr>
                <w:rStyle w:val="BoldandItalics"/>
              </w:rPr>
              <w:t>impacts</w:t>
            </w:r>
            <w:r w:rsidRPr="00E82EB5">
              <w:t xml:space="preserve"> are identified and agreed by relevant personnel</w:t>
            </w:r>
          </w:p>
          <w:p w:rsidR="00000000" w:rsidRPr="00E82EB5" w:rsidP="00E82EB5">
            <w:pPr>
              <w:pStyle w:val="List2"/>
            </w:pPr>
            <w:r w:rsidRPr="00E82EB5">
              <w:t>1.2</w:t>
            </w:r>
            <w:r w:rsidRPr="00E82EB5">
              <w:tab/>
            </w:r>
            <w:r w:rsidRPr="00E82EB5">
              <w:rPr>
                <w:rStyle w:val="BoldandItalics"/>
              </w:rPr>
              <w:t>Environmental plans and procedures</w:t>
            </w:r>
            <w:r w:rsidRPr="00E82EB5">
              <w:t xml:space="preserve"> are id</w:t>
            </w:r>
            <w:r w:rsidRPr="00E82EB5">
              <w:t>entified and examined for compliance with organisational requirements</w:t>
            </w:r>
          </w:p>
          <w:p w:rsidR="00000000" w:rsidP="00E82EB5">
            <w:pPr>
              <w:pStyle w:val="List2"/>
              <w:rPr>
                <w:lang w:val="en-NZ"/>
              </w:rPr>
            </w:pPr>
            <w:r w:rsidRPr="00E82EB5">
              <w:t>1.3</w:t>
            </w:r>
            <w:r w:rsidRPr="00E82EB5">
              <w:tab/>
              <w:t xml:space="preserve">Appropriate environmental plans and procedures that related to the </w:t>
            </w:r>
            <w:r w:rsidRPr="00E82EB5">
              <w:rPr>
                <w:rStyle w:val="BoldandItalics"/>
              </w:rPr>
              <w:t>specific areas</w:t>
            </w:r>
            <w:r w:rsidRPr="00E82EB5">
              <w:t xml:space="preserve"> are selected</w:t>
            </w:r>
          </w:p>
        </w:tc>
      </w:tr>
      <w:tr w:rsidTr="004258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EB5">
            <w:pPr>
              <w:pStyle w:val="List"/>
              <w:rPr>
                <w:lang w:val="en-NZ"/>
              </w:rPr>
            </w:pPr>
            <w:r w:rsidRPr="00E82EB5">
              <w:t>2.</w:t>
            </w:r>
            <w:r w:rsidRPr="00E82EB5">
              <w:tab/>
            </w:r>
            <w:r w:rsidRPr="00E82EB5">
              <w:rPr>
                <w:rStyle w:val="SpecialBold"/>
              </w:rPr>
              <w:t>Implement environmental plans and procedures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EB5" w:rsidP="00E82EB5">
            <w:pPr>
              <w:pStyle w:val="List2"/>
            </w:pPr>
            <w:r w:rsidRPr="00E82EB5">
              <w:t>2.1</w:t>
            </w:r>
            <w:r w:rsidRPr="00E82EB5">
              <w:tab/>
            </w:r>
            <w:r w:rsidRPr="00E82EB5">
              <w:t>Environmental risks and impacts are identified</w:t>
            </w:r>
          </w:p>
          <w:p w:rsidR="00000000" w:rsidRPr="00E82EB5" w:rsidP="00E82EB5">
            <w:pPr>
              <w:pStyle w:val="List2"/>
            </w:pPr>
            <w:r w:rsidRPr="00E82EB5">
              <w:t>2.2</w:t>
            </w:r>
            <w:r w:rsidRPr="00E82EB5">
              <w:tab/>
              <w:t xml:space="preserve">Emergency procedures are applied in accordance with </w:t>
            </w:r>
            <w:r w:rsidRPr="00E82EB5">
              <w:rPr>
                <w:rStyle w:val="BoldandItalics"/>
              </w:rPr>
              <w:t>legislative requirements</w:t>
            </w:r>
            <w:r w:rsidRPr="00E82EB5">
              <w:t xml:space="preserve"> and environmental plans and procedures</w:t>
            </w:r>
          </w:p>
          <w:p w:rsidR="00000000" w:rsidRPr="00E82EB5" w:rsidP="00E82EB5">
            <w:pPr>
              <w:pStyle w:val="List2"/>
            </w:pPr>
            <w:r w:rsidRPr="00E82EB5">
              <w:t>2.3</w:t>
            </w:r>
            <w:r w:rsidRPr="00E82EB5">
              <w:tab/>
              <w:t>Activities are carried out in accordance with environmental plans and procedures</w:t>
            </w:r>
          </w:p>
          <w:p w:rsidR="00000000" w:rsidP="00E82EB5">
            <w:pPr>
              <w:pStyle w:val="List2"/>
              <w:rPr>
                <w:lang w:val="en-NZ"/>
              </w:rPr>
            </w:pPr>
            <w:r w:rsidRPr="00E82EB5">
              <w:t>2.4</w:t>
            </w:r>
            <w:r w:rsidRPr="00E82EB5">
              <w:tab/>
            </w:r>
            <w:r w:rsidRPr="00E82EB5">
              <w:t>Participation and contribution is established and maintained</w:t>
            </w:r>
          </w:p>
        </w:tc>
      </w:tr>
      <w:tr w:rsidTr="004258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EB5">
            <w:pPr>
              <w:pStyle w:val="List"/>
              <w:rPr>
                <w:lang w:val="en-NZ"/>
              </w:rPr>
            </w:pPr>
            <w:r w:rsidRPr="00E82EB5">
              <w:t>3.</w:t>
            </w:r>
            <w:r w:rsidRPr="00E82EB5">
              <w:tab/>
            </w:r>
            <w:r w:rsidRPr="00E82EB5">
              <w:rPr>
                <w:rStyle w:val="SpecialBold"/>
              </w:rPr>
              <w:t>Develop project</w:t>
            </w:r>
            <w:r w:rsidRPr="00E82EB5">
              <w:t>/</w:t>
            </w:r>
            <w:r w:rsidRPr="00E82EB5">
              <w:rPr>
                <w:rStyle w:val="SpecialBold"/>
              </w:rPr>
              <w:t>site environmental procedures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EB5" w:rsidP="00E82EB5">
            <w:pPr>
              <w:pStyle w:val="List2"/>
            </w:pPr>
            <w:r w:rsidRPr="00E82EB5">
              <w:t>3.1</w:t>
            </w:r>
            <w:r w:rsidRPr="00E82EB5">
              <w:tab/>
              <w:t xml:space="preserve">The need for specific area environmental procedures is established and assessed in consultation with </w:t>
            </w:r>
            <w:r w:rsidRPr="00E82EB5">
              <w:rPr>
                <w:rStyle w:val="BoldandItalics"/>
              </w:rPr>
              <w:t>stakeholders</w:t>
            </w:r>
          </w:p>
          <w:p w:rsidR="00000000" w:rsidRPr="00E82EB5" w:rsidP="00E82EB5">
            <w:pPr>
              <w:pStyle w:val="List2"/>
            </w:pPr>
            <w:r w:rsidRPr="00E82EB5">
              <w:t>3.2</w:t>
            </w:r>
            <w:r w:rsidRPr="00E82EB5">
              <w:tab/>
              <w:t>Specific area environme</w:t>
            </w:r>
            <w:r w:rsidRPr="00E82EB5">
              <w:t>ntal procedures are developed</w:t>
            </w:r>
          </w:p>
          <w:p w:rsidR="00000000" w:rsidP="00E82EB5">
            <w:pPr>
              <w:pStyle w:val="List2"/>
              <w:rPr>
                <w:lang w:val="en-NZ"/>
              </w:rPr>
            </w:pPr>
            <w:r w:rsidRPr="00E82EB5">
              <w:t>3.3</w:t>
            </w:r>
            <w:r w:rsidRPr="00E82EB5">
              <w:tab/>
              <w:t>Specific area environmental procedures are reviewed and amended if necessary</w:t>
            </w:r>
          </w:p>
        </w:tc>
      </w:tr>
      <w:tr w:rsidTr="004258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EB5">
            <w:pPr>
              <w:pStyle w:val="List"/>
              <w:rPr>
                <w:lang w:val="en-NZ"/>
              </w:rPr>
            </w:pPr>
            <w:r w:rsidRPr="00E82EB5">
              <w:t>4.</w:t>
            </w:r>
            <w:r w:rsidRPr="00E82EB5">
              <w:tab/>
            </w:r>
            <w:r w:rsidRPr="00E82EB5">
              <w:rPr>
                <w:rStyle w:val="SpecialBold"/>
              </w:rPr>
              <w:t>Manage environmental incidents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EB5" w:rsidP="00E82EB5">
            <w:pPr>
              <w:pStyle w:val="List2"/>
            </w:pPr>
            <w:r w:rsidRPr="00E82EB5">
              <w:t>4.1</w:t>
            </w:r>
            <w:r w:rsidRPr="00E82EB5">
              <w:tab/>
            </w:r>
            <w:r w:rsidRPr="00E82EB5">
              <w:rPr>
                <w:rStyle w:val="BoldandItalics"/>
              </w:rPr>
              <w:t>Environmental incidents</w:t>
            </w:r>
            <w:r w:rsidRPr="00E82EB5">
              <w:t xml:space="preserve"> are identified and controlled in accordance with environmental plans and procedure</w:t>
            </w:r>
            <w:r w:rsidRPr="00E82EB5">
              <w:t>s</w:t>
            </w:r>
          </w:p>
          <w:p w:rsidR="00000000" w:rsidRPr="00E82EB5" w:rsidP="00E82EB5">
            <w:pPr>
              <w:pStyle w:val="List2"/>
            </w:pPr>
            <w:r w:rsidRPr="00E82EB5">
              <w:t>4.2</w:t>
            </w:r>
            <w:r w:rsidRPr="00E82EB5">
              <w:tab/>
              <w:t>Emergency procedures are applied in accordance with legislative requirements and environmental plans and procedures</w:t>
            </w:r>
          </w:p>
          <w:p w:rsidR="00000000" w:rsidP="00E82EB5">
            <w:pPr>
              <w:pStyle w:val="List2"/>
              <w:rPr>
                <w:lang w:val="en-NZ"/>
              </w:rPr>
            </w:pPr>
            <w:r w:rsidRPr="00E82EB5">
              <w:t>4.3</w:t>
            </w:r>
            <w:r w:rsidRPr="00E82EB5">
              <w:tab/>
              <w:t>Environmental incidents are recorded and reported</w:t>
            </w:r>
          </w:p>
        </w:tc>
      </w:tr>
      <w:tr w:rsidTr="004258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EB5">
            <w:pPr>
              <w:pStyle w:val="List"/>
              <w:rPr>
                <w:lang w:val="en-NZ"/>
              </w:rPr>
            </w:pPr>
            <w:r w:rsidRPr="00E82EB5">
              <w:t>5.</w:t>
            </w:r>
            <w:r w:rsidRPr="00E82EB5">
              <w:tab/>
            </w:r>
            <w:r w:rsidRPr="00E82EB5">
              <w:rPr>
                <w:rStyle w:val="SpecialBold"/>
              </w:rPr>
              <w:t>Monitor and report on the applications of environmental plans and procedures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EB5" w:rsidP="00E82EB5">
            <w:pPr>
              <w:pStyle w:val="List2"/>
            </w:pPr>
            <w:r w:rsidRPr="00E82EB5">
              <w:t>5.1</w:t>
            </w:r>
            <w:r w:rsidRPr="00E82EB5">
              <w:tab/>
              <w:t>The results of applying environmental plans and procedures are evaluated and reported to relevant personnel</w:t>
            </w:r>
          </w:p>
          <w:p w:rsidR="00000000" w:rsidRPr="00E82EB5" w:rsidP="00E82EB5">
            <w:pPr>
              <w:pStyle w:val="List2"/>
            </w:pPr>
            <w:r w:rsidRPr="00E82EB5">
              <w:t>5.2</w:t>
            </w:r>
            <w:r w:rsidRPr="00E82EB5">
              <w:tab/>
              <w:t>Environmental risks are reported</w:t>
            </w:r>
          </w:p>
          <w:p w:rsidR="00000000" w:rsidP="00E82EB5">
            <w:pPr>
              <w:pStyle w:val="List2"/>
              <w:rPr>
                <w:lang w:val="en-NZ"/>
              </w:rPr>
            </w:pPr>
            <w:r w:rsidRPr="00E82EB5">
              <w:t>5.3</w:t>
            </w:r>
            <w:r w:rsidRPr="00E82EB5">
              <w:tab/>
            </w:r>
            <w:r w:rsidRPr="00E82EB5">
              <w:rPr>
                <w:rStyle w:val="BoldandItalics"/>
              </w:rPr>
              <w:t>Environmental management documentation</w:t>
            </w:r>
            <w:r w:rsidRPr="00E82EB5">
              <w:t xml:space="preserve"> is maintained and adjustments are communicated to all stakeholders</w:t>
            </w:r>
          </w:p>
        </w:tc>
      </w:tr>
      <w:tr w:rsidTr="004258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E82EB5" w:rsidP="00E82EB5">
            <w:pPr>
              <w:pStyle w:val="BodyText"/>
            </w:pPr>
          </w:p>
        </w:tc>
      </w:tr>
    </w:tbl>
    <w:p w:rsidR="00000000" w:rsidRPr="00E82EB5" w:rsidP="00E82EB5">
      <w:pPr>
        <w:pStyle w:val="BodyText"/>
      </w:pPr>
    </w:p>
    <w:p w:rsidR="00000000" w:rsidRPr="00E82EB5" w:rsidP="00E82EB5">
      <w:pPr>
        <w:pStyle w:val="AllowPageBreak"/>
      </w:pPr>
    </w:p>
    <w:p w:rsidR="00000000" w:rsidRPr="00E82EB5" w:rsidP="00E82EB5">
      <w:pPr>
        <w:pStyle w:val="Heading1"/>
      </w:pPr>
      <w:bookmarkStart w:id="9" w:name="O_122831"/>
      <w:bookmarkEnd w:id="9"/>
      <w:r w:rsidRPr="00E82EB5">
        <w:t>Required Skills and Knowledge</w:t>
      </w:r>
    </w:p>
    <w:tbl>
      <w:tblPr>
        <w:tblW w:w="0" w:type="auto"/>
        <w:tblLayout w:type="fixed"/>
        <w:tblCellMar>
          <w:left w:w="62" w:type="dxa"/>
          <w:right w:w="62" w:type="dxa"/>
        </w:tblCellMar>
        <w:tblLook w:val="0000"/>
      </w:tblPr>
      <w:tblGrid>
        <w:gridCol w:w="8640"/>
      </w:tblGrid>
      <w:tr w:rsidTr="00425802">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E82EB5">
            <w:pPr>
              <w:pStyle w:val="BodyText"/>
              <w:rPr>
                <w:lang w:val="en-NZ"/>
              </w:rPr>
            </w:pPr>
            <w:r w:rsidRPr="00E82EB5">
              <w:rPr>
                <w:rStyle w:val="SpecialBold"/>
              </w:rPr>
              <w:t>REQUIRED SKILLS AND KNOWLEDGE</w:t>
            </w:r>
          </w:p>
        </w:tc>
      </w:tr>
      <w:tr w:rsidTr="0042580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82EB5">
            <w:pPr>
              <w:pStyle w:val="BodyText"/>
              <w:rPr>
                <w:lang w:val="en-NZ"/>
              </w:rPr>
            </w:pPr>
            <w:r w:rsidRPr="00E82EB5">
              <w:t>This describes the essential skills and knowledge and their level, required for this unit.</w:t>
            </w:r>
          </w:p>
        </w:tc>
      </w:tr>
      <w:tr w:rsidTr="0042580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82EB5">
            <w:pPr>
              <w:pStyle w:val="BodyText"/>
              <w:rPr>
                <w:lang w:val="en-NZ"/>
              </w:rPr>
            </w:pPr>
            <w:r w:rsidRPr="00E82EB5">
              <w:rPr>
                <w:rStyle w:val="SpecialBold"/>
              </w:rPr>
              <w:t>Required Skills</w:t>
            </w:r>
          </w:p>
        </w:tc>
      </w:tr>
      <w:tr w:rsidTr="0042580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82EB5" w:rsidP="00E82EB5">
            <w:pPr>
              <w:pStyle w:val="ListBullet"/>
            </w:pPr>
            <w:r w:rsidRPr="00E82EB5">
              <w:t>access, interpret and apply relevant legislation and standard operating procedures</w:t>
            </w:r>
          </w:p>
          <w:p w:rsidR="00000000" w:rsidRPr="00E82EB5" w:rsidP="00E82EB5">
            <w:pPr>
              <w:pStyle w:val="ListBullet"/>
            </w:pPr>
            <w:r w:rsidRPr="00E82EB5">
              <w:t>apply control procedures to environmental risks and incidents</w:t>
            </w:r>
          </w:p>
          <w:p w:rsidR="00000000" w:rsidRPr="00E82EB5" w:rsidP="00E82EB5">
            <w:pPr>
              <w:pStyle w:val="ListBullet"/>
            </w:pPr>
            <w:r w:rsidRPr="00E82EB5">
              <w:t>apply due diligence</w:t>
            </w:r>
          </w:p>
          <w:p w:rsidR="00000000" w:rsidRPr="00E82EB5" w:rsidP="00E82EB5">
            <w:pPr>
              <w:pStyle w:val="ListBullet"/>
            </w:pPr>
            <w:r w:rsidRPr="00E82EB5">
              <w:t>apply environmental plans and procedures</w:t>
            </w:r>
          </w:p>
          <w:p w:rsidR="00000000" w:rsidRPr="00E82EB5" w:rsidP="00E82EB5">
            <w:pPr>
              <w:pStyle w:val="ListBullet"/>
            </w:pPr>
            <w:r w:rsidRPr="00E82EB5">
              <w:t>develop local area environmental</w:t>
            </w:r>
            <w:r w:rsidRPr="00E82EB5">
              <w:t xml:space="preserve"> procedures</w:t>
            </w:r>
          </w:p>
          <w:p w:rsidR="00000000" w:rsidRPr="00E82EB5" w:rsidP="00E82EB5">
            <w:pPr>
              <w:pStyle w:val="ListBullet"/>
            </w:pPr>
            <w:r w:rsidRPr="00E82EB5">
              <w:t>identify possible cultural/heritage sites</w:t>
            </w:r>
          </w:p>
          <w:p w:rsidR="00000000" w:rsidRPr="00E82EB5" w:rsidP="00E82EB5">
            <w:pPr>
              <w:pStyle w:val="ListBullet"/>
            </w:pPr>
            <w:r w:rsidRPr="00E82EB5">
              <w:t>identify potential pollutants</w:t>
            </w:r>
          </w:p>
          <w:p w:rsidR="00000000" w:rsidRPr="00E82EB5" w:rsidP="00E82EB5">
            <w:pPr>
              <w:pStyle w:val="ListBullet"/>
            </w:pPr>
            <w:r w:rsidRPr="00E82EB5">
              <w:t>monitor specific activities</w:t>
            </w:r>
          </w:p>
          <w:p w:rsidR="00000000" w:rsidP="00E82EB5">
            <w:pPr>
              <w:pStyle w:val="ListBullet"/>
              <w:rPr>
                <w:lang w:val="en-NZ"/>
              </w:rPr>
            </w:pPr>
            <w:r w:rsidRPr="00E82EB5">
              <w:t>report and record environmental procedures</w:t>
            </w:r>
          </w:p>
        </w:tc>
      </w:tr>
      <w:tr w:rsidTr="0042580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82EB5">
            <w:pPr>
              <w:pStyle w:val="BodyText"/>
              <w:rPr>
                <w:lang w:val="en-NZ"/>
              </w:rPr>
            </w:pPr>
            <w:r w:rsidRPr="00E82EB5">
              <w:rPr>
                <w:rStyle w:val="SpecialBold"/>
              </w:rPr>
              <w:t>Required Knowledge</w:t>
            </w:r>
          </w:p>
        </w:tc>
      </w:tr>
      <w:tr w:rsidTr="0042580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82EB5" w:rsidP="00E82EB5">
            <w:pPr>
              <w:pStyle w:val="ListBullet"/>
            </w:pPr>
            <w:r w:rsidRPr="00E82EB5">
              <w:t>concepts of due diligence</w:t>
            </w:r>
          </w:p>
          <w:p w:rsidR="00000000" w:rsidRPr="00E82EB5" w:rsidP="00E82EB5">
            <w:pPr>
              <w:pStyle w:val="ListBullet"/>
            </w:pPr>
            <w:r w:rsidRPr="00E82EB5">
              <w:t>consultation procedures</w:t>
            </w:r>
          </w:p>
          <w:p w:rsidR="00000000" w:rsidRPr="00E82EB5" w:rsidP="00E82EB5">
            <w:pPr>
              <w:pStyle w:val="ListBullet"/>
            </w:pPr>
            <w:r w:rsidRPr="00E82EB5">
              <w:t>control procedures for environmental risks and incidents</w:t>
            </w:r>
          </w:p>
          <w:p w:rsidR="00000000" w:rsidRPr="00E82EB5" w:rsidP="00E82EB5">
            <w:pPr>
              <w:pStyle w:val="ListBullet"/>
            </w:pPr>
            <w:r w:rsidRPr="00E82EB5">
              <w:t>electronic or manual recording procedures</w:t>
            </w:r>
          </w:p>
          <w:p w:rsidR="00000000" w:rsidRPr="00E82EB5" w:rsidP="00E82EB5">
            <w:pPr>
              <w:pStyle w:val="ListBullet"/>
            </w:pPr>
            <w:r w:rsidRPr="00E82EB5">
              <w:t>endangered species and habitat protection</w:t>
            </w:r>
          </w:p>
          <w:p w:rsidR="00000000" w:rsidRPr="00E82EB5" w:rsidP="00E82EB5">
            <w:pPr>
              <w:pStyle w:val="ListBullet"/>
            </w:pPr>
            <w:r w:rsidRPr="00E82EB5">
              <w:t>environmental impact assessment</w:t>
            </w:r>
          </w:p>
          <w:p w:rsidR="00000000" w:rsidRPr="00E82EB5" w:rsidP="00E82EB5">
            <w:pPr>
              <w:pStyle w:val="ListBullet"/>
            </w:pPr>
            <w:r w:rsidRPr="00E82EB5">
              <w:t>environmental plans and procedures</w:t>
            </w:r>
          </w:p>
          <w:p w:rsidR="00000000" w:rsidRPr="00E82EB5" w:rsidP="00E82EB5">
            <w:pPr>
              <w:pStyle w:val="ListBullet"/>
            </w:pPr>
            <w:r w:rsidRPr="00E82EB5">
              <w:t>identification of risks and impacts</w:t>
            </w:r>
          </w:p>
          <w:p w:rsidR="00000000" w:rsidRPr="00E82EB5" w:rsidP="00E82EB5">
            <w:pPr>
              <w:pStyle w:val="ListBullet"/>
            </w:pPr>
            <w:r w:rsidRPr="00E82EB5">
              <w:t>incident man</w:t>
            </w:r>
            <w:r w:rsidRPr="00E82EB5">
              <w:t>agement procedures</w:t>
            </w:r>
          </w:p>
          <w:p w:rsidR="00000000" w:rsidRPr="00E82EB5" w:rsidP="00E82EB5">
            <w:pPr>
              <w:pStyle w:val="ListBullet"/>
            </w:pPr>
            <w:r w:rsidRPr="00E82EB5">
              <w:t>monitoring procedures</w:t>
            </w:r>
          </w:p>
          <w:p w:rsidR="00000000" w:rsidRPr="00E82EB5" w:rsidP="00E82EB5">
            <w:pPr>
              <w:pStyle w:val="ListBullet"/>
            </w:pPr>
            <w:r w:rsidRPr="00E82EB5">
              <w:t>potential environmental auditing</w:t>
            </w:r>
          </w:p>
          <w:p w:rsidR="00000000" w:rsidRPr="00E82EB5" w:rsidP="00E82EB5">
            <w:pPr>
              <w:pStyle w:val="ListBullet"/>
            </w:pPr>
            <w:r w:rsidRPr="00E82EB5">
              <w:t>principles of environmental protection</w:t>
            </w:r>
          </w:p>
          <w:p w:rsidR="00000000" w:rsidRPr="00E82EB5" w:rsidP="00E82EB5">
            <w:pPr>
              <w:pStyle w:val="ListBullet"/>
            </w:pPr>
            <w:r w:rsidRPr="00E82EB5">
              <w:t>rare and endangered plants</w:t>
            </w:r>
          </w:p>
          <w:p w:rsidR="00000000" w:rsidRPr="00E82EB5" w:rsidP="00E82EB5">
            <w:pPr>
              <w:pStyle w:val="ListBullet"/>
            </w:pPr>
            <w:r w:rsidRPr="00E82EB5">
              <w:t>relevant legislative requirements</w:t>
            </w:r>
          </w:p>
          <w:p w:rsidR="00000000" w:rsidRPr="00E82EB5" w:rsidP="00E82EB5">
            <w:pPr>
              <w:pStyle w:val="ListBullet"/>
            </w:pPr>
            <w:r w:rsidRPr="00E82EB5">
              <w:t>reporting procedures</w:t>
            </w:r>
          </w:p>
          <w:p w:rsidR="00000000" w:rsidRPr="00E82EB5" w:rsidP="00E82EB5">
            <w:pPr>
              <w:pStyle w:val="ListBullet"/>
            </w:pPr>
            <w:r w:rsidRPr="00E82EB5">
              <w:t>risk assessment procedures</w:t>
            </w:r>
          </w:p>
          <w:p w:rsidR="00000000" w:rsidRPr="00E82EB5" w:rsidP="00E82EB5">
            <w:pPr>
              <w:pStyle w:val="ListBullet"/>
            </w:pPr>
            <w:r w:rsidRPr="00E82EB5">
              <w:t>sedimentation and erosion control</w:t>
            </w:r>
          </w:p>
          <w:p w:rsidR="00000000" w:rsidP="00E82EB5">
            <w:pPr>
              <w:pStyle w:val="ListBullet"/>
              <w:rPr>
                <w:lang w:val="en-NZ"/>
              </w:rPr>
            </w:pPr>
            <w:r w:rsidRPr="00E82EB5">
              <w:t>standard operating procedures</w:t>
            </w:r>
          </w:p>
        </w:tc>
      </w:tr>
      <w:tr w:rsidTr="0042580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82EB5" w:rsidP="00E82EB5">
            <w:pPr>
              <w:pStyle w:val="BodyText"/>
            </w:pPr>
          </w:p>
        </w:tc>
      </w:tr>
    </w:tbl>
    <w:p w:rsidR="00000000" w:rsidRPr="00E82EB5" w:rsidP="00E82EB5">
      <w:pPr>
        <w:pStyle w:val="BodyText"/>
      </w:pPr>
    </w:p>
    <w:p w:rsidR="00000000" w:rsidRPr="00E82EB5" w:rsidP="00E82EB5">
      <w:pPr>
        <w:pStyle w:val="AllowPageBreak"/>
      </w:pPr>
    </w:p>
    <w:p w:rsidR="00000000" w:rsidRPr="00E82EB5" w:rsidP="00E82EB5">
      <w:pPr>
        <w:pStyle w:val="Heading1"/>
      </w:pPr>
      <w:bookmarkStart w:id="10" w:name="O_122832"/>
      <w:bookmarkEnd w:id="10"/>
      <w:r w:rsidRPr="00E82EB5">
        <w:t>Evidence Guide</w:t>
      </w:r>
    </w:p>
    <w:tbl>
      <w:tblPr>
        <w:tblW w:w="0" w:type="auto"/>
        <w:tblLayout w:type="fixed"/>
        <w:tblCellMar>
          <w:left w:w="62" w:type="dxa"/>
          <w:right w:w="62" w:type="dxa"/>
        </w:tblCellMar>
        <w:tblLook w:val="0000"/>
      </w:tblPr>
      <w:tblGrid>
        <w:gridCol w:w="3060"/>
        <w:gridCol w:w="5580"/>
      </w:tblGrid>
      <w:tr w:rsidTr="0042580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82EB5">
            <w:pPr>
              <w:pStyle w:val="BodyText"/>
              <w:rPr>
                <w:lang w:val="en-NZ"/>
              </w:rPr>
            </w:pPr>
            <w:r w:rsidRPr="00E82EB5">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E82EB5">
            <w:pPr>
              <w:pStyle w:val="BodyText"/>
              <w:rPr>
                <w:lang w:val="en-NZ"/>
              </w:rPr>
            </w:pPr>
          </w:p>
        </w:tc>
      </w:tr>
      <w:tr w:rsidTr="004258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82EB5">
            <w:pPr>
              <w:pStyle w:val="BodyText"/>
              <w:rPr>
                <w:lang w:val="en-NZ"/>
              </w:rPr>
            </w:pPr>
          </w:p>
        </w:tc>
      </w:tr>
      <w:tr w:rsidTr="004258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EB5">
            <w:pPr>
              <w:pStyle w:val="BodyText"/>
              <w:rPr>
                <w:lang w:val="en-NZ"/>
              </w:rPr>
            </w:pPr>
            <w:r w:rsidRPr="00E82EB5">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EB5" w:rsidP="00E82EB5">
            <w:pPr>
              <w:pStyle w:val="BodyText"/>
            </w:pPr>
            <w:r w:rsidRPr="00E82EB5">
              <w:t>Assessment must confirm the ability to relate the environmental plans and procedures to specific areas, identify environmental risks and impacts, develop environmental procedures, manage environmental incidents and maintain environmental management documen</w:t>
            </w:r>
            <w:r w:rsidRPr="00E82EB5">
              <w:t>tation.</w:t>
            </w:r>
          </w:p>
          <w:p w:rsidR="00000000" w:rsidRPr="00E82EB5" w:rsidP="00E82EB5">
            <w:pPr>
              <w:pStyle w:val="BodyText"/>
            </w:pPr>
          </w:p>
          <w:p w:rsidR="00000000" w:rsidRPr="00E82EB5" w:rsidP="00E82EB5">
            <w:pPr>
              <w:pStyle w:val="BodyText"/>
            </w:pPr>
            <w:r w:rsidRPr="00E82EB5">
              <w:rPr>
                <w:rStyle w:val="SpecialBold"/>
              </w:rPr>
              <w:t>Consistency in performance</w:t>
            </w:r>
          </w:p>
          <w:p w:rsidR="00000000" w:rsidP="00E82EB5">
            <w:pPr>
              <w:pStyle w:val="BodyText"/>
              <w:rPr>
                <w:lang w:val="en-NZ"/>
              </w:rPr>
            </w:pPr>
            <w:r w:rsidRPr="00E82EB5">
              <w:t>Competency should be demonstrated in a range of actual or simulated environmental contexts.</w:t>
            </w:r>
          </w:p>
        </w:tc>
      </w:tr>
      <w:tr w:rsidTr="004258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E82EB5" w:rsidP="00E82EB5">
            <w:pPr>
              <w:pStyle w:val="BodyText"/>
            </w:pPr>
            <w:r w:rsidRPr="00E82EB5">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EB5" w:rsidP="00E82EB5">
            <w:pPr>
              <w:pStyle w:val="BodyText"/>
            </w:pPr>
            <w:r w:rsidRPr="00E82EB5">
              <w:rPr>
                <w:rStyle w:val="SpecialBold"/>
              </w:rPr>
              <w:t>Context of assessment</w:t>
            </w:r>
          </w:p>
          <w:p w:rsidR="00000000" w:rsidRPr="00E82EB5" w:rsidP="00E82EB5">
            <w:pPr>
              <w:pStyle w:val="BodyText"/>
            </w:pPr>
            <w:r w:rsidRPr="00E82EB5">
              <w:t>Competency should be assessed in the workplace or in a simulated work environment, in accordance with all relevant legislation and organisation requirements.</w:t>
            </w:r>
          </w:p>
          <w:p w:rsidR="00000000" w:rsidRPr="00E82EB5" w:rsidP="00E82EB5">
            <w:pPr>
              <w:pStyle w:val="BodyText"/>
            </w:pPr>
          </w:p>
          <w:p w:rsidR="00000000" w:rsidRPr="00E82EB5" w:rsidP="00E82EB5">
            <w:pPr>
              <w:pStyle w:val="BodyText"/>
            </w:pPr>
            <w:r w:rsidRPr="00E82EB5">
              <w:rPr>
                <w:rStyle w:val="SpecialBold"/>
              </w:rPr>
              <w:t>Specific resources for assessment</w:t>
            </w:r>
          </w:p>
          <w:p w:rsidR="00000000" w:rsidP="00E82EB5">
            <w:pPr>
              <w:pStyle w:val="BodyText"/>
              <w:rPr>
                <w:lang w:val="en-NZ"/>
              </w:rPr>
            </w:pPr>
            <w:r w:rsidRPr="00E82EB5">
              <w:t>Access is required to the specific area where environmental pla</w:t>
            </w:r>
            <w:r w:rsidRPr="00E82EB5">
              <w:t>ns are to be implemented and monitored.</w:t>
            </w:r>
          </w:p>
        </w:tc>
      </w:tr>
      <w:tr w:rsidTr="004258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EB5">
            <w:pPr>
              <w:pStyle w:val="BodyText"/>
              <w:rPr>
                <w:lang w:val="en-NZ"/>
              </w:rPr>
            </w:pPr>
            <w:r w:rsidRPr="00E82EB5">
              <w:rPr>
                <w:rStyle w:val="SpecialBold"/>
              </w:rPr>
              <w:t>Guidance information for assessment</w:t>
            </w:r>
            <w:r w:rsidRPr="00E82EB5">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EB5" w:rsidP="00E82EB5">
            <w:pPr>
              <w:pStyle w:val="BodyText"/>
            </w:pPr>
            <w:r w:rsidRPr="00E82EB5">
              <w:t>In all cases assessment should be supported by questions to assess knowledge and those aspects of competency which are difficult to assess directly.</w:t>
            </w:r>
          </w:p>
          <w:p w:rsidR="00000000" w:rsidRPr="00E82EB5" w:rsidP="00E82EB5">
            <w:pPr>
              <w:pStyle w:val="BodyText"/>
            </w:pPr>
            <w:r w:rsidRPr="00E82EB5">
              <w:t>Questioning techniques should</w:t>
            </w:r>
            <w:r w:rsidRPr="00E82EB5">
              <w:t xml:space="preserve"> suit the language and literacy levels of the candidate.</w:t>
            </w:r>
          </w:p>
        </w:tc>
      </w:tr>
    </w:tbl>
    <w:p w:rsidR="00000000" w:rsidRPr="00E82EB5" w:rsidP="00E82EB5">
      <w:pPr>
        <w:pStyle w:val="BodyText"/>
      </w:pPr>
    </w:p>
    <w:p w:rsidR="00000000" w:rsidRPr="00E82EB5" w:rsidP="00E82EB5">
      <w:pPr>
        <w:pStyle w:val="AllowPageBreak"/>
      </w:pPr>
    </w:p>
    <w:p w:rsidR="00000000" w:rsidRPr="00E82EB5" w:rsidP="00E82EB5">
      <w:pPr>
        <w:pStyle w:val="Heading1"/>
      </w:pPr>
      <w:bookmarkStart w:id="11" w:name="O_122833"/>
      <w:bookmarkEnd w:id="11"/>
      <w:r w:rsidRPr="00E82EB5">
        <w:t>Range Statement</w:t>
      </w:r>
    </w:p>
    <w:tbl>
      <w:tblPr>
        <w:tblW w:w="0" w:type="auto"/>
        <w:tblLayout w:type="fixed"/>
        <w:tblCellMar>
          <w:left w:w="62" w:type="dxa"/>
          <w:right w:w="62" w:type="dxa"/>
        </w:tblCellMar>
        <w:tblLook w:val="0000"/>
      </w:tblPr>
      <w:tblGrid>
        <w:gridCol w:w="3060"/>
        <w:gridCol w:w="5580"/>
      </w:tblGrid>
      <w:tr w:rsidTr="00425802">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E82EB5">
            <w:pPr>
              <w:pStyle w:val="BodyText"/>
              <w:rPr>
                <w:lang w:val="en-NZ"/>
              </w:rPr>
            </w:pPr>
            <w:r w:rsidRPr="00E82EB5">
              <w:rPr>
                <w:rStyle w:val="SpecialBold"/>
              </w:rPr>
              <w:t>RANGE STATEMENT</w:t>
            </w:r>
          </w:p>
        </w:tc>
      </w:tr>
      <w:tr w:rsidTr="0042580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82EB5">
            <w:pPr>
              <w:pStyle w:val="BodyText"/>
              <w:rPr>
                <w:lang w:val="en-NZ"/>
              </w:rPr>
            </w:pPr>
            <w:r w:rsidRPr="00E82EB5">
              <w:t xml:space="preserve">The Range Statement relates to the Unit of Competency as a whole. It allows for different work environments and situations that may affect </w:t>
            </w:r>
            <w:r w:rsidRPr="00E82EB5">
              <w:t xml:space="preserve">performance. </w:t>
            </w:r>
            <w:r w:rsidRPr="00E82EB5">
              <w:rPr>
                <w:rStyle w:val="BoldandItalics"/>
              </w:rPr>
              <w:t>Bold italicised</w:t>
            </w:r>
            <w:r w:rsidRPr="00E82EB5">
              <w:t xml:space="preserve"> wording in the Performance Criteria is detailed below.</w:t>
            </w:r>
          </w:p>
        </w:tc>
      </w:tr>
      <w:tr w:rsidTr="004258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EB5">
            <w:pPr>
              <w:pStyle w:val="BodyText"/>
              <w:rPr>
                <w:lang w:val="en-NZ"/>
              </w:rPr>
            </w:pPr>
            <w:r w:rsidRPr="00E82EB5">
              <w:rPr>
                <w:rStyle w:val="SpecialBold"/>
              </w:rPr>
              <w:t>Environment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E82EB5">
            <w:pPr>
              <w:pStyle w:val="BodyText"/>
              <w:rPr>
                <w:lang w:val="en-NZ"/>
              </w:rPr>
            </w:pPr>
            <w:r w:rsidRPr="00E82EB5">
              <w:t>Surroundings in which an enterprise and/or industry operates, including air, water, land, natural resources, flora, fauna, humans and their interr</w:t>
            </w:r>
            <w:r w:rsidRPr="00E82EB5">
              <w:t>elation (</w:t>
            </w:r>
            <w:r w:rsidRPr="00E82EB5">
              <w:rPr>
                <w:rStyle w:val="Emphasis"/>
              </w:rPr>
              <w:t>AS</w:t>
            </w:r>
            <w:r w:rsidRPr="00E82EB5">
              <w:t>/</w:t>
            </w:r>
            <w:r w:rsidRPr="00E82EB5">
              <w:rPr>
                <w:rStyle w:val="Emphasis"/>
              </w:rPr>
              <w:t>NZS ISO 14001</w:t>
            </w:r>
            <w:r w:rsidRPr="00E82EB5">
              <w:t>(</w:t>
            </w:r>
            <w:r w:rsidRPr="00E82EB5">
              <w:rPr>
                <w:rStyle w:val="Emphasis"/>
              </w:rPr>
              <w:t>Int</w:t>
            </w:r>
            <w:r w:rsidRPr="00E82EB5">
              <w:t xml:space="preserve">): </w:t>
            </w:r>
            <w:r w:rsidRPr="00E82EB5">
              <w:rPr>
                <w:rStyle w:val="Emphasis"/>
              </w:rPr>
              <w:t>1995</w:t>
            </w:r>
            <w:r w:rsidRPr="00E82EB5">
              <w:t xml:space="preserve">, </w:t>
            </w:r>
            <w:r w:rsidRPr="00E82EB5">
              <w:rPr>
                <w:rStyle w:val="Emphasis"/>
              </w:rPr>
              <w:t>Environmental Management Systems</w:t>
            </w:r>
            <w:r w:rsidRPr="00E82EB5">
              <w:t xml:space="preserve"> - </w:t>
            </w:r>
            <w:r w:rsidRPr="00E82EB5">
              <w:rPr>
                <w:rStyle w:val="Emphasis"/>
              </w:rPr>
              <w:t>Specifications with guidance for use</w:t>
            </w:r>
            <w:r w:rsidRPr="00E82EB5">
              <w:t>)</w:t>
            </w:r>
          </w:p>
        </w:tc>
      </w:tr>
      <w:tr w:rsidTr="004258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EB5">
            <w:pPr>
              <w:pStyle w:val="BodyText"/>
              <w:rPr>
                <w:lang w:val="en-NZ"/>
              </w:rPr>
            </w:pPr>
            <w:r w:rsidRPr="00E82EB5">
              <w:rPr>
                <w:rStyle w:val="SpecialBold"/>
              </w:rPr>
              <w:t>Environmental risks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EB5" w:rsidP="00E82EB5">
            <w:pPr>
              <w:pStyle w:val="BodyText"/>
            </w:pPr>
            <w:r w:rsidRPr="00E82EB5">
              <w:t>Any potential adverse or beneficial change to the environment, whether direct or inferred, wholly or partially r</w:t>
            </w:r>
            <w:r w:rsidRPr="00E82EB5">
              <w:t>esulting from an enterprise's activity, product or service (AS/NZS ISO 14001(Int): 1995, Environmental Management Systems - Specifications with guidance for use)</w:t>
            </w:r>
          </w:p>
          <w:p w:rsidR="00000000" w:rsidRPr="00E82EB5" w:rsidP="00E82EB5">
            <w:pPr>
              <w:pStyle w:val="BodyText"/>
            </w:pPr>
            <w:r w:rsidRPr="00E82EB5">
              <w:t>Chemical, petrol, oil and lubricants spillage</w:t>
            </w:r>
          </w:p>
          <w:p w:rsidR="00000000" w:rsidRPr="00E82EB5" w:rsidP="00E82EB5">
            <w:pPr>
              <w:pStyle w:val="BodyText"/>
            </w:pPr>
            <w:r w:rsidRPr="00E82EB5">
              <w:t>Impact of land usage</w:t>
            </w:r>
          </w:p>
          <w:p w:rsidR="00000000" w:rsidRPr="00E82EB5" w:rsidP="00E82EB5">
            <w:pPr>
              <w:pStyle w:val="BodyText"/>
            </w:pPr>
            <w:r w:rsidRPr="00E82EB5">
              <w:t>Impact of mismanagement of biological agents</w:t>
            </w:r>
          </w:p>
          <w:p w:rsidR="00000000" w:rsidRPr="00E82EB5" w:rsidP="00E82EB5">
            <w:pPr>
              <w:pStyle w:val="BodyText"/>
            </w:pPr>
            <w:r w:rsidRPr="00E82EB5">
              <w:t>Planning deficiencies</w:t>
            </w:r>
          </w:p>
          <w:p w:rsidR="00000000" w:rsidRPr="00E82EB5" w:rsidP="00E82EB5">
            <w:pPr>
              <w:pStyle w:val="BodyText"/>
            </w:pPr>
            <w:r w:rsidRPr="00E82EB5">
              <w:t>Poor construction processes</w:t>
            </w:r>
          </w:p>
          <w:p w:rsidR="00000000" w:rsidP="00E82EB5">
            <w:pPr>
              <w:pStyle w:val="BodyText"/>
              <w:rPr>
                <w:lang w:val="en-NZ"/>
              </w:rPr>
            </w:pPr>
            <w:r w:rsidRPr="00E82EB5">
              <w:t>Waste disposal</w:t>
            </w:r>
          </w:p>
        </w:tc>
      </w:tr>
      <w:tr w:rsidTr="004258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EB5">
            <w:pPr>
              <w:pStyle w:val="BodyText"/>
              <w:rPr>
                <w:lang w:val="en-NZ"/>
              </w:rPr>
            </w:pPr>
            <w:r w:rsidRPr="00E82EB5">
              <w:rPr>
                <w:rStyle w:val="SpecialBold"/>
              </w:rPr>
              <w:t>Environmental impact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E82EB5">
            <w:pPr>
              <w:pStyle w:val="BodyText"/>
              <w:rPr>
                <w:lang w:val="en-NZ"/>
              </w:rPr>
            </w:pPr>
            <w:r w:rsidRPr="00E82EB5">
              <w:t xml:space="preserve">Any change to the environment whether adverse or beneficial, wholly or partially resulting from an enterprise's </w:t>
            </w:r>
            <w:r w:rsidRPr="00E82EB5">
              <w:t>activity, product or service (</w:t>
            </w:r>
            <w:r w:rsidRPr="00E82EB5">
              <w:rPr>
                <w:rStyle w:val="Emphasis"/>
              </w:rPr>
              <w:t>AS</w:t>
            </w:r>
            <w:r w:rsidRPr="00E82EB5">
              <w:t>/</w:t>
            </w:r>
            <w:r w:rsidRPr="00E82EB5">
              <w:rPr>
                <w:rStyle w:val="Emphasis"/>
              </w:rPr>
              <w:t>NZS ISO 14001</w:t>
            </w:r>
            <w:r w:rsidRPr="00E82EB5">
              <w:t>(</w:t>
            </w:r>
            <w:r w:rsidRPr="00E82EB5">
              <w:rPr>
                <w:rStyle w:val="Emphasis"/>
              </w:rPr>
              <w:t>Int</w:t>
            </w:r>
            <w:r w:rsidRPr="00E82EB5">
              <w:t xml:space="preserve">): </w:t>
            </w:r>
            <w:r w:rsidRPr="00E82EB5">
              <w:rPr>
                <w:rStyle w:val="Emphasis"/>
              </w:rPr>
              <w:t>1995</w:t>
            </w:r>
            <w:r w:rsidRPr="00E82EB5">
              <w:t xml:space="preserve">, </w:t>
            </w:r>
            <w:r w:rsidRPr="00E82EB5">
              <w:rPr>
                <w:rStyle w:val="Emphasis"/>
              </w:rPr>
              <w:t>Environmental Management Systems</w:t>
            </w:r>
            <w:r w:rsidRPr="00E82EB5">
              <w:t xml:space="preserve"> - </w:t>
            </w:r>
            <w:r w:rsidRPr="00E82EB5">
              <w:rPr>
                <w:rStyle w:val="Emphasis"/>
              </w:rPr>
              <w:t>Specifications with guidance for use</w:t>
            </w:r>
            <w:r w:rsidRPr="00E82EB5">
              <w:t>)</w:t>
            </w:r>
          </w:p>
        </w:tc>
      </w:tr>
      <w:tr w:rsidTr="004258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EB5">
            <w:pPr>
              <w:pStyle w:val="BodyText"/>
              <w:rPr>
                <w:lang w:val="en-NZ"/>
              </w:rPr>
            </w:pPr>
            <w:r w:rsidRPr="00E82EB5">
              <w:rPr>
                <w:rStyle w:val="SpecialBold"/>
              </w:rPr>
              <w:t>Environmental plans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EB5" w:rsidP="00E82EB5">
            <w:pPr>
              <w:pStyle w:val="BodyText"/>
            </w:pPr>
            <w:r w:rsidRPr="00E82EB5">
              <w:t>Biological control eg blue green algae</w:t>
            </w:r>
          </w:p>
          <w:p w:rsidR="00000000" w:rsidRPr="00E82EB5" w:rsidP="00E82EB5">
            <w:pPr>
              <w:pStyle w:val="BodyText"/>
            </w:pPr>
            <w:r w:rsidRPr="00E82EB5">
              <w:t>Chemical management</w:t>
            </w:r>
          </w:p>
          <w:p w:rsidR="00000000" w:rsidRPr="00E82EB5" w:rsidP="00E82EB5">
            <w:pPr>
              <w:pStyle w:val="BodyText"/>
            </w:pPr>
            <w:r w:rsidRPr="00E82EB5">
              <w:t>Coastal protection</w:t>
            </w:r>
          </w:p>
          <w:p w:rsidR="00000000" w:rsidRPr="00E82EB5" w:rsidP="00E82EB5">
            <w:pPr>
              <w:pStyle w:val="BodyText"/>
            </w:pPr>
            <w:r w:rsidRPr="00E82EB5">
              <w:t>Conservation/flora/fauna</w:t>
            </w:r>
          </w:p>
          <w:p w:rsidR="00000000" w:rsidRPr="00E82EB5" w:rsidP="00E82EB5">
            <w:pPr>
              <w:pStyle w:val="BodyText"/>
            </w:pPr>
            <w:r w:rsidRPr="00E82EB5">
              <w:t>Cultural, heritage</w:t>
            </w:r>
          </w:p>
          <w:p w:rsidR="00000000" w:rsidRPr="00E82EB5" w:rsidP="00E82EB5">
            <w:pPr>
              <w:pStyle w:val="BodyText"/>
            </w:pPr>
            <w:r w:rsidRPr="00E82EB5">
              <w:t>Ground water protection</w:t>
            </w:r>
          </w:p>
          <w:p w:rsidR="00000000" w:rsidRPr="00E82EB5" w:rsidP="00E82EB5">
            <w:pPr>
              <w:pStyle w:val="BodyText"/>
            </w:pPr>
            <w:r w:rsidRPr="00E82EB5">
              <w:t>Irrigation</w:t>
            </w:r>
          </w:p>
          <w:p w:rsidR="00000000" w:rsidRPr="00E82EB5" w:rsidP="00E82EB5">
            <w:pPr>
              <w:pStyle w:val="BodyText"/>
            </w:pPr>
            <w:r w:rsidRPr="00E82EB5">
              <w:t>Land usage</w:t>
            </w:r>
          </w:p>
          <w:p w:rsidR="00000000" w:rsidRPr="00E82EB5" w:rsidP="00E82EB5">
            <w:pPr>
              <w:pStyle w:val="BodyText"/>
            </w:pPr>
            <w:r w:rsidRPr="00E82EB5">
              <w:t>National, state/territory or local government requirements</w:t>
            </w:r>
          </w:p>
          <w:p w:rsidR="00000000" w:rsidRPr="00E82EB5" w:rsidP="00E82EB5">
            <w:pPr>
              <w:pStyle w:val="BodyText"/>
            </w:pPr>
            <w:r w:rsidRPr="00E82EB5">
              <w:t>River/surface water systems</w:t>
            </w:r>
          </w:p>
          <w:p w:rsidR="00000000" w:rsidRPr="00E82EB5" w:rsidP="00E82EB5">
            <w:pPr>
              <w:pStyle w:val="BodyText"/>
            </w:pPr>
            <w:r w:rsidRPr="00E82EB5">
              <w:t>Salination control</w:t>
            </w:r>
          </w:p>
          <w:p w:rsidR="00000000" w:rsidRPr="00E82EB5" w:rsidP="00E82EB5">
            <w:pPr>
              <w:pStyle w:val="BodyText"/>
            </w:pPr>
            <w:r w:rsidRPr="00E82EB5">
              <w:t>Waste disposal</w:t>
            </w:r>
          </w:p>
          <w:p w:rsidR="00000000" w:rsidP="00E82EB5">
            <w:pPr>
              <w:pStyle w:val="BodyText"/>
              <w:rPr>
                <w:lang w:val="en-NZ"/>
              </w:rPr>
            </w:pPr>
            <w:r w:rsidRPr="00E82EB5">
              <w:t>Water resources</w:t>
            </w:r>
          </w:p>
        </w:tc>
      </w:tr>
      <w:tr w:rsidTr="004258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EB5">
            <w:pPr>
              <w:pStyle w:val="BodyText"/>
              <w:rPr>
                <w:lang w:val="en-NZ"/>
              </w:rPr>
            </w:pPr>
            <w:r w:rsidRPr="00E82EB5">
              <w:rPr>
                <w:rStyle w:val="SpecialBold"/>
              </w:rPr>
              <w:t>Specific areas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EB5" w:rsidP="00E82EB5">
            <w:pPr>
              <w:pStyle w:val="BodyText"/>
            </w:pPr>
            <w:r w:rsidRPr="00E82EB5">
              <w:t>Buildings and other infrastructure</w:t>
            </w:r>
          </w:p>
          <w:p w:rsidR="00000000" w:rsidRPr="00E82EB5" w:rsidP="00E82EB5">
            <w:pPr>
              <w:pStyle w:val="BodyText"/>
            </w:pPr>
            <w:r w:rsidRPr="00E82EB5">
              <w:t>Bushland</w:t>
            </w:r>
          </w:p>
          <w:p w:rsidR="00000000" w:rsidRPr="00E82EB5" w:rsidP="00E82EB5">
            <w:pPr>
              <w:pStyle w:val="BodyText"/>
            </w:pPr>
            <w:r w:rsidRPr="00E82EB5">
              <w:t>Catchments</w:t>
            </w:r>
          </w:p>
          <w:p w:rsidR="00000000" w:rsidRPr="00E82EB5" w:rsidP="00E82EB5">
            <w:pPr>
              <w:pStyle w:val="BodyText"/>
            </w:pPr>
            <w:r w:rsidRPr="00E82EB5">
              <w:t>Construction and maintenance sites</w:t>
            </w:r>
          </w:p>
          <w:p w:rsidR="00000000" w:rsidRPr="00E82EB5" w:rsidP="00E82EB5">
            <w:pPr>
              <w:pStyle w:val="BodyText"/>
            </w:pPr>
            <w:r w:rsidRPr="00E82EB5">
              <w:t>Drainage sites</w:t>
            </w:r>
          </w:p>
          <w:p w:rsidR="00000000" w:rsidRPr="00E82EB5" w:rsidP="00E82EB5">
            <w:pPr>
              <w:pStyle w:val="BodyText"/>
            </w:pPr>
            <w:r w:rsidRPr="00E82EB5">
              <w:t>Flood plain sites</w:t>
            </w:r>
          </w:p>
          <w:p w:rsidR="00000000" w:rsidRPr="00E82EB5" w:rsidP="00E82EB5">
            <w:pPr>
              <w:pStyle w:val="BodyText"/>
            </w:pPr>
            <w:r w:rsidRPr="00E82EB5">
              <w:t>Surface/ground water sites</w:t>
            </w:r>
          </w:p>
          <w:p w:rsidR="00000000" w:rsidP="00E82EB5">
            <w:pPr>
              <w:pStyle w:val="BodyText"/>
              <w:rPr>
                <w:lang w:val="en-NZ"/>
              </w:rPr>
            </w:pPr>
            <w:r w:rsidRPr="00E82EB5">
              <w:t>Wetlands</w:t>
            </w:r>
          </w:p>
        </w:tc>
      </w:tr>
      <w:tr w:rsidTr="004258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EB5">
            <w:pPr>
              <w:pStyle w:val="BodyText"/>
              <w:rPr>
                <w:lang w:val="en-NZ"/>
              </w:rPr>
            </w:pPr>
            <w:r w:rsidRPr="00E82EB5">
              <w:rPr>
                <w:rStyle w:val="SpecialBold"/>
              </w:rPr>
              <w:t>Legislative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EB5" w:rsidP="00E82EB5">
            <w:pPr>
              <w:pStyle w:val="BodyText"/>
            </w:pPr>
            <w:r w:rsidRPr="00E82EB5">
              <w:t>Relevant federal legislation</w:t>
            </w:r>
          </w:p>
          <w:p w:rsidR="00000000" w:rsidRPr="00E82EB5" w:rsidP="00E82EB5">
            <w:pPr>
              <w:pStyle w:val="BodyText"/>
            </w:pPr>
            <w:r w:rsidRPr="00E82EB5">
              <w:t>Rel</w:t>
            </w:r>
            <w:r w:rsidRPr="00E82EB5">
              <w:t>evant state/territory legislation</w:t>
            </w:r>
          </w:p>
          <w:p w:rsidR="00000000" w:rsidP="00E82EB5">
            <w:pPr>
              <w:pStyle w:val="BodyText"/>
              <w:rPr>
                <w:lang w:val="en-NZ"/>
              </w:rPr>
            </w:pPr>
            <w:r w:rsidRPr="00E82EB5">
              <w:t>Relevant local government by-laws</w:t>
            </w:r>
          </w:p>
        </w:tc>
      </w:tr>
      <w:tr w:rsidTr="004258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EB5">
            <w:pPr>
              <w:pStyle w:val="BodyText"/>
              <w:rPr>
                <w:lang w:val="en-NZ"/>
              </w:rPr>
            </w:pPr>
            <w:r w:rsidRPr="00E82EB5">
              <w:rPr>
                <w:rStyle w:val="SpecialBold"/>
              </w:rPr>
              <w:t>Stakeholders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EB5" w:rsidP="00E82EB5">
            <w:pPr>
              <w:pStyle w:val="BodyText"/>
            </w:pPr>
            <w:r w:rsidRPr="00E82EB5">
              <w:t>Community action groups</w:t>
            </w:r>
          </w:p>
          <w:p w:rsidR="00000000" w:rsidRPr="00E82EB5" w:rsidP="00E82EB5">
            <w:pPr>
              <w:pStyle w:val="BodyText"/>
            </w:pPr>
            <w:r w:rsidRPr="00E82EB5">
              <w:t>Environmental conservation groups</w:t>
            </w:r>
          </w:p>
          <w:p w:rsidR="00000000" w:rsidRPr="00E82EB5" w:rsidP="00E82EB5">
            <w:pPr>
              <w:pStyle w:val="BodyText"/>
            </w:pPr>
            <w:r w:rsidRPr="00E82EB5">
              <w:t>General community and individuals</w:t>
            </w:r>
          </w:p>
          <w:p w:rsidR="00000000" w:rsidRPr="00E82EB5" w:rsidP="00E82EB5">
            <w:pPr>
              <w:pStyle w:val="BodyText"/>
            </w:pPr>
            <w:r w:rsidRPr="00E82EB5">
              <w:t xml:space="preserve">Government agencies and departments </w:t>
            </w:r>
          </w:p>
          <w:p w:rsidR="00000000" w:rsidRPr="00E82EB5" w:rsidP="00E82EB5">
            <w:pPr>
              <w:pStyle w:val="BodyText"/>
            </w:pPr>
            <w:r w:rsidRPr="00E82EB5">
              <w:t>Land care groups</w:t>
            </w:r>
          </w:p>
          <w:p w:rsidR="00000000" w:rsidRPr="00E82EB5" w:rsidP="00E82EB5">
            <w:pPr>
              <w:pStyle w:val="BodyText"/>
            </w:pPr>
            <w:r w:rsidRPr="00E82EB5">
              <w:t>Landholders, neighbours</w:t>
            </w:r>
          </w:p>
          <w:p w:rsidR="00000000" w:rsidP="00E82EB5">
            <w:pPr>
              <w:pStyle w:val="BodyText"/>
              <w:rPr>
                <w:lang w:val="en-NZ"/>
              </w:rPr>
            </w:pPr>
            <w:r w:rsidRPr="00E82EB5">
              <w:t>Primary producers</w:t>
            </w:r>
          </w:p>
        </w:tc>
      </w:tr>
      <w:tr w:rsidTr="004258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EB5">
            <w:pPr>
              <w:pStyle w:val="BodyText"/>
              <w:rPr>
                <w:lang w:val="en-NZ"/>
              </w:rPr>
            </w:pPr>
            <w:r w:rsidRPr="00E82EB5">
              <w:rPr>
                <w:rStyle w:val="SpecialBold"/>
              </w:rPr>
              <w:t>Environmental incidents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EB5" w:rsidP="00E82EB5">
            <w:pPr>
              <w:pStyle w:val="BodyText"/>
            </w:pPr>
            <w:r w:rsidRPr="00E82EB5">
              <w:t>Contamination of land</w:t>
            </w:r>
          </w:p>
          <w:p w:rsidR="00000000" w:rsidRPr="00E82EB5" w:rsidP="00E82EB5">
            <w:pPr>
              <w:pStyle w:val="BodyText"/>
            </w:pPr>
            <w:r w:rsidRPr="00E82EB5">
              <w:t>Destruction of habitat</w:t>
            </w:r>
          </w:p>
          <w:p w:rsidR="00000000" w:rsidRPr="00E82EB5" w:rsidP="00E82EB5">
            <w:pPr>
              <w:pStyle w:val="BodyText"/>
            </w:pPr>
            <w:r w:rsidRPr="00E82EB5">
              <w:t>Disposal of waste</w:t>
            </w:r>
          </w:p>
          <w:p w:rsidR="00000000" w:rsidRPr="00E82EB5" w:rsidP="00E82EB5">
            <w:pPr>
              <w:pStyle w:val="BodyText"/>
            </w:pPr>
            <w:r w:rsidRPr="00E82EB5">
              <w:t>Impact on culturally significant sites</w:t>
            </w:r>
          </w:p>
          <w:p w:rsidR="00000000" w:rsidRPr="00E82EB5" w:rsidP="00E82EB5">
            <w:pPr>
              <w:pStyle w:val="BodyText"/>
            </w:pPr>
            <w:r w:rsidRPr="00E82EB5">
              <w:t>Land usage</w:t>
            </w:r>
          </w:p>
          <w:p w:rsidR="00000000" w:rsidRPr="00E82EB5" w:rsidP="00E82EB5">
            <w:pPr>
              <w:pStyle w:val="BodyText"/>
            </w:pPr>
            <w:r w:rsidRPr="00E82EB5">
              <w:t>Use of energy sources</w:t>
            </w:r>
          </w:p>
          <w:p w:rsidR="00000000" w:rsidP="00E82EB5">
            <w:pPr>
              <w:pStyle w:val="BodyText"/>
              <w:rPr>
                <w:lang w:val="en-NZ"/>
              </w:rPr>
            </w:pPr>
            <w:r w:rsidRPr="00E82EB5">
              <w:t>Vibration and noise</w:t>
            </w:r>
          </w:p>
        </w:tc>
      </w:tr>
      <w:tr w:rsidTr="004258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EB5">
            <w:pPr>
              <w:pStyle w:val="BodyText"/>
              <w:rPr>
                <w:lang w:val="en-NZ"/>
              </w:rPr>
            </w:pPr>
            <w:r w:rsidRPr="00E82EB5">
              <w:rPr>
                <w:rStyle w:val="SpecialBold"/>
              </w:rPr>
              <w:t>Environmental managem</w:t>
            </w:r>
            <w:r w:rsidRPr="00E82EB5">
              <w:rPr>
                <w:rStyle w:val="SpecialBold"/>
              </w:rPr>
              <w:t>ent documentation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EB5" w:rsidP="00E82EB5">
            <w:pPr>
              <w:pStyle w:val="BodyText"/>
            </w:pPr>
            <w:r w:rsidRPr="00E82EB5">
              <w:t>Audit results</w:t>
            </w:r>
          </w:p>
          <w:p w:rsidR="00000000" w:rsidRPr="00E82EB5" w:rsidP="00E82EB5">
            <w:pPr>
              <w:pStyle w:val="BodyText"/>
            </w:pPr>
            <w:r w:rsidRPr="00E82EB5">
              <w:t>Complaint records</w:t>
            </w:r>
          </w:p>
          <w:p w:rsidR="00000000" w:rsidRPr="00E82EB5" w:rsidP="00E82EB5">
            <w:pPr>
              <w:pStyle w:val="BodyText"/>
            </w:pPr>
            <w:r w:rsidRPr="00E82EB5">
              <w:t>Compliance records</w:t>
            </w:r>
          </w:p>
          <w:p w:rsidR="00000000" w:rsidRPr="00E82EB5" w:rsidP="00E82EB5">
            <w:pPr>
              <w:pStyle w:val="BodyText"/>
            </w:pPr>
            <w:r w:rsidRPr="00E82EB5">
              <w:t>Incident reports</w:t>
            </w:r>
          </w:p>
          <w:p w:rsidR="00000000" w:rsidRPr="00E82EB5" w:rsidP="00E82EB5">
            <w:pPr>
              <w:pStyle w:val="BodyText"/>
            </w:pPr>
            <w:r w:rsidRPr="00E82EB5">
              <w:t>Information on applicable environmental laws or other requirements</w:t>
            </w:r>
          </w:p>
          <w:p w:rsidR="00000000" w:rsidRPr="00E82EB5" w:rsidP="00E82EB5">
            <w:pPr>
              <w:pStyle w:val="BodyText"/>
            </w:pPr>
            <w:r w:rsidRPr="00E82EB5">
              <w:t>Information on emergency preparedness and response</w:t>
            </w:r>
          </w:p>
          <w:p w:rsidR="00000000" w:rsidRPr="00E82EB5" w:rsidP="00E82EB5">
            <w:pPr>
              <w:pStyle w:val="BodyText"/>
            </w:pPr>
            <w:r w:rsidRPr="00E82EB5">
              <w:t>Inspection and maintenance records</w:t>
            </w:r>
          </w:p>
          <w:p w:rsidR="00000000" w:rsidRPr="00E82EB5" w:rsidP="00E82EB5">
            <w:pPr>
              <w:pStyle w:val="BodyText"/>
            </w:pPr>
            <w:r w:rsidRPr="00E82EB5">
              <w:t>Management reviews</w:t>
            </w:r>
          </w:p>
          <w:p w:rsidR="00000000" w:rsidRPr="00E82EB5" w:rsidP="00E82EB5">
            <w:pPr>
              <w:pStyle w:val="BodyText"/>
            </w:pPr>
            <w:r w:rsidRPr="00E82EB5">
              <w:t>Operational records</w:t>
            </w:r>
          </w:p>
          <w:p w:rsidR="00000000" w:rsidRPr="00E82EB5" w:rsidP="00E82EB5">
            <w:pPr>
              <w:pStyle w:val="BodyText"/>
            </w:pPr>
            <w:r w:rsidRPr="00E82EB5">
              <w:t>Records of significant environmental impacts</w:t>
            </w:r>
          </w:p>
          <w:p w:rsidR="00000000" w:rsidRPr="00E82EB5" w:rsidP="00E82EB5">
            <w:pPr>
              <w:pStyle w:val="BodyText"/>
            </w:pPr>
            <w:r w:rsidRPr="00E82EB5">
              <w:t>Relevant contractor and supplier information</w:t>
            </w:r>
          </w:p>
          <w:p w:rsidR="00000000" w:rsidP="00E82EB5">
            <w:pPr>
              <w:pStyle w:val="BodyText"/>
              <w:rPr>
                <w:lang w:val="en-NZ"/>
              </w:rPr>
            </w:pPr>
            <w:r w:rsidRPr="00E82EB5">
              <w:t>Training records</w:t>
            </w:r>
          </w:p>
        </w:tc>
      </w:tr>
      <w:tr w:rsidTr="0042580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E82EB5" w:rsidP="00E82EB5">
            <w:pPr>
              <w:pStyle w:val="BodyText"/>
            </w:pPr>
          </w:p>
        </w:tc>
      </w:tr>
    </w:tbl>
    <w:p w:rsidR="00000000" w:rsidRPr="00E82EB5" w:rsidP="00E82EB5">
      <w:pPr>
        <w:pStyle w:val="BodyText"/>
      </w:pPr>
    </w:p>
    <w:p w:rsidR="00000000" w:rsidRPr="00E82EB5" w:rsidP="00E82EB5">
      <w:pPr>
        <w:pStyle w:val="AllowPageBreak"/>
      </w:pPr>
    </w:p>
    <w:p w:rsidR="00000000" w:rsidRPr="00E82EB5" w:rsidP="00E82EB5">
      <w:pPr>
        <w:pStyle w:val="Heading1"/>
      </w:pPr>
      <w:bookmarkStart w:id="12" w:name="O_122834"/>
      <w:bookmarkEnd w:id="12"/>
      <w:r w:rsidRPr="00E82EB5">
        <w:t>Unit Sector(s)</w:t>
      </w:r>
    </w:p>
    <w:p w:rsidR="00000000" w:rsidRPr="00E82EB5" w:rsidP="00E82EB5">
      <w:pPr>
        <w:pStyle w:val="BodyText"/>
      </w:pPr>
      <w:r w:rsidRPr="00E82EB5">
        <w:t>Not applicable.</w:t>
      </w:r>
    </w:p>
    <w:p w:rsidR="00000000" w:rsidRPr="00E82EB5" w:rsidP="00E82EB5">
      <w:pPr>
        <w:pStyle w:val="AllowPageBreak"/>
      </w:pPr>
    </w:p>
    <w:p w:rsidR="00000000" w:rsidRPr="00E82EB5" w:rsidP="00E82EB5">
      <w:pPr>
        <w:pStyle w:val="Heading1"/>
      </w:pPr>
      <w:bookmarkStart w:id="13" w:name="O_174991"/>
      <w:bookmarkEnd w:id="13"/>
      <w:r w:rsidRPr="00E82EB5">
        <w:t>Corequisite Unit/s</w:t>
      </w:r>
    </w:p>
    <w:tbl>
      <w:tblPr>
        <w:tblW w:w="0" w:type="auto"/>
        <w:tblLayout w:type="fixed"/>
        <w:tblCellMar>
          <w:left w:w="62" w:type="dxa"/>
          <w:right w:w="62" w:type="dxa"/>
        </w:tblCellMar>
        <w:tblLook w:val="0000"/>
      </w:tblPr>
      <w:tblGrid>
        <w:gridCol w:w="3060"/>
        <w:gridCol w:w="5580"/>
      </w:tblGrid>
      <w:tr w:rsidTr="0042580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82EB5">
            <w:pPr>
              <w:pStyle w:val="BodyText"/>
              <w:rPr>
                <w:lang w:val="en-NZ"/>
              </w:rPr>
            </w:pPr>
            <w:r w:rsidRPr="00E82EB5">
              <w:rPr>
                <w:rStyle w:val="SpecialBold"/>
              </w:rPr>
              <w:t>Co-requisite Unit</w:t>
            </w:r>
            <w:r w:rsidRPr="00E82EB5">
              <w:t>/</w:t>
            </w:r>
            <w:r w:rsidRPr="00E82EB5">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E82EB5" w:rsidP="00E82EB5">
            <w:pPr>
              <w:pStyle w:val="BodyText"/>
            </w:pPr>
            <w:r w:rsidRPr="00E82EB5">
              <w:t>Nil</w:t>
            </w:r>
          </w:p>
        </w:tc>
      </w:tr>
    </w:tbl>
    <w:p w:rsidR="00000000" w:rsidRPr="00E82EB5" w:rsidP="00E82EB5">
      <w:pPr>
        <w:pStyle w:val="BodyText"/>
      </w:pPr>
    </w:p>
    <w:p w:rsidR="00000000" w:rsidRPr="00E82EB5" w:rsidP="00E82EB5"/>
    <w:sectPr w:rsidSect="00E82E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E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5802" w:rsidP="004258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E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802" w:rsidP="00E82E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25802" w:rsidP="00E82E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25802" w:rsidP="00E82E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E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5802" w:rsidP="004258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E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802" w:rsidP="00E82EB5">
    <w:pPr>
      <w:pStyle w:val="Header"/>
      <w:framePr w:wrap="around"/>
    </w:pPr>
    <w:r>
      <w:fldChar w:fldCharType="begin"/>
    </w:r>
    <w:r>
      <w:instrText xml:space="preserve"> TITLE   \* MERGEFORMAT </w:instrText>
    </w:r>
    <w:r>
      <w:fldChar w:fldCharType="separate"/>
    </w:r>
    <w:r>
      <w:t>PUADEFRM210B Monitor and implement environmental plans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25802" w:rsidP="00E82E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52BF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34F7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E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2EB5"/>
    <w:pPr>
      <w:spacing w:before="360" w:after="60"/>
      <w:outlineLvl w:val="0"/>
    </w:pPr>
    <w:rPr>
      <w:sz w:val="32"/>
    </w:rPr>
  </w:style>
  <w:style w:type="paragraph" w:styleId="Heading2">
    <w:name w:val="heading 2"/>
    <w:basedOn w:val="HeadingBase"/>
    <w:next w:val="BodyText"/>
    <w:link w:val="Heading2Char"/>
    <w:qFormat/>
    <w:rsid w:val="00E82EB5"/>
    <w:pPr>
      <w:keepLines/>
      <w:spacing w:before="240" w:after="120"/>
      <w:outlineLvl w:val="1"/>
    </w:pPr>
    <w:rPr>
      <w:sz w:val="28"/>
      <w:szCs w:val="40"/>
    </w:rPr>
  </w:style>
  <w:style w:type="paragraph" w:styleId="Heading3">
    <w:name w:val="heading 3"/>
    <w:basedOn w:val="HeadingBase"/>
    <w:next w:val="BodyText"/>
    <w:link w:val="Heading3Char"/>
    <w:qFormat/>
    <w:rsid w:val="00E82EB5"/>
    <w:pPr>
      <w:spacing w:before="180" w:after="120"/>
      <w:outlineLvl w:val="2"/>
    </w:pPr>
    <w:rPr>
      <w:spacing w:val="-10"/>
      <w:kern w:val="32"/>
    </w:rPr>
  </w:style>
  <w:style w:type="paragraph" w:styleId="Heading4">
    <w:name w:val="heading 4"/>
    <w:basedOn w:val="HeadingBase"/>
    <w:next w:val="BodyText"/>
    <w:link w:val="Heading4Char"/>
    <w:qFormat/>
    <w:rsid w:val="00E82EB5"/>
    <w:pPr>
      <w:spacing w:before="160" w:after="120"/>
      <w:outlineLvl w:val="3"/>
    </w:pPr>
    <w:rPr>
      <w:sz w:val="22"/>
    </w:rPr>
  </w:style>
  <w:style w:type="paragraph" w:styleId="Heading5">
    <w:name w:val="heading 5"/>
    <w:basedOn w:val="HeadingBase"/>
    <w:next w:val="Normal"/>
    <w:link w:val="Heading5Char"/>
    <w:qFormat/>
    <w:rsid w:val="00E82EB5"/>
    <w:pPr>
      <w:spacing w:before="80"/>
      <w:outlineLvl w:val="4"/>
    </w:pPr>
    <w:rPr>
      <w:color w:val="918585"/>
      <w:sz w:val="20"/>
    </w:rPr>
  </w:style>
  <w:style w:type="paragraph" w:styleId="Heading6">
    <w:name w:val="heading 6"/>
    <w:basedOn w:val="HeadingBase"/>
    <w:next w:val="Normal"/>
    <w:link w:val="Heading6Char"/>
    <w:qFormat/>
    <w:rsid w:val="00E82EB5"/>
    <w:pPr>
      <w:spacing w:before="60"/>
      <w:outlineLvl w:val="5"/>
    </w:pPr>
    <w:rPr>
      <w:color w:val="918585"/>
      <w:sz w:val="20"/>
    </w:rPr>
  </w:style>
  <w:style w:type="paragraph" w:styleId="Heading7">
    <w:name w:val="heading 7"/>
    <w:basedOn w:val="Normal"/>
    <w:next w:val="Normal"/>
    <w:link w:val="Heading7Char"/>
    <w:qFormat/>
    <w:rsid w:val="00E82EB5"/>
    <w:pPr>
      <w:ind w:left="720"/>
      <w:outlineLvl w:val="6"/>
    </w:pPr>
    <w:rPr>
      <w:i/>
    </w:rPr>
  </w:style>
  <w:style w:type="paragraph" w:styleId="Heading8">
    <w:name w:val="heading 8"/>
    <w:basedOn w:val="Normal"/>
    <w:next w:val="Normal"/>
    <w:link w:val="Heading8Char"/>
    <w:qFormat/>
    <w:rsid w:val="00E82EB5"/>
    <w:pPr>
      <w:ind w:left="720"/>
      <w:outlineLvl w:val="7"/>
    </w:pPr>
    <w:rPr>
      <w:i/>
    </w:rPr>
  </w:style>
  <w:style w:type="paragraph" w:styleId="Heading9">
    <w:name w:val="heading 9"/>
    <w:basedOn w:val="Normal"/>
    <w:next w:val="Normal"/>
    <w:link w:val="Heading9Char"/>
    <w:qFormat/>
    <w:rsid w:val="00E82EB5"/>
    <w:pPr>
      <w:ind w:left="720"/>
      <w:outlineLvl w:val="8"/>
    </w:pPr>
    <w:rPr>
      <w:i/>
    </w:rPr>
  </w:style>
  <w:style w:type="character" w:default="1" w:styleId="DefaultParagraphFont">
    <w:name w:val="Default Paragraph Font"/>
    <w:uiPriority w:val="1"/>
    <w:unhideWhenUsed/>
    <w:rsid w:val="00E82E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EB5"/>
  </w:style>
  <w:style w:type="character" w:customStyle="1" w:styleId="Heading1Char">
    <w:name w:val="Heading 1 Char"/>
    <w:basedOn w:val="DefaultParagraphFont"/>
    <w:link w:val="Heading1"/>
    <w:rsid w:val="00E82EB5"/>
    <w:rPr>
      <w:rFonts w:ascii="Times New Roman" w:eastAsia="Times New Roman" w:hAnsi="Times New Roman" w:cs="Times New Roman"/>
      <w:b/>
      <w:sz w:val="32"/>
      <w:szCs w:val="20"/>
      <w:lang w:eastAsia="en-US"/>
    </w:rPr>
  </w:style>
  <w:style w:type="paragraph" w:styleId="BodyText">
    <w:name w:val="Body Text"/>
    <w:basedOn w:val="Normal"/>
    <w:link w:val="BodyTextChar"/>
    <w:rsid w:val="00E82E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2EB5"/>
    <w:rPr>
      <w:rFonts w:ascii="Times New Roman" w:eastAsia="Times New Roman" w:hAnsi="Times New Roman" w:cs="Times New Roman"/>
      <w:sz w:val="24"/>
      <w:lang w:val="en-US" w:eastAsia="en-US"/>
    </w:rPr>
  </w:style>
  <w:style w:type="paragraph" w:styleId="Footer">
    <w:name w:val="footer"/>
    <w:basedOn w:val="Normal"/>
    <w:link w:val="FooterChar"/>
    <w:rsid w:val="00E82E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2EB5"/>
    <w:rPr>
      <w:rFonts w:ascii="Times New Roman" w:eastAsia="Times New Roman" w:hAnsi="Times New Roman" w:cs="Times New Roman"/>
      <w:sz w:val="16"/>
      <w:lang w:val="en-US" w:eastAsia="en-US"/>
    </w:rPr>
  </w:style>
  <w:style w:type="paragraph" w:styleId="List">
    <w:name w:val="List"/>
    <w:basedOn w:val="BodyText"/>
    <w:next w:val="BodyText"/>
    <w:rsid w:val="00E82EB5"/>
    <w:pPr>
      <w:tabs>
        <w:tab w:val="left" w:pos="340"/>
      </w:tabs>
      <w:spacing w:before="60" w:after="60"/>
      <w:ind w:left="340" w:hanging="340"/>
    </w:pPr>
  </w:style>
  <w:style w:type="paragraph" w:styleId="ListBullet">
    <w:name w:val="List Bullet"/>
    <w:basedOn w:val="List"/>
    <w:rsid w:val="00E82EB5"/>
    <w:pPr>
      <w:numPr>
        <w:numId w:val="12"/>
      </w:numPr>
      <w:tabs>
        <w:tab w:val="clear" w:pos="340"/>
      </w:tabs>
      <w:spacing w:before="40" w:after="40"/>
    </w:pPr>
  </w:style>
  <w:style w:type="character" w:customStyle="1" w:styleId="SpecialBold">
    <w:name w:val="Special Bold"/>
    <w:basedOn w:val="DefaultParagraphFont"/>
    <w:rsid w:val="00E82EB5"/>
    <w:rPr>
      <w:b/>
      <w:spacing w:val="0"/>
    </w:rPr>
  </w:style>
  <w:style w:type="paragraph" w:styleId="Header">
    <w:name w:val="header"/>
    <w:basedOn w:val="Normal"/>
    <w:link w:val="HeaderChar"/>
    <w:rsid w:val="00E82E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2EB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82EB5"/>
    <w:rPr>
      <w:i/>
    </w:rPr>
  </w:style>
  <w:style w:type="paragraph" w:customStyle="1" w:styleId="SuperHeading">
    <w:name w:val="SuperHeading"/>
    <w:basedOn w:val="Normal"/>
    <w:rsid w:val="00E82EB5"/>
    <w:pPr>
      <w:spacing w:before="240" w:after="120"/>
      <w:outlineLvl w:val="0"/>
    </w:pPr>
    <w:rPr>
      <w:rFonts w:ascii="Times New Roman" w:hAnsi="Times New Roman"/>
      <w:b/>
      <w:sz w:val="28"/>
    </w:rPr>
  </w:style>
  <w:style w:type="paragraph" w:customStyle="1" w:styleId="AllowPageBreak">
    <w:name w:val="AllowPageBreak"/>
    <w:rsid w:val="00E82E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2EB5"/>
    <w:pPr>
      <w:tabs>
        <w:tab w:val="left" w:pos="680"/>
      </w:tabs>
      <w:spacing w:before="60" w:after="60"/>
      <w:ind w:left="680" w:hanging="340"/>
    </w:pPr>
  </w:style>
  <w:style w:type="character" w:customStyle="1" w:styleId="BoldandItalics">
    <w:name w:val="Bold and Italics"/>
    <w:qFormat/>
    <w:rsid w:val="00E82EB5"/>
    <w:rPr>
      <w:b/>
      <w:i/>
      <w:u w:val="none"/>
    </w:rPr>
  </w:style>
  <w:style w:type="character" w:customStyle="1" w:styleId="Heading2Char">
    <w:name w:val="Heading 2 Char"/>
    <w:basedOn w:val="DefaultParagraphFont"/>
    <w:link w:val="Heading2"/>
    <w:rsid w:val="00E82E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2E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2E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2E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2E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E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2E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2EB5"/>
    <w:rPr>
      <w:rFonts w:ascii="Courier New" w:eastAsia="Times New Roman" w:hAnsi="Courier New" w:cs="Times New Roman"/>
      <w:i/>
      <w:szCs w:val="20"/>
      <w:lang w:val="en-US" w:eastAsia="en-US"/>
    </w:rPr>
  </w:style>
  <w:style w:type="paragraph" w:customStyle="1" w:styleId="HeadingBase">
    <w:name w:val="Heading Base"/>
    <w:rsid w:val="00E82E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EB5"/>
    <w:pPr>
      <w:tabs>
        <w:tab w:val="right" w:leader="dot" w:pos="9072"/>
      </w:tabs>
      <w:ind w:left="567"/>
    </w:pPr>
    <w:rPr>
      <w:szCs w:val="22"/>
    </w:rPr>
  </w:style>
  <w:style w:type="paragraph" w:customStyle="1" w:styleId="TOCBase">
    <w:name w:val="TOC Base"/>
    <w:rsid w:val="00E82E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EB5"/>
    <w:pPr>
      <w:tabs>
        <w:tab w:val="right" w:leader="dot" w:pos="9072"/>
      </w:tabs>
      <w:spacing w:before="40" w:after="40"/>
      <w:ind w:left="284"/>
    </w:pPr>
    <w:rPr>
      <w:rFonts w:ascii="Times New Roman" w:hAnsi="Times New Roman"/>
    </w:rPr>
  </w:style>
  <w:style w:type="paragraph" w:styleId="TOC1">
    <w:name w:val="toc 1"/>
    <w:basedOn w:val="TOCBase"/>
    <w:next w:val="Normal"/>
    <w:rsid w:val="00E82E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2EB5"/>
    <w:pPr>
      <w:spacing w:before="5040"/>
      <w:jc w:val="center"/>
    </w:pPr>
    <w:rPr>
      <w:sz w:val="48"/>
      <w:szCs w:val="72"/>
      <w:lang w:val="en-US"/>
    </w:rPr>
  </w:style>
  <w:style w:type="character" w:customStyle="1" w:styleId="TitleChar">
    <w:name w:val="Title Char"/>
    <w:basedOn w:val="DefaultParagraphFont"/>
    <w:link w:val="Title"/>
    <w:rsid w:val="00E82E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EB5"/>
    <w:pPr>
      <w:tabs>
        <w:tab w:val="left" w:pos="3600"/>
        <w:tab w:val="left" w:pos="3958"/>
      </w:tabs>
    </w:pPr>
  </w:style>
  <w:style w:type="paragraph" w:customStyle="1" w:styleId="Note">
    <w:name w:val="Note"/>
    <w:basedOn w:val="BodyText"/>
    <w:rsid w:val="00E82E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2EB5"/>
    <w:pPr>
      <w:framePr w:wrap="auto" w:hAnchor="text" w:y="6049"/>
    </w:pPr>
    <w:rPr>
      <w:color w:val="000000"/>
      <w:sz w:val="40"/>
    </w:rPr>
  </w:style>
  <w:style w:type="paragraph" w:customStyle="1" w:styleId="TOCTitle">
    <w:name w:val="TOCTitle"/>
    <w:basedOn w:val="Heading1"/>
    <w:rsid w:val="00E82EB5"/>
    <w:pPr>
      <w:spacing w:after="240"/>
      <w:jc w:val="center"/>
      <w:outlineLvl w:val="9"/>
    </w:pPr>
    <w:rPr>
      <w:caps/>
    </w:rPr>
  </w:style>
  <w:style w:type="paragraph" w:customStyle="1" w:styleId="Version">
    <w:name w:val="Version"/>
    <w:rsid w:val="00E82E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2EB5"/>
    <w:pPr>
      <w:numPr>
        <w:numId w:val="13"/>
      </w:numPr>
      <w:tabs>
        <w:tab w:val="clear" w:pos="680"/>
      </w:tabs>
    </w:pPr>
  </w:style>
  <w:style w:type="paragraph" w:styleId="Index1">
    <w:name w:val="index 1"/>
    <w:basedOn w:val="Normal"/>
    <w:next w:val="Normal"/>
    <w:semiHidden/>
    <w:rsid w:val="00E82EB5"/>
    <w:pPr>
      <w:keepNext w:val="0"/>
      <w:tabs>
        <w:tab w:val="right" w:pos="4176"/>
      </w:tabs>
      <w:ind w:left="198" w:hanging="198"/>
    </w:pPr>
    <w:rPr>
      <w:rFonts w:ascii="Garamond" w:hAnsi="Garamond"/>
    </w:rPr>
  </w:style>
  <w:style w:type="paragraph" w:styleId="IndexHeading">
    <w:name w:val="index heading"/>
    <w:basedOn w:val="Normal"/>
    <w:next w:val="Index1"/>
    <w:semiHidden/>
    <w:rsid w:val="00E82EB5"/>
    <w:pPr>
      <w:spacing w:before="120" w:after="120"/>
    </w:pPr>
    <w:rPr>
      <w:rFonts w:ascii="Arial" w:hAnsi="Arial"/>
      <w:b/>
      <w:color w:val="918585"/>
      <w:sz w:val="24"/>
    </w:rPr>
  </w:style>
  <w:style w:type="paragraph" w:customStyle="1" w:styleId="Chapter">
    <w:name w:val="Chapter"/>
    <w:basedOn w:val="Normal"/>
    <w:rsid w:val="00E82EB5"/>
    <w:pPr>
      <w:spacing w:before="240"/>
    </w:pPr>
    <w:rPr>
      <w:rFonts w:ascii="Times New Roman" w:hAnsi="Times New Roman"/>
      <w:smallCaps/>
      <w:spacing w:val="80"/>
      <w:sz w:val="28"/>
    </w:rPr>
  </w:style>
  <w:style w:type="paragraph" w:customStyle="1" w:styleId="InChapter">
    <w:name w:val="InChapter"/>
    <w:basedOn w:val="Heading3"/>
    <w:rsid w:val="00E82EB5"/>
    <w:pPr>
      <w:spacing w:after="240"/>
      <w:outlineLvl w:val="9"/>
    </w:pPr>
    <w:rPr>
      <w:noProof/>
    </w:rPr>
  </w:style>
  <w:style w:type="paragraph" w:styleId="Index2">
    <w:name w:val="index 2"/>
    <w:basedOn w:val="Normal"/>
    <w:next w:val="Normal"/>
    <w:semiHidden/>
    <w:rsid w:val="00E82EB5"/>
    <w:pPr>
      <w:tabs>
        <w:tab w:val="right" w:pos="4176"/>
      </w:tabs>
      <w:ind w:left="568" w:hanging="284"/>
    </w:pPr>
    <w:rPr>
      <w:rFonts w:ascii="Garamond" w:hAnsi="Garamond"/>
    </w:rPr>
  </w:style>
  <w:style w:type="paragraph" w:customStyle="1" w:styleId="Byline">
    <w:name w:val="Byline"/>
    <w:rsid w:val="00E82E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EB5"/>
    <w:pPr>
      <w:tabs>
        <w:tab w:val="clear" w:pos="3600"/>
        <w:tab w:val="clear" w:pos="3958"/>
      </w:tabs>
      <w:jc w:val="right"/>
    </w:pPr>
  </w:style>
  <w:style w:type="paragraph" w:styleId="Caption">
    <w:name w:val="caption"/>
    <w:basedOn w:val="BodyText"/>
    <w:next w:val="Normal"/>
    <w:qFormat/>
    <w:rsid w:val="00E82EB5"/>
    <w:pPr>
      <w:framePr w:w="2268" w:hSpace="181" w:vSpace="181" w:wrap="around" w:vAnchor="text" w:hAnchor="page" w:x="1135" w:y="285" w:anchorLock="1"/>
    </w:pPr>
    <w:rPr>
      <w:i/>
    </w:rPr>
  </w:style>
  <w:style w:type="paragraph" w:customStyle="1" w:styleId="MiniTOCTitle">
    <w:name w:val="MiniTOCTitle"/>
    <w:basedOn w:val="Heading4"/>
    <w:rsid w:val="00E82EB5"/>
    <w:pPr>
      <w:spacing w:before="240"/>
      <w:outlineLvl w:val="9"/>
    </w:pPr>
    <w:rPr>
      <w:noProof/>
      <w:sz w:val="24"/>
    </w:rPr>
  </w:style>
  <w:style w:type="paragraph" w:customStyle="1" w:styleId="MiniTOCItem">
    <w:name w:val="MiniTOCItem"/>
    <w:basedOn w:val="ListBullet"/>
    <w:rsid w:val="00E82EB5"/>
    <w:pPr>
      <w:numPr>
        <w:numId w:val="0"/>
      </w:numPr>
      <w:tabs>
        <w:tab w:val="right" w:leader="dot" w:pos="6521"/>
      </w:tabs>
      <w:spacing w:before="0" w:after="0"/>
    </w:pPr>
  </w:style>
  <w:style w:type="paragraph" w:customStyle="1" w:styleId="TOFTitle">
    <w:name w:val="TOFTitle"/>
    <w:basedOn w:val="TOCTitle"/>
    <w:rsid w:val="00E82EB5"/>
  </w:style>
  <w:style w:type="paragraph" w:styleId="TableofFigures">
    <w:name w:val="table of figures"/>
    <w:basedOn w:val="Normal"/>
    <w:next w:val="Normal"/>
    <w:semiHidden/>
    <w:rsid w:val="00E82EB5"/>
    <w:pPr>
      <w:tabs>
        <w:tab w:val="right" w:leader="dot" w:pos="9072"/>
      </w:tabs>
      <w:ind w:left="970" w:hanging="403"/>
    </w:pPr>
    <w:rPr>
      <w:rFonts w:ascii="Times New Roman" w:hAnsi="Times New Roman"/>
      <w:b/>
    </w:rPr>
  </w:style>
  <w:style w:type="paragraph" w:styleId="ListNumber">
    <w:name w:val="List Number"/>
    <w:basedOn w:val="List"/>
    <w:rsid w:val="00E82EB5"/>
    <w:pPr>
      <w:numPr>
        <w:numId w:val="10"/>
      </w:numPr>
    </w:pPr>
  </w:style>
  <w:style w:type="character" w:customStyle="1" w:styleId="WingdingSymbols">
    <w:name w:val="Wingding Symbols"/>
    <w:rsid w:val="00E82EB5"/>
    <w:rPr>
      <w:rFonts w:ascii="Wingdings" w:hAnsi="Wingdings"/>
    </w:rPr>
  </w:style>
  <w:style w:type="paragraph" w:customStyle="1" w:styleId="TableHeading">
    <w:name w:val="Table Heading"/>
    <w:basedOn w:val="HeadingBase"/>
    <w:rsid w:val="00E82EB5"/>
    <w:pPr>
      <w:keepLines/>
      <w:pBdr>
        <w:bottom w:val="single" w:sz="6" w:space="1" w:color="918585"/>
      </w:pBdr>
      <w:spacing w:before="240"/>
    </w:pPr>
  </w:style>
  <w:style w:type="character" w:customStyle="1" w:styleId="HotSpot">
    <w:name w:val="HotSpot"/>
    <w:rsid w:val="00E82EB5"/>
    <w:rPr>
      <w:color w:val="0033CC"/>
      <w:u w:val="none"/>
    </w:rPr>
  </w:style>
  <w:style w:type="paragraph" w:customStyle="1" w:styleId="BodyTextRight">
    <w:name w:val="Body Text Right"/>
    <w:basedOn w:val="BodyText"/>
    <w:rsid w:val="00E82EB5"/>
    <w:pPr>
      <w:spacing w:before="0" w:after="0"/>
      <w:jc w:val="right"/>
    </w:pPr>
  </w:style>
  <w:style w:type="paragraph" w:styleId="Index3">
    <w:name w:val="index 3"/>
    <w:basedOn w:val="ListNumber2"/>
    <w:next w:val="Normal"/>
    <w:semiHidden/>
    <w:rsid w:val="00E82EB5"/>
    <w:pPr>
      <w:numPr>
        <w:numId w:val="0"/>
      </w:numPr>
      <w:tabs>
        <w:tab w:val="right" w:leader="dot" w:pos="4176"/>
      </w:tabs>
    </w:pPr>
  </w:style>
  <w:style w:type="paragraph" w:styleId="ListNumber2">
    <w:name w:val="List Number 2"/>
    <w:basedOn w:val="List2"/>
    <w:rsid w:val="00E82EB5"/>
    <w:pPr>
      <w:numPr>
        <w:numId w:val="9"/>
      </w:numPr>
      <w:tabs>
        <w:tab w:val="clear" w:pos="1060"/>
      </w:tabs>
    </w:pPr>
  </w:style>
  <w:style w:type="paragraph" w:customStyle="1" w:styleId="MarginNote">
    <w:name w:val="Margin Note"/>
    <w:basedOn w:val="BodyText"/>
    <w:rsid w:val="00E82E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E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2E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2EB5"/>
    <w:rPr>
      <w:sz w:val="32"/>
    </w:rPr>
  </w:style>
  <w:style w:type="paragraph" w:customStyle="1" w:styleId="HeadingProcedure">
    <w:name w:val="Heading Procedure"/>
    <w:basedOn w:val="HeadingBase"/>
    <w:next w:val="Normal"/>
    <w:rsid w:val="00E82EB5"/>
    <w:pPr>
      <w:tabs>
        <w:tab w:val="left" w:pos="0"/>
      </w:tabs>
      <w:spacing w:before="120" w:after="60"/>
    </w:pPr>
    <w:rPr>
      <w:i/>
      <w:color w:val="918585"/>
      <w:sz w:val="22"/>
    </w:rPr>
  </w:style>
  <w:style w:type="paragraph" w:customStyle="1" w:styleId="TableBodyText">
    <w:name w:val="Table Body Text"/>
    <w:basedOn w:val="BodyText"/>
    <w:rsid w:val="00E82EB5"/>
    <w:pPr>
      <w:spacing w:before="60" w:after="60"/>
    </w:pPr>
  </w:style>
  <w:style w:type="paragraph" w:styleId="ListContinue">
    <w:name w:val="List Continue"/>
    <w:basedOn w:val="List"/>
    <w:rsid w:val="00E82EB5"/>
    <w:pPr>
      <w:ind w:firstLine="0"/>
    </w:pPr>
  </w:style>
  <w:style w:type="paragraph" w:customStyle="1" w:styleId="ListNote">
    <w:name w:val="List Note"/>
    <w:basedOn w:val="List"/>
    <w:rsid w:val="00E82EB5"/>
    <w:pPr>
      <w:pBdr>
        <w:top w:val="single" w:sz="6" w:space="2" w:color="918585"/>
        <w:bottom w:val="single" w:sz="6" w:space="2" w:color="918585"/>
      </w:pBdr>
      <w:tabs>
        <w:tab w:val="left" w:pos="1021"/>
      </w:tabs>
      <w:ind w:firstLine="0"/>
    </w:pPr>
  </w:style>
  <w:style w:type="paragraph" w:customStyle="1" w:styleId="Warning">
    <w:name w:val="Warning"/>
    <w:basedOn w:val="BodyText"/>
    <w:rsid w:val="00E82EB5"/>
    <w:pPr>
      <w:shd w:val="clear" w:color="auto" w:fill="D9D9D9"/>
      <w:tabs>
        <w:tab w:val="left" w:pos="992"/>
      </w:tabs>
      <w:ind w:left="119" w:right="119"/>
    </w:pPr>
    <w:rPr>
      <w:sz w:val="20"/>
    </w:rPr>
  </w:style>
  <w:style w:type="paragraph" w:customStyle="1" w:styleId="MarginIcons">
    <w:name w:val="Margin Icons"/>
    <w:basedOn w:val="BodyText"/>
    <w:rsid w:val="00E82E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2EB5"/>
    <w:rPr>
      <w:rFonts w:ascii="Courier New" w:hAnsi="Courier New"/>
    </w:rPr>
  </w:style>
  <w:style w:type="paragraph" w:customStyle="1" w:styleId="NoteBullet">
    <w:name w:val="Note Bullet"/>
    <w:basedOn w:val="Note"/>
    <w:rsid w:val="00E82EB5"/>
    <w:pPr>
      <w:tabs>
        <w:tab w:val="clear" w:pos="680"/>
      </w:tabs>
      <w:spacing w:before="60" w:after="60"/>
    </w:pPr>
  </w:style>
  <w:style w:type="paragraph" w:customStyle="1" w:styleId="SubHeading2">
    <w:name w:val="SubHeading2"/>
    <w:basedOn w:val="HeadingBase"/>
    <w:rsid w:val="00E82EB5"/>
    <w:pPr>
      <w:spacing w:before="240" w:after="60"/>
    </w:pPr>
    <w:rPr>
      <w:sz w:val="20"/>
    </w:rPr>
  </w:style>
  <w:style w:type="paragraph" w:customStyle="1" w:styleId="SubHeading1">
    <w:name w:val="SubHeading1"/>
    <w:basedOn w:val="HeadingBase"/>
    <w:rsid w:val="00E82EB5"/>
    <w:pPr>
      <w:spacing w:before="240" w:after="60"/>
    </w:pPr>
    <w:rPr>
      <w:color w:val="918585"/>
      <w:sz w:val="22"/>
    </w:rPr>
  </w:style>
  <w:style w:type="paragraph" w:customStyle="1" w:styleId="SideHeading">
    <w:name w:val="Side Heading"/>
    <w:basedOn w:val="HeadingBase"/>
    <w:rsid w:val="00E82E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EB5"/>
    <w:pPr>
      <w:tabs>
        <w:tab w:val="num" w:pos="360"/>
      </w:tabs>
    </w:pPr>
  </w:style>
  <w:style w:type="paragraph" w:styleId="PlainText">
    <w:name w:val="Plain Text"/>
    <w:basedOn w:val="Normal"/>
    <w:link w:val="PlainTextChar"/>
    <w:rsid w:val="00E82EB5"/>
    <w:rPr>
      <w:sz w:val="20"/>
    </w:rPr>
  </w:style>
  <w:style w:type="character" w:customStyle="1" w:styleId="PlainTextChar">
    <w:name w:val="Plain Text Char"/>
    <w:basedOn w:val="DefaultParagraphFont"/>
    <w:link w:val="PlainText"/>
    <w:rsid w:val="00E82E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2EB5"/>
    <w:rPr>
      <w:b/>
      <w:smallCaps/>
    </w:rPr>
  </w:style>
  <w:style w:type="paragraph" w:customStyle="1" w:styleId="TableListNumber">
    <w:name w:val="Table List Number"/>
    <w:basedOn w:val="ListNumber"/>
    <w:rsid w:val="00E82EB5"/>
    <w:pPr>
      <w:numPr>
        <w:numId w:val="0"/>
      </w:numPr>
    </w:pPr>
  </w:style>
  <w:style w:type="paragraph" w:styleId="TOC4">
    <w:name w:val="toc 4"/>
    <w:basedOn w:val="TOCBase"/>
    <w:next w:val="Normal"/>
    <w:semiHidden/>
    <w:rsid w:val="00E82EB5"/>
    <w:pPr>
      <w:tabs>
        <w:tab w:val="right" w:leader="dot" w:pos="9071"/>
      </w:tabs>
      <w:ind w:left="1701"/>
    </w:pPr>
  </w:style>
  <w:style w:type="paragraph" w:customStyle="1" w:styleId="ListAlpha">
    <w:name w:val="List Alpha"/>
    <w:basedOn w:val="List"/>
    <w:rsid w:val="00E82EB5"/>
    <w:pPr>
      <w:numPr>
        <w:numId w:val="8"/>
      </w:numPr>
    </w:pPr>
  </w:style>
  <w:style w:type="paragraph" w:customStyle="1" w:styleId="ListAlpha2">
    <w:name w:val="List Alpha 2"/>
    <w:basedOn w:val="List2"/>
    <w:rsid w:val="00E82EB5"/>
    <w:pPr>
      <w:numPr>
        <w:numId w:val="7"/>
      </w:numPr>
    </w:pPr>
  </w:style>
  <w:style w:type="paragraph" w:styleId="List3">
    <w:name w:val="List 3"/>
    <w:basedOn w:val="BodyText"/>
    <w:rsid w:val="00E82EB5"/>
    <w:pPr>
      <w:tabs>
        <w:tab w:val="left" w:pos="1021"/>
      </w:tabs>
      <w:spacing w:before="60" w:after="60"/>
      <w:ind w:left="1020" w:hanging="340"/>
    </w:pPr>
  </w:style>
  <w:style w:type="paragraph" w:styleId="List4">
    <w:name w:val="List 4"/>
    <w:basedOn w:val="BodyText"/>
    <w:rsid w:val="00E82EB5"/>
    <w:pPr>
      <w:tabs>
        <w:tab w:val="left" w:pos="1361"/>
      </w:tabs>
      <w:spacing w:before="60" w:after="60"/>
      <w:ind w:left="1361" w:hanging="340"/>
    </w:pPr>
  </w:style>
  <w:style w:type="paragraph" w:styleId="List5">
    <w:name w:val="List 5"/>
    <w:basedOn w:val="BodyText"/>
    <w:rsid w:val="00E82EB5"/>
    <w:pPr>
      <w:tabs>
        <w:tab w:val="left" w:pos="1701"/>
      </w:tabs>
      <w:spacing w:before="60" w:after="60"/>
      <w:ind w:left="1701" w:hanging="340"/>
    </w:pPr>
  </w:style>
  <w:style w:type="paragraph" w:styleId="ListBullet3">
    <w:name w:val="List Bullet 3"/>
    <w:basedOn w:val="List3"/>
    <w:rsid w:val="00E82EB5"/>
    <w:pPr>
      <w:numPr>
        <w:numId w:val="14"/>
      </w:numPr>
      <w:tabs>
        <w:tab w:val="clear" w:pos="1021"/>
      </w:tabs>
      <w:ind w:left="1037" w:hanging="357"/>
    </w:pPr>
  </w:style>
  <w:style w:type="paragraph" w:styleId="ListBullet4">
    <w:name w:val="List Bullet 4"/>
    <w:basedOn w:val="List4"/>
    <w:rsid w:val="00E82EB5"/>
    <w:pPr>
      <w:numPr>
        <w:numId w:val="2"/>
      </w:numPr>
    </w:pPr>
  </w:style>
  <w:style w:type="paragraph" w:styleId="ListBullet5">
    <w:name w:val="List Bullet 5"/>
    <w:basedOn w:val="List5"/>
    <w:rsid w:val="00E82EB5"/>
    <w:pPr>
      <w:numPr>
        <w:numId w:val="3"/>
      </w:numPr>
    </w:pPr>
  </w:style>
  <w:style w:type="paragraph" w:styleId="ListContinue2">
    <w:name w:val="List Continue 2"/>
    <w:basedOn w:val="List2"/>
    <w:rsid w:val="00E82EB5"/>
    <w:pPr>
      <w:ind w:firstLine="0"/>
    </w:pPr>
  </w:style>
  <w:style w:type="paragraph" w:styleId="ListContinue3">
    <w:name w:val="List Continue 3"/>
    <w:basedOn w:val="List3"/>
    <w:rsid w:val="00E82EB5"/>
    <w:pPr>
      <w:ind w:left="1021" w:firstLine="0"/>
    </w:pPr>
  </w:style>
  <w:style w:type="paragraph" w:styleId="ListContinue4">
    <w:name w:val="List Continue 4"/>
    <w:basedOn w:val="List4"/>
    <w:rsid w:val="00E82EB5"/>
    <w:pPr>
      <w:ind w:firstLine="0"/>
    </w:pPr>
  </w:style>
  <w:style w:type="paragraph" w:styleId="ListContinue5">
    <w:name w:val="List Continue 5"/>
    <w:basedOn w:val="List5"/>
    <w:rsid w:val="00E82EB5"/>
    <w:pPr>
      <w:ind w:firstLine="0"/>
    </w:pPr>
  </w:style>
  <w:style w:type="paragraph" w:styleId="ListNumber3">
    <w:name w:val="List Number 3"/>
    <w:basedOn w:val="List3"/>
    <w:rsid w:val="00E82EB5"/>
    <w:pPr>
      <w:numPr>
        <w:numId w:val="4"/>
      </w:numPr>
    </w:pPr>
  </w:style>
  <w:style w:type="paragraph" w:styleId="ListNumber4">
    <w:name w:val="List Number 4"/>
    <w:basedOn w:val="List4"/>
    <w:rsid w:val="00E82EB5"/>
    <w:pPr>
      <w:numPr>
        <w:numId w:val="5"/>
      </w:numPr>
    </w:pPr>
  </w:style>
  <w:style w:type="paragraph" w:styleId="ListNumber5">
    <w:name w:val="List Number 5"/>
    <w:basedOn w:val="List5"/>
    <w:rsid w:val="00E82EB5"/>
    <w:pPr>
      <w:numPr>
        <w:numId w:val="6"/>
      </w:numPr>
    </w:pPr>
  </w:style>
  <w:style w:type="paragraph" w:styleId="BlockText">
    <w:name w:val="Block Text"/>
    <w:basedOn w:val="Normal"/>
    <w:rsid w:val="00E82EB5"/>
    <w:pPr>
      <w:spacing w:after="120"/>
      <w:ind w:left="1440" w:right="1440"/>
    </w:pPr>
  </w:style>
  <w:style w:type="character" w:customStyle="1" w:styleId="Subscript">
    <w:name w:val="Subscript"/>
    <w:basedOn w:val="DefaultParagraphFont"/>
    <w:rsid w:val="00E82EB5"/>
    <w:rPr>
      <w:sz w:val="16"/>
      <w:vertAlign w:val="subscript"/>
    </w:rPr>
  </w:style>
  <w:style w:type="character" w:customStyle="1" w:styleId="Superscript">
    <w:name w:val="Superscript"/>
    <w:basedOn w:val="DefaultParagraphFont"/>
    <w:rsid w:val="00E82EB5"/>
    <w:rPr>
      <w:sz w:val="16"/>
      <w:vertAlign w:val="superscript"/>
    </w:rPr>
  </w:style>
  <w:style w:type="character" w:customStyle="1" w:styleId="Symbols">
    <w:name w:val="Symbols"/>
    <w:basedOn w:val="DefaultParagraphFont"/>
    <w:rsid w:val="00E82EB5"/>
    <w:rPr>
      <w:rFonts w:ascii="Symbol" w:hAnsi="Symbol"/>
    </w:rPr>
  </w:style>
  <w:style w:type="character" w:customStyle="1" w:styleId="MenuOptions">
    <w:name w:val="Menu Options"/>
    <w:basedOn w:val="DefaultParagraphFont"/>
    <w:rsid w:val="00E82EB5"/>
    <w:rPr>
      <w:rFonts w:ascii="Arial Narrow" w:hAnsi="Arial Narrow"/>
      <w:smallCaps/>
    </w:rPr>
  </w:style>
  <w:style w:type="character" w:customStyle="1" w:styleId="Buttons">
    <w:name w:val="Buttons"/>
    <w:basedOn w:val="DefaultParagraphFont"/>
    <w:rsid w:val="00E82EB5"/>
    <w:rPr>
      <w:b/>
    </w:rPr>
  </w:style>
  <w:style w:type="character" w:customStyle="1" w:styleId="Underlined">
    <w:name w:val="Underlined"/>
    <w:basedOn w:val="DefaultParagraphFont"/>
    <w:rsid w:val="00E82EB5"/>
    <w:rPr>
      <w:u w:val="single"/>
    </w:rPr>
  </w:style>
  <w:style w:type="paragraph" w:customStyle="1" w:styleId="TableBodyTextRight">
    <w:name w:val="Table Body Text Right"/>
    <w:basedOn w:val="TableBodyText"/>
    <w:rsid w:val="00E82EB5"/>
    <w:pPr>
      <w:widowControl w:val="0"/>
      <w:autoSpaceDE w:val="0"/>
      <w:autoSpaceDN w:val="0"/>
      <w:adjustRightInd w:val="0"/>
      <w:jc w:val="right"/>
    </w:pPr>
    <w:rPr>
      <w:rFonts w:cs="Arial"/>
      <w:szCs w:val="18"/>
    </w:rPr>
  </w:style>
  <w:style w:type="paragraph" w:customStyle="1" w:styleId="CopyrightText">
    <w:name w:val="Copyright Text"/>
    <w:basedOn w:val="BodyText"/>
    <w:rsid w:val="00E82EB5"/>
    <w:rPr>
      <w:sz w:val="18"/>
    </w:rPr>
  </w:style>
  <w:style w:type="paragraph" w:customStyle="1" w:styleId="BodySmallRight">
    <w:name w:val="Body Small Right"/>
    <w:basedOn w:val="BodyTextRight"/>
    <w:rsid w:val="00E82EB5"/>
    <w:rPr>
      <w:sz w:val="18"/>
      <w:szCs w:val="18"/>
    </w:rPr>
  </w:style>
  <w:style w:type="paragraph" w:customStyle="1" w:styleId="MarginEdition">
    <w:name w:val="Margin Edition"/>
    <w:basedOn w:val="MarginNote"/>
    <w:rsid w:val="00E82EB5"/>
    <w:pPr>
      <w:spacing w:before="0" w:after="0"/>
    </w:pPr>
    <w:rPr>
      <w:rFonts w:ascii="Times New Roman" w:hAnsi="Times New Roman"/>
      <w:color w:val="999999"/>
    </w:rPr>
  </w:style>
  <w:style w:type="paragraph" w:customStyle="1" w:styleId="Spacer">
    <w:name w:val="Spacer"/>
    <w:basedOn w:val="Normal"/>
    <w:rsid w:val="00E82EB5"/>
    <w:rPr>
      <w:sz w:val="2"/>
      <w:szCs w:val="2"/>
    </w:rPr>
  </w:style>
  <w:style w:type="character" w:customStyle="1" w:styleId="Small">
    <w:name w:val="Small"/>
    <w:basedOn w:val="DefaultParagraphFont"/>
    <w:rsid w:val="00E82EB5"/>
    <w:rPr>
      <w:sz w:val="16"/>
    </w:rPr>
  </w:style>
  <w:style w:type="paragraph" w:customStyle="1" w:styleId="WideTable">
    <w:name w:val="Wide Table"/>
    <w:basedOn w:val="Normal"/>
    <w:rsid w:val="00E82EB5"/>
    <w:pPr>
      <w:ind w:left="-1418"/>
    </w:pPr>
    <w:rPr>
      <w:sz w:val="2"/>
      <w:szCs w:val="2"/>
    </w:rPr>
  </w:style>
  <w:style w:type="character" w:styleId="PageNumber">
    <w:name w:val="page number"/>
    <w:basedOn w:val="DefaultParagraphFont"/>
    <w:rsid w:val="00E82EB5"/>
  </w:style>
  <w:style w:type="paragraph" w:styleId="Quote">
    <w:name w:val="Quote"/>
    <w:basedOn w:val="Heading1"/>
    <w:link w:val="QuoteChar"/>
    <w:qFormat/>
    <w:rsid w:val="00E82EB5"/>
    <w:rPr>
      <w:b w:val="0"/>
      <w:sz w:val="72"/>
      <w:szCs w:val="72"/>
      <w:lang w:val="en-NZ"/>
    </w:rPr>
  </w:style>
  <w:style w:type="character" w:customStyle="1" w:styleId="QuoteChar">
    <w:name w:val="Quote Char"/>
    <w:basedOn w:val="DefaultParagraphFont"/>
    <w:link w:val="Quote"/>
    <w:rsid w:val="00E82E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EB5"/>
    <w:pPr>
      <w:pageBreakBefore/>
    </w:pPr>
  </w:style>
  <w:style w:type="paragraph" w:customStyle="1" w:styleId="Border">
    <w:name w:val="Border"/>
    <w:basedOn w:val="Normal"/>
    <w:qFormat/>
    <w:rsid w:val="00E82E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2EB5"/>
    <w:rPr>
      <w:b/>
      <w:bCs/>
      <w:i/>
      <w:iCs/>
      <w:color w:val="auto"/>
    </w:rPr>
  </w:style>
  <w:style w:type="paragraph" w:styleId="IntenseQuote">
    <w:name w:val="Intense Quote"/>
    <w:basedOn w:val="Normal"/>
    <w:next w:val="Normal"/>
    <w:link w:val="IntenseQuoteChar"/>
    <w:uiPriority w:val="30"/>
    <w:qFormat/>
    <w:rsid w:val="00E82E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2E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2EB5"/>
    <w:rPr>
      <w:smallCaps/>
      <w:color w:val="auto"/>
      <w:u w:val="single"/>
    </w:rPr>
  </w:style>
  <w:style w:type="character" w:styleId="IntenseReference">
    <w:name w:val="Intense Reference"/>
    <w:basedOn w:val="DefaultParagraphFont"/>
    <w:uiPriority w:val="32"/>
    <w:qFormat/>
    <w:rsid w:val="00E82EB5"/>
    <w:rPr>
      <w:b/>
      <w:bCs/>
      <w:smallCaps/>
      <w:color w:val="auto"/>
      <w:spacing w:val="5"/>
      <w:u w:val="single"/>
    </w:rPr>
  </w:style>
  <w:style w:type="paragraph" w:customStyle="1" w:styleId="2ColumnHeading">
    <w:name w:val="2Column Heading"/>
    <w:basedOn w:val="BodyText"/>
    <w:qFormat/>
    <w:rsid w:val="00E82EB5"/>
    <w:pPr>
      <w:spacing w:after="60"/>
      <w:ind w:left="-2268"/>
    </w:pPr>
    <w:rPr>
      <w:b/>
    </w:rPr>
  </w:style>
  <w:style w:type="paragraph" w:customStyle="1" w:styleId="Heading1TOC">
    <w:name w:val="Heading1 TOC"/>
    <w:basedOn w:val="Normal"/>
    <w:qFormat/>
    <w:rsid w:val="00E82EB5"/>
    <w:pPr>
      <w:spacing w:before="240" w:after="120"/>
    </w:pPr>
    <w:rPr>
      <w:rFonts w:ascii="Times New Roman" w:hAnsi="Times New Roman"/>
      <w:b/>
      <w:sz w:val="32"/>
    </w:rPr>
  </w:style>
  <w:style w:type="paragraph" w:customStyle="1" w:styleId="Heading2TOC">
    <w:name w:val="Heading2 TOC"/>
    <w:basedOn w:val="Normal"/>
    <w:qFormat/>
    <w:rsid w:val="00E82EB5"/>
    <w:pPr>
      <w:spacing w:before="240" w:after="60"/>
    </w:pPr>
    <w:rPr>
      <w:rFonts w:ascii="Times New Roman" w:hAnsi="Times New Roman"/>
      <w:b/>
      <w:sz w:val="28"/>
    </w:rPr>
  </w:style>
  <w:style w:type="character" w:customStyle="1" w:styleId="Underline">
    <w:name w:val="Underline"/>
    <w:basedOn w:val="DefaultParagraphFont"/>
    <w:qFormat/>
    <w:rsid w:val="00E82EB5"/>
    <w:rPr>
      <w:u w:val="single"/>
    </w:rPr>
  </w:style>
  <w:style w:type="paragraph" w:styleId="BalloonText">
    <w:name w:val="Balloon Text"/>
    <w:basedOn w:val="Normal"/>
    <w:link w:val="BalloonTextChar"/>
    <w:rsid w:val="00E82EB5"/>
    <w:rPr>
      <w:rFonts w:ascii="Tahoma" w:hAnsi="Tahoma" w:cs="Tahoma"/>
      <w:sz w:val="16"/>
      <w:szCs w:val="16"/>
    </w:rPr>
  </w:style>
  <w:style w:type="character" w:customStyle="1" w:styleId="BalloonTextChar">
    <w:name w:val="Balloon Text Char"/>
    <w:basedOn w:val="DefaultParagraphFont"/>
    <w:link w:val="BalloonText"/>
    <w:rsid w:val="00E82E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2E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2E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1113</Words>
  <Characters>7516</Characters>
  <Application>Microsoft Office Word</Application>
  <DocSecurity>0</DocSecurity>
  <Lines>299</Lines>
  <Paragraphs>170</Paragraphs>
  <ScaleCrop>false</ScaleCrop>
  <Company>Author-it Software Corporation Ltd.</Company>
  <LinksUpToDate>false</LinksUpToDate>
  <CharactersWithSpaces>8487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PUADEFRM210B Monitor and implement environmental plans and procedures</dc:title>
  <dc:subject>Approved</dc:subject>
  <dc:creator>Government Skills Australia</dc:creator>
  <cp:keywords>Revision Number: 1</cp:keywords>
  <dc:description>Copyright © 1996-2007 Author-it Software Corporation Ltd., all rights reserved.</dc:description>
  <cp:lastModifiedBy>Alex Baker</cp:lastModifiedBy>
  <cp:revision>3</cp:revision>
  <dcterms:created xsi:type="dcterms:W3CDTF">2012-05-26T04:29:00Z</dcterms:created>
  <dcterms:modified xsi:type="dcterms:W3CDTF">2012-05-26T04:29:00Z</dcterms:modified>
</cp:coreProperties>
</file>