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E3F" w:rsidP="00BD5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PUADEFRM206B Conduct range inspections</w:t>
      </w:r>
      <w:r>
        <w:fldChar w:fldCharType="end"/>
      </w:r>
    </w:p>
    <w:p w:rsidR="00BD5E3F" w:rsidP="00BD5E3F">
      <w:pPr>
        <w:pStyle w:val="Version"/>
        <w:sectPr w:rsidSect="00A15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156C6" w:rsidP="00A156C6">
      <w:pPr>
        <w:pStyle w:val="SuperHeading"/>
      </w:pPr>
      <w:r w:rsidRPr="00A156C6">
        <w:t>PUADEFRM206B Conduct range inspections</w:t>
      </w:r>
    </w:p>
    <w:p w:rsidR="00000000" w:rsidRPr="00A156C6" w:rsidP="00A156C6">
      <w:pPr>
        <w:pStyle w:val="SuperHeading"/>
      </w:pPr>
    </w:p>
    <w:p w:rsidR="00000000" w:rsidRPr="00A156C6" w:rsidP="00A156C6">
      <w:pPr>
        <w:pStyle w:val="Heading1"/>
      </w:pPr>
      <w:bookmarkStart w:id="1" w:name="O_122775"/>
      <w:bookmarkEnd w:id="1"/>
      <w:r w:rsidRPr="00A156C6">
        <w:t>Modification History</w:t>
      </w:r>
    </w:p>
    <w:p w:rsidR="00000000" w:rsidRPr="00A156C6" w:rsidP="00A156C6">
      <w:pPr>
        <w:pStyle w:val="BodyText"/>
      </w:pPr>
      <w:r w:rsidRPr="00A156C6">
        <w:t>Not applicable.</w:t>
      </w: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2" w:name="O_122776"/>
      <w:bookmarkEnd w:id="2"/>
      <w:r w:rsidRPr="00A156C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This unit covers the competency required to plan, prepare, conduct and follow-up on a range inspection. It inc</w:t>
            </w:r>
            <w:r w:rsidRPr="00A156C6">
              <w:t>ludes the requirement to ensure the safety of the range and to identify those aspects that may inhibit or jeopardise the safety of the range including maintenance requirements.</w:t>
            </w:r>
          </w:p>
          <w:p w:rsidR="00000000" w:rsidRPr="00A156C6" w:rsidP="00A156C6">
            <w:pPr>
              <w:pStyle w:val="BodyText"/>
            </w:pPr>
            <w:r w:rsidRPr="00A156C6">
              <w:t>Designated range inspectors in the Department of Defence conduct these technica</w:t>
            </w:r>
            <w:r w:rsidRPr="00A156C6">
              <w:t>l range inspections. Inspections are a statutory requirement and may be scheduled, special or follow-up. They include the inspection requirements of a Range Safety Board.</w:t>
            </w: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3" w:name="O_122777"/>
      <w:bookmarkEnd w:id="3"/>
      <w:r w:rsidRPr="00A156C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This unit was developed for range management and range control work within Defence but may be applicable to work in this field.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Typically, people who or apply this unit would work independently or as part of a team under direct and indirect supervision, us</w:t>
            </w:r>
            <w:r w:rsidRPr="00A156C6">
              <w:t>e discretion and judgement and take responsibility for the quality of their outputs. All activities are carried out in accordance with relevant organisational policies and procedures.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4" w:name="O_122778"/>
      <w:bookmarkEnd w:id="4"/>
      <w:r w:rsidRPr="00A156C6">
        <w:t>Licensing/Regulatory Information</w:t>
      </w:r>
    </w:p>
    <w:p w:rsidR="00000000" w:rsidRPr="00A156C6" w:rsidP="00A156C6">
      <w:pPr>
        <w:pStyle w:val="BodyText"/>
      </w:pPr>
      <w:r w:rsidRPr="00A156C6">
        <w:t>Not applicable.</w:t>
      </w: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5" w:name="O_122780"/>
      <w:bookmarkEnd w:id="5"/>
      <w:r w:rsidRPr="00A156C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Prerequisite Unit</w:t>
            </w:r>
            <w:r w:rsidRPr="00A156C6">
              <w:t>/</w:t>
            </w:r>
            <w:r w:rsidRPr="00A156C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Nil</w:t>
            </w: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6" w:name="O_122779"/>
      <w:bookmarkEnd w:id="6"/>
      <w:r w:rsidRPr="00A156C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This unit contains employability skills.</w:t>
            </w: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7" w:name="O_122781"/>
      <w:bookmarkEnd w:id="7"/>
      <w:r w:rsidRPr="00A156C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Performance Criteria describe the required performance needed to demonstrate achievement of the element. Where bold italicised text is used, further information is detailed in the Required S</w:t>
            </w:r>
            <w:r w:rsidRPr="00A156C6">
              <w:t>kills and Knowledge and/or the Range Statement. Assessment of performance is to be consistent with the Evidence Guide.</w:t>
            </w: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8" w:name="O_122782"/>
      <w:bookmarkEnd w:id="8"/>
      <w:r w:rsidRPr="00A156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PERFORMANCE CRITERIA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List"/>
              <w:rPr>
                <w:lang w:val="en-NZ"/>
              </w:rPr>
            </w:pPr>
            <w:r w:rsidRPr="00A156C6">
              <w:t>1.</w:t>
            </w:r>
            <w:r w:rsidRPr="00A156C6">
              <w:tab/>
            </w:r>
            <w:r w:rsidRPr="00A156C6">
              <w:rPr>
                <w:rStyle w:val="SpecialBold"/>
              </w:rPr>
              <w:t>Prepare to conduct range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List2"/>
            </w:pPr>
            <w:r w:rsidRPr="00A156C6">
              <w:t>1.1</w:t>
            </w:r>
            <w:r w:rsidRPr="00A156C6">
              <w:tab/>
            </w:r>
            <w:r w:rsidRPr="00A156C6">
              <w:t xml:space="preserve">Statutory requirements relevant to the </w:t>
            </w:r>
            <w:r w:rsidRPr="00A156C6">
              <w:rPr>
                <w:rStyle w:val="BoldandItalics"/>
              </w:rPr>
              <w:t>range</w:t>
            </w:r>
            <w:r w:rsidRPr="00A156C6">
              <w:t xml:space="preserve"> and purpose of the </w:t>
            </w:r>
            <w:r w:rsidRPr="00A156C6">
              <w:rPr>
                <w:rStyle w:val="BoldandItalics"/>
              </w:rPr>
              <w:t>inspection</w:t>
            </w:r>
            <w:r w:rsidRPr="00A156C6">
              <w:t xml:space="preserve"> are established and confirmed with relevant personnel</w:t>
            </w:r>
          </w:p>
          <w:p w:rsidR="00000000" w:rsidRPr="00A156C6" w:rsidP="00A156C6">
            <w:pPr>
              <w:pStyle w:val="List2"/>
            </w:pPr>
            <w:r w:rsidRPr="00A156C6">
              <w:t>1.2</w:t>
            </w:r>
            <w:r w:rsidRPr="00A156C6">
              <w:tab/>
              <w:t xml:space="preserve">Training area and range access and relevant clearances are obtained as required by Range Standing Orders and </w:t>
            </w:r>
            <w:r w:rsidRPr="00A156C6">
              <w:rPr>
                <w:rStyle w:val="BoldandItalics"/>
              </w:rPr>
              <w:t>instructions</w:t>
            </w:r>
          </w:p>
          <w:p w:rsidR="00000000" w:rsidRPr="00A156C6" w:rsidP="00A156C6">
            <w:pPr>
              <w:pStyle w:val="List2"/>
            </w:pPr>
            <w:r w:rsidRPr="00A156C6">
              <w:t>1</w:t>
            </w:r>
            <w:r w:rsidRPr="00A156C6">
              <w:t>.3</w:t>
            </w:r>
            <w:r w:rsidRPr="00A156C6">
              <w:tab/>
            </w:r>
            <w:r w:rsidRPr="00A156C6">
              <w:rPr>
                <w:rStyle w:val="BoldandItalics"/>
              </w:rPr>
              <w:t>Resources</w:t>
            </w:r>
            <w:r w:rsidRPr="00A156C6">
              <w:t xml:space="preserve"> required for inspection are identified and acquired where appropriate</w:t>
            </w:r>
          </w:p>
          <w:p w:rsidR="00000000" w:rsidRPr="00A156C6" w:rsidP="00A156C6">
            <w:pPr>
              <w:pStyle w:val="List2"/>
            </w:pPr>
            <w:r w:rsidRPr="00A156C6">
              <w:t>1.4</w:t>
            </w:r>
            <w:r w:rsidRPr="00A156C6">
              <w:tab/>
            </w:r>
            <w:r w:rsidRPr="00A156C6">
              <w:rPr>
                <w:rStyle w:val="BoldandItalics"/>
              </w:rPr>
              <w:t>Research</w:t>
            </w:r>
            <w:r w:rsidRPr="00A156C6">
              <w:t xml:space="preserve"> on the range to be inspected is conducted in accordance with standard procedures</w:t>
            </w:r>
          </w:p>
          <w:p w:rsidR="00000000" w:rsidP="00A156C6">
            <w:pPr>
              <w:pStyle w:val="List2"/>
              <w:rPr>
                <w:lang w:val="en-NZ"/>
              </w:rPr>
            </w:pPr>
            <w:r w:rsidRPr="00A156C6">
              <w:t>1.5</w:t>
            </w:r>
            <w:r w:rsidRPr="00A156C6">
              <w:tab/>
            </w:r>
            <w:r w:rsidRPr="00A156C6">
              <w:rPr>
                <w:rStyle w:val="BoldandItalics"/>
              </w:rPr>
              <w:t>Detailed plans</w:t>
            </w:r>
            <w:r w:rsidRPr="00A156C6">
              <w:t xml:space="preserve"> for the inspection are established in accordance with standa</w:t>
            </w:r>
            <w:r w:rsidRPr="00A156C6">
              <w:t>rd procedures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List"/>
              <w:rPr>
                <w:lang w:val="en-NZ"/>
              </w:rPr>
            </w:pPr>
            <w:r w:rsidRPr="00A156C6">
              <w:t>2.</w:t>
            </w:r>
            <w:r w:rsidRPr="00A156C6">
              <w:tab/>
            </w:r>
            <w:r w:rsidRPr="00A156C6">
              <w:rPr>
                <w:rStyle w:val="SpecialBold"/>
              </w:rPr>
              <w:t>Conduct range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List2"/>
            </w:pPr>
            <w:r w:rsidRPr="00A156C6">
              <w:t>2.1</w:t>
            </w:r>
            <w:r w:rsidRPr="00A156C6">
              <w:tab/>
              <w:t>Inspections are undertaken in accordance with relevant statutory requirements, range construction specifications and instructions</w:t>
            </w:r>
          </w:p>
          <w:p w:rsidR="00000000" w:rsidRPr="00A156C6" w:rsidP="00A156C6">
            <w:pPr>
              <w:pStyle w:val="List2"/>
            </w:pPr>
            <w:r w:rsidRPr="00A156C6">
              <w:t>2.2</w:t>
            </w:r>
            <w:r w:rsidRPr="00A156C6">
              <w:tab/>
            </w:r>
            <w:r w:rsidRPr="00A156C6">
              <w:t>All appropriate safety precautions are applied in accordance with range construction specifications, instructions and legislation/regulation</w:t>
            </w:r>
          </w:p>
          <w:p w:rsidR="00000000" w:rsidRPr="00A156C6" w:rsidP="00A156C6">
            <w:pPr>
              <w:pStyle w:val="List2"/>
            </w:pPr>
            <w:r w:rsidRPr="00A156C6">
              <w:t>2.3</w:t>
            </w:r>
            <w:r w:rsidRPr="00A156C6">
              <w:tab/>
            </w:r>
            <w:r w:rsidRPr="00A156C6">
              <w:rPr>
                <w:rStyle w:val="BoldandItalics"/>
              </w:rPr>
              <w:t>Appropriate action</w:t>
            </w:r>
            <w:r w:rsidRPr="00A156C6">
              <w:t xml:space="preserve"> is applied immediately conditions are observed or encountered warranting such action</w:t>
            </w:r>
          </w:p>
          <w:p w:rsidR="00000000" w:rsidRPr="00A156C6" w:rsidP="00A156C6">
            <w:pPr>
              <w:pStyle w:val="List2"/>
            </w:pPr>
            <w:r w:rsidRPr="00A156C6">
              <w:t>2.4</w:t>
            </w:r>
            <w:r w:rsidRPr="00A156C6">
              <w:tab/>
              <w:t>Obs</w:t>
            </w:r>
            <w:r w:rsidRPr="00A156C6">
              <w:t>ervations are made and recorded in accordance with statutory requirements</w:t>
            </w:r>
          </w:p>
          <w:p w:rsidR="00000000" w:rsidP="00A156C6">
            <w:pPr>
              <w:pStyle w:val="List2"/>
              <w:rPr>
                <w:lang w:val="en-NZ"/>
              </w:rPr>
            </w:pPr>
            <w:r w:rsidRPr="00A156C6">
              <w:t>2.5</w:t>
            </w:r>
            <w:r w:rsidRPr="00A156C6">
              <w:tab/>
              <w:t xml:space="preserve">Liaison is established and maintained with </w:t>
            </w:r>
            <w:r w:rsidRPr="00A156C6">
              <w:rPr>
                <w:rStyle w:val="BoldandItalics"/>
              </w:rPr>
              <w:t>range staff</w:t>
            </w:r>
            <w:r w:rsidRPr="00A156C6">
              <w:t xml:space="preserve"> as required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List"/>
              <w:rPr>
                <w:lang w:val="en-NZ"/>
              </w:rPr>
            </w:pPr>
            <w:r w:rsidRPr="00A156C6">
              <w:t>3.</w:t>
            </w:r>
            <w:r w:rsidRPr="00A156C6">
              <w:tab/>
            </w:r>
            <w:r w:rsidRPr="00A156C6">
              <w:rPr>
                <w:rStyle w:val="SpecialBold"/>
              </w:rPr>
              <w:t>Report on range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List2"/>
            </w:pPr>
            <w:r w:rsidRPr="00A156C6">
              <w:t>3.1</w:t>
            </w:r>
            <w:r w:rsidRPr="00A156C6">
              <w:tab/>
            </w:r>
            <w:r w:rsidRPr="00A156C6">
              <w:rPr>
                <w:rStyle w:val="BoldandItalics"/>
              </w:rPr>
              <w:t>Post inspection reports and briefs</w:t>
            </w:r>
            <w:r w:rsidRPr="00A156C6">
              <w:t xml:space="preserve"> are completed as required by relevant ins</w:t>
            </w:r>
            <w:r w:rsidRPr="00A156C6">
              <w:t>tructions</w:t>
            </w:r>
          </w:p>
          <w:p w:rsidR="00000000" w:rsidRPr="00A156C6" w:rsidP="00A156C6">
            <w:pPr>
              <w:pStyle w:val="List2"/>
            </w:pPr>
            <w:r w:rsidRPr="00A156C6">
              <w:t>3.2</w:t>
            </w:r>
            <w:r w:rsidRPr="00A156C6">
              <w:tab/>
              <w:t>Equipment and infrastructure maintenance and/or works requirements affecting safety are reported in accordance with relevant policy and procedures</w:t>
            </w:r>
          </w:p>
          <w:p w:rsidR="00000000" w:rsidRPr="00A156C6" w:rsidP="00A156C6">
            <w:pPr>
              <w:pStyle w:val="List2"/>
            </w:pPr>
            <w:r w:rsidRPr="00A156C6">
              <w:t>3.3</w:t>
            </w:r>
            <w:r w:rsidRPr="00A156C6">
              <w:tab/>
              <w:t xml:space="preserve">Safety of the range is </w:t>
            </w:r>
            <w:r w:rsidRPr="00A156C6">
              <w:rPr>
                <w:rStyle w:val="BoldandItalics"/>
              </w:rPr>
              <w:t>certified</w:t>
            </w:r>
            <w:r w:rsidRPr="00A156C6">
              <w:t xml:space="preserve"> in accordance with statutory requirements</w:t>
            </w:r>
          </w:p>
          <w:p w:rsidR="00000000" w:rsidRPr="00A156C6" w:rsidP="00A156C6">
            <w:pPr>
              <w:pStyle w:val="List2"/>
            </w:pPr>
            <w:r w:rsidRPr="00A156C6">
              <w:t>3.4</w:t>
            </w:r>
            <w:r w:rsidRPr="00A156C6">
              <w:tab/>
              <w:t>Follow-up on</w:t>
            </w:r>
            <w:r w:rsidRPr="00A156C6">
              <w:t xml:space="preserve"> reports and maintenance/works requirements is conducted as required</w:t>
            </w:r>
          </w:p>
          <w:p w:rsidR="00000000" w:rsidP="00A156C6">
            <w:pPr>
              <w:pStyle w:val="List2"/>
              <w:rPr>
                <w:lang w:val="en-NZ"/>
              </w:rPr>
            </w:pPr>
            <w:r w:rsidRPr="00A156C6">
              <w:t>3.5</w:t>
            </w:r>
            <w:r w:rsidRPr="00A156C6">
              <w:tab/>
              <w:t xml:space="preserve">Inspection records and databases are </w:t>
            </w:r>
            <w:r w:rsidRPr="00A156C6">
              <w:rPr>
                <w:rStyle w:val="BoldandItalics"/>
              </w:rPr>
              <w:t>maintained</w:t>
            </w:r>
            <w:r w:rsidRPr="00A156C6">
              <w:t xml:space="preserve"> in accordance with relevant orders, instructions, policy and procedures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9" w:name="O_122783"/>
      <w:bookmarkEnd w:id="9"/>
      <w:r w:rsidRPr="00A156C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REQUIRED SKILLS AND KNOWLEDGE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This describes the essential skills and knowledge and their level, required for this unit.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Required Skills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ListBullet"/>
            </w:pPr>
            <w:r w:rsidRPr="00A156C6">
              <w:t>apply environmental issues relevant to the training area</w:t>
            </w:r>
          </w:p>
          <w:p w:rsidR="00000000" w:rsidRPr="00A156C6" w:rsidP="00A156C6">
            <w:pPr>
              <w:pStyle w:val="ListBullet"/>
            </w:pPr>
            <w:r w:rsidRPr="00A156C6">
              <w:t>apply interpersonal techniques</w:t>
            </w:r>
          </w:p>
          <w:p w:rsidR="00000000" w:rsidRPr="00A156C6" w:rsidP="00A156C6">
            <w:pPr>
              <w:pStyle w:val="ListBullet"/>
            </w:pPr>
            <w:r w:rsidRPr="00A156C6">
              <w:t>conduct liaison</w:t>
            </w:r>
          </w:p>
          <w:p w:rsidR="00000000" w:rsidRPr="00A156C6" w:rsidP="00A156C6">
            <w:pPr>
              <w:pStyle w:val="ListBullet"/>
            </w:pPr>
            <w:r w:rsidRPr="00A156C6">
              <w:t>exercise judgement in relation to range safety</w:t>
            </w:r>
          </w:p>
          <w:p w:rsidR="00000000" w:rsidRPr="00A156C6" w:rsidP="00A156C6">
            <w:pPr>
              <w:pStyle w:val="ListBullet"/>
            </w:pPr>
            <w:r w:rsidRPr="00A156C6">
              <w:t>interpret and apply range safety requirements</w:t>
            </w:r>
          </w:p>
          <w:p w:rsidR="00000000" w:rsidRPr="00A156C6" w:rsidP="00A156C6">
            <w:pPr>
              <w:pStyle w:val="ListBullet"/>
            </w:pPr>
            <w:r w:rsidRPr="00A156C6">
              <w:t>interpret range specifications and construction requirements</w:t>
            </w:r>
          </w:p>
          <w:p w:rsidR="00000000" w:rsidRPr="00A156C6" w:rsidP="00A156C6">
            <w:pPr>
              <w:pStyle w:val="ListBullet"/>
            </w:pPr>
            <w:r w:rsidRPr="00A156C6">
              <w:t>interpret range user requirements</w:t>
            </w:r>
          </w:p>
          <w:p w:rsidR="00000000" w:rsidRPr="00A156C6" w:rsidP="00A156C6">
            <w:pPr>
              <w:pStyle w:val="ListBullet"/>
            </w:pPr>
            <w:r w:rsidRPr="00A156C6">
              <w:t>interpret weapon and ammunition specifications and effects</w:t>
            </w:r>
          </w:p>
          <w:p w:rsidR="00000000" w:rsidRPr="00A156C6" w:rsidP="00A156C6">
            <w:pPr>
              <w:pStyle w:val="ListBullet"/>
            </w:pPr>
            <w:r w:rsidRPr="00A156C6">
              <w:t>operate d</w:t>
            </w:r>
            <w:r w:rsidRPr="00A156C6">
              <w:t>igital cameras and process images</w:t>
            </w:r>
          </w:p>
          <w:p w:rsidR="00000000" w:rsidRPr="00A156C6" w:rsidP="00A156C6">
            <w:pPr>
              <w:pStyle w:val="ListBullet"/>
            </w:pPr>
            <w:r w:rsidRPr="00A156C6">
              <w:t>operate geographical information systems</w:t>
            </w:r>
          </w:p>
          <w:p w:rsidR="00000000" w:rsidRPr="00A156C6" w:rsidP="00A156C6">
            <w:pPr>
              <w:pStyle w:val="ListBullet"/>
            </w:pPr>
            <w:r w:rsidRPr="00A156C6">
              <w:t>operate range communication facilities</w:t>
            </w:r>
          </w:p>
          <w:p w:rsidR="00000000" w:rsidRPr="00A156C6" w:rsidP="00A156C6">
            <w:pPr>
              <w:pStyle w:val="ListBullet"/>
            </w:pPr>
            <w:r w:rsidRPr="00A156C6">
              <w:t>operate specialist measuring instruments</w:t>
            </w:r>
          </w:p>
          <w:p w:rsidR="00000000" w:rsidRPr="00A156C6" w:rsidP="00A156C6">
            <w:pPr>
              <w:pStyle w:val="ListBullet"/>
            </w:pPr>
            <w:r w:rsidRPr="00A156C6">
              <w:t>participate as a team member</w:t>
            </w:r>
          </w:p>
          <w:p w:rsidR="00000000" w:rsidRPr="00A156C6" w:rsidP="00A156C6">
            <w:pPr>
              <w:pStyle w:val="ListBullet"/>
            </w:pPr>
            <w:r w:rsidRPr="00A156C6">
              <w:t>perform elementary surveying tasks</w:t>
            </w:r>
          </w:p>
          <w:p w:rsidR="00000000" w:rsidRPr="00A156C6" w:rsidP="00A156C6">
            <w:pPr>
              <w:pStyle w:val="ListBullet"/>
            </w:pPr>
            <w:r w:rsidRPr="00A156C6">
              <w:t>use a variety of verbal and non-verbal communication techniques</w:t>
            </w:r>
          </w:p>
          <w:p w:rsidR="00000000" w:rsidP="00A156C6">
            <w:pPr>
              <w:pStyle w:val="ListBullet"/>
              <w:rPr>
                <w:lang w:val="en-NZ"/>
              </w:rPr>
            </w:pPr>
            <w:r w:rsidRPr="00A156C6">
              <w:t>write at the level required to complete workplace documentation and reports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Required Knowledge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ListBullet"/>
            </w:pPr>
            <w:r w:rsidRPr="00A156C6">
              <w:t>application of ammunition danger area traces and templates</w:t>
            </w:r>
          </w:p>
          <w:p w:rsidR="00000000" w:rsidRPr="00A156C6" w:rsidP="00A156C6">
            <w:pPr>
              <w:pStyle w:val="ListBullet"/>
            </w:pPr>
            <w:r w:rsidRPr="00A156C6">
              <w:t>communications</w:t>
            </w:r>
          </w:p>
          <w:p w:rsidR="00000000" w:rsidRPr="00A156C6" w:rsidP="00A156C6">
            <w:pPr>
              <w:pStyle w:val="ListBullet"/>
            </w:pPr>
            <w:r w:rsidRPr="00A156C6">
              <w:t>composition of teams</w:t>
            </w:r>
            <w:r w:rsidRPr="00A156C6">
              <w:t xml:space="preserve"> and roles and responsibility of team members</w:t>
            </w:r>
          </w:p>
          <w:p w:rsidR="00000000" w:rsidRPr="00A156C6" w:rsidP="00A156C6">
            <w:pPr>
              <w:pStyle w:val="ListBullet"/>
            </w:pPr>
            <w:r w:rsidRPr="00A156C6">
              <w:t>elementary surveying</w:t>
            </w:r>
          </w:p>
          <w:p w:rsidR="00000000" w:rsidRPr="00A156C6" w:rsidP="00A156C6">
            <w:pPr>
              <w:pStyle w:val="ListBullet"/>
            </w:pPr>
            <w:r w:rsidRPr="00A156C6">
              <w:t>environmental issues relevant to the range</w:t>
            </w:r>
          </w:p>
          <w:p w:rsidR="00000000" w:rsidRPr="00A156C6" w:rsidP="00A156C6">
            <w:pPr>
              <w:pStyle w:val="ListBullet"/>
            </w:pPr>
            <w:r w:rsidRPr="00A156C6">
              <w:t>geographical information systems</w:t>
            </w:r>
          </w:p>
          <w:p w:rsidR="00000000" w:rsidRPr="00A156C6" w:rsidP="00A156C6">
            <w:pPr>
              <w:pStyle w:val="ListBullet"/>
            </w:pPr>
            <w:r w:rsidRPr="00A156C6">
              <w:t>map reading</w:t>
            </w:r>
          </w:p>
          <w:p w:rsidR="00000000" w:rsidRPr="00A156C6" w:rsidP="00A156C6">
            <w:pPr>
              <w:pStyle w:val="ListBullet"/>
            </w:pPr>
            <w:r w:rsidRPr="00A156C6">
              <w:t>navigation techniques</w:t>
            </w:r>
          </w:p>
          <w:p w:rsidR="00000000" w:rsidRPr="00A156C6" w:rsidP="00A156C6">
            <w:pPr>
              <w:pStyle w:val="ListBullet"/>
            </w:pPr>
            <w:r w:rsidRPr="00A156C6">
              <w:t>photography</w:t>
            </w:r>
          </w:p>
          <w:p w:rsidR="00000000" w:rsidRPr="00A156C6" w:rsidP="00A156C6">
            <w:pPr>
              <w:pStyle w:val="ListBullet"/>
            </w:pPr>
            <w:r w:rsidRPr="00A156C6">
              <w:t>planning processes</w:t>
            </w:r>
          </w:p>
          <w:p w:rsidR="00000000" w:rsidRPr="00A156C6" w:rsidP="00A156C6">
            <w:pPr>
              <w:pStyle w:val="ListBullet"/>
            </w:pPr>
            <w:r w:rsidRPr="00A156C6">
              <w:t>principles of teamwork and teams aims and objectives</w:t>
            </w:r>
          </w:p>
          <w:p w:rsidR="00000000" w:rsidRPr="00A156C6" w:rsidP="00A156C6">
            <w:pPr>
              <w:pStyle w:val="ListBullet"/>
            </w:pPr>
            <w:r w:rsidRPr="00A156C6">
              <w:t>range safety requirements</w:t>
            </w:r>
          </w:p>
          <w:p w:rsidR="00000000" w:rsidRPr="00A156C6" w:rsidP="00A156C6">
            <w:pPr>
              <w:pStyle w:val="ListBullet"/>
            </w:pPr>
            <w:r w:rsidRPr="00A156C6">
              <w:t>range specifications and construction</w:t>
            </w:r>
          </w:p>
          <w:p w:rsidR="00000000" w:rsidRPr="00A156C6" w:rsidP="00A156C6">
            <w:pPr>
              <w:pStyle w:val="ListBullet"/>
            </w:pPr>
            <w:r w:rsidRPr="00A156C6">
              <w:t>range user requirements for all services</w:t>
            </w:r>
          </w:p>
          <w:p w:rsidR="00000000" w:rsidRPr="00A156C6" w:rsidP="00A156C6">
            <w:pPr>
              <w:pStyle w:val="ListBullet"/>
            </w:pPr>
            <w:r w:rsidRPr="00A156C6">
              <w:t>reporting requirements</w:t>
            </w:r>
          </w:p>
          <w:p w:rsidR="00000000" w:rsidRPr="00A156C6" w:rsidP="00A156C6">
            <w:pPr>
              <w:pStyle w:val="ListBullet"/>
            </w:pPr>
            <w:r w:rsidRPr="00A156C6">
              <w:t>trigonometry</w:t>
            </w:r>
          </w:p>
          <w:p w:rsidR="00000000" w:rsidRPr="00A156C6" w:rsidP="00A156C6">
            <w:pPr>
              <w:pStyle w:val="ListBullet"/>
            </w:pPr>
            <w:r w:rsidRPr="00A156C6">
              <w:t>verbal and non-verbal communication techniques including langu</w:t>
            </w:r>
            <w:r w:rsidRPr="00A156C6">
              <w:t>age style, active listening</w:t>
            </w:r>
          </w:p>
          <w:p w:rsidR="00000000" w:rsidRPr="00A156C6" w:rsidP="00A156C6">
            <w:pPr>
              <w:pStyle w:val="ListBullet"/>
            </w:pPr>
            <w:r w:rsidRPr="00A156C6">
              <w:t>weapon and ammunition specifications and effects</w:t>
            </w:r>
          </w:p>
          <w:p w:rsidR="00000000" w:rsidP="00A156C6">
            <w:pPr>
              <w:pStyle w:val="ListBullet"/>
              <w:rPr>
                <w:lang w:val="en-NZ"/>
              </w:rPr>
            </w:pPr>
            <w:r w:rsidRPr="00A156C6">
              <w:t>written communication to a level required to complete workplace documentation and reports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10" w:name="O_122784"/>
      <w:bookmarkEnd w:id="10"/>
      <w:r w:rsidRPr="00A156C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Assessment must confirm the ability to: plan and prepare the conduct of the range inspection, research the range, inspect the range, exercise judgement on the safe</w:t>
            </w:r>
            <w:r w:rsidRPr="00A156C6">
              <w:t>ty of the range, and prepare and present relevant inspection reports.</w:t>
            </w:r>
          </w:p>
          <w:p w:rsidR="00000000" w:rsidRPr="00A156C6" w:rsidP="00A156C6">
            <w:pPr>
              <w:pStyle w:val="BodyText"/>
            </w:pPr>
          </w:p>
          <w:p w:rsidR="00000000" w:rsidRPr="00A156C6" w:rsidP="00A156C6">
            <w:pPr>
              <w:pStyle w:val="BodyText"/>
            </w:pPr>
            <w:r w:rsidRPr="00A156C6">
              <w:rPr>
                <w:rStyle w:val="SpecialBold"/>
              </w:rPr>
              <w:t>Consistency in performance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Competency should be demonstrated in a range of actual or simulated range Inspection contexts.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rPr>
                <w:rStyle w:val="SpecialBold"/>
              </w:rPr>
              <w:t>Context of assessment</w:t>
            </w:r>
          </w:p>
          <w:p w:rsidR="00000000" w:rsidRPr="00A156C6" w:rsidP="00A156C6">
            <w:pPr>
              <w:pStyle w:val="BodyText"/>
            </w:pPr>
            <w:r w:rsidRPr="00A156C6">
              <w:t xml:space="preserve">Competency should be assessed in the workplace or in a simulated work environment, in accordance with all relevant statutory and organisation requirements. A portfolio of a range of appropriate reports should be submitted as evidence </w:t>
            </w:r>
            <w:r w:rsidRPr="00A156C6">
              <w:t>for assessment.</w:t>
            </w:r>
          </w:p>
          <w:p w:rsidR="00000000" w:rsidRPr="00A156C6" w:rsidP="00A156C6">
            <w:pPr>
              <w:pStyle w:val="BodyText"/>
            </w:pPr>
            <w:r w:rsidRPr="00A156C6">
              <w:rPr>
                <w:rStyle w:val="SpecialBold"/>
              </w:rPr>
              <w:t>Specific resources for assessment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Access is required to an operating range.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Guidance information for assessment</w:t>
            </w:r>
            <w:r w:rsidRPr="00A156C6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In all cases assessment should be supported by questions to assess knowledge and those aspects of competency which are difficu</w:t>
            </w:r>
            <w:r w:rsidRPr="00A156C6">
              <w:t>lt to assess directly.</w:t>
            </w:r>
          </w:p>
          <w:p w:rsidR="00000000" w:rsidRPr="00A156C6" w:rsidP="00A156C6">
            <w:pPr>
              <w:pStyle w:val="BodyText"/>
            </w:pPr>
            <w:r w:rsidRPr="00A156C6">
              <w:t>Questioning techniques should suit the language and literacy levels of the candidate.</w:t>
            </w: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11" w:name="O_122785"/>
      <w:bookmarkEnd w:id="11"/>
      <w:r w:rsidRPr="00A156C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RANGE STATEMENT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 xml:space="preserve">The Range Statement relates to the Unit of Competency as a whole. It </w:t>
            </w:r>
            <w:r w:rsidRPr="00A156C6">
              <w:t xml:space="preserve">allows for different work environments and situations that may affect performance. </w:t>
            </w:r>
            <w:r w:rsidRPr="00A156C6">
              <w:rPr>
                <w:rStyle w:val="BoldandItalics"/>
              </w:rPr>
              <w:t>Bold italicised</w:t>
            </w:r>
            <w:r w:rsidRPr="00A156C6">
              <w:t xml:space="preserve"> wording in the Performance Criteria is detailed below.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A range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All air, land and/or sea areas used for Defence live-firing weapons practices, t</w:t>
            </w:r>
            <w:r w:rsidRPr="00A156C6">
              <w:t>ests or operations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Inspections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Access constraints</w:t>
            </w:r>
          </w:p>
          <w:p w:rsidR="00000000" w:rsidRPr="00A156C6" w:rsidP="00A156C6">
            <w:pPr>
              <w:pStyle w:val="BodyText"/>
            </w:pPr>
            <w:r w:rsidRPr="00A156C6">
              <w:t>Boundary security and signs</w:t>
            </w:r>
          </w:p>
          <w:p w:rsidR="00000000" w:rsidRPr="00A156C6" w:rsidP="00A156C6">
            <w:pPr>
              <w:pStyle w:val="BodyText"/>
            </w:pPr>
            <w:r w:rsidRPr="00A156C6">
              <w:t>Cultural/heritage constraints</w:t>
            </w:r>
          </w:p>
          <w:p w:rsidR="00000000" w:rsidRPr="00A156C6" w:rsidP="00A156C6">
            <w:pPr>
              <w:pStyle w:val="BodyText"/>
            </w:pPr>
            <w:r w:rsidRPr="00A156C6">
              <w:t>Environmental impact/degradation/damage</w:t>
            </w:r>
          </w:p>
          <w:p w:rsidR="00000000" w:rsidRPr="00A156C6" w:rsidP="00A156C6">
            <w:pPr>
              <w:pStyle w:val="BodyText"/>
            </w:pPr>
            <w:r w:rsidRPr="00A156C6">
              <w:t xml:space="preserve">Evidence of contravention of safety practices and area/range </w:t>
            </w:r>
          </w:p>
          <w:p w:rsidR="00000000" w:rsidRPr="00A156C6" w:rsidP="00A156C6">
            <w:pPr>
              <w:pStyle w:val="BodyText"/>
            </w:pPr>
            <w:r w:rsidRPr="00A156C6">
              <w:t>Placement of targets and suitability for use</w:t>
            </w:r>
          </w:p>
          <w:p w:rsidR="00000000" w:rsidRPr="00A156C6" w:rsidP="00A156C6">
            <w:pPr>
              <w:pStyle w:val="BodyText"/>
            </w:pPr>
            <w:r w:rsidRPr="00A156C6">
              <w:t>Prohibited and/or controlled hazardous materials, chemicals, plants and animals</w:t>
            </w:r>
          </w:p>
          <w:p w:rsidR="00000000" w:rsidRPr="00A156C6" w:rsidP="00A156C6">
            <w:pPr>
              <w:pStyle w:val="BodyText"/>
            </w:pPr>
            <w:r w:rsidRPr="00A156C6">
              <w:t>Serviceability of:</w:t>
            </w:r>
          </w:p>
          <w:p w:rsidR="00000000" w:rsidRPr="00A156C6" w:rsidP="00A156C6">
            <w:pPr>
              <w:pStyle w:val="ListBullet"/>
            </w:pPr>
            <w:r w:rsidRPr="00A156C6">
              <w:t>contamination of stop butts with heavy metals</w:t>
            </w:r>
          </w:p>
          <w:p w:rsidR="00000000" w:rsidRPr="00A156C6" w:rsidP="00A156C6">
            <w:pPr>
              <w:pStyle w:val="ListBullet"/>
            </w:pPr>
            <w:r w:rsidRPr="00A156C6">
              <w:t>control towers, firing platforms and infrastructure</w:t>
            </w:r>
          </w:p>
          <w:p w:rsidR="00000000" w:rsidRPr="00A156C6" w:rsidP="00A156C6">
            <w:pPr>
              <w:pStyle w:val="ListBullet"/>
            </w:pPr>
            <w:r w:rsidRPr="00A156C6">
              <w:t>erosion</w:t>
            </w:r>
          </w:p>
          <w:p w:rsidR="00000000" w:rsidRPr="00A156C6" w:rsidP="00A156C6">
            <w:pPr>
              <w:pStyle w:val="ListBullet"/>
            </w:pPr>
            <w:r w:rsidRPr="00A156C6">
              <w:t>firin</w:t>
            </w:r>
            <w:r w:rsidRPr="00A156C6">
              <w:t>g points</w:t>
            </w:r>
          </w:p>
          <w:p w:rsidR="00000000" w:rsidRPr="00A156C6" w:rsidP="00A156C6">
            <w:pPr>
              <w:pStyle w:val="ListBullet"/>
            </w:pPr>
            <w:r w:rsidRPr="00A156C6">
              <w:t>flag poles and warning lights</w:t>
            </w:r>
          </w:p>
          <w:p w:rsidR="00000000" w:rsidRPr="00A156C6" w:rsidP="00A156C6">
            <w:pPr>
              <w:pStyle w:val="ListBullet"/>
            </w:pPr>
            <w:r w:rsidRPr="00A156C6">
              <w:t>impact and demolition areas</w:t>
            </w:r>
          </w:p>
          <w:p w:rsidR="00000000" w:rsidRPr="00A156C6" w:rsidP="00A156C6">
            <w:pPr>
              <w:pStyle w:val="ListBullet"/>
            </w:pPr>
            <w:r w:rsidRPr="00A156C6">
              <w:t>protective structures including bunkers and waiting bays</w:t>
            </w:r>
          </w:p>
          <w:p w:rsidR="00000000" w:rsidRPr="00A156C6" w:rsidP="00A156C6">
            <w:pPr>
              <w:pStyle w:val="ListBullet"/>
            </w:pPr>
            <w:r w:rsidRPr="00A156C6">
              <w:t>stop butts, bullet catchers, mantlets and bunds</w:t>
            </w:r>
          </w:p>
          <w:p w:rsidR="00000000" w:rsidRPr="00A156C6" w:rsidP="00A156C6">
            <w:pPr>
              <w:pStyle w:val="ListBullet"/>
            </w:pPr>
            <w:r w:rsidRPr="00A156C6">
              <w:t>targets (including mechanical/electronic)</w:t>
            </w:r>
          </w:p>
          <w:p w:rsidR="00000000" w:rsidRPr="00A156C6" w:rsidP="00A156C6">
            <w:pPr>
              <w:pStyle w:val="BodyText"/>
            </w:pPr>
            <w:r w:rsidRPr="00A156C6">
              <w:t xml:space="preserve">Standing orders 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Visibility and lines of f</w:t>
            </w:r>
            <w:r w:rsidRPr="00A156C6">
              <w:t>ire in relation to firing points, targets and stop butts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Memorandums of understanding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Protocols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Batteries</w:t>
            </w:r>
          </w:p>
          <w:p w:rsidR="00000000" w:rsidRPr="00A156C6" w:rsidP="00A156C6">
            <w:pPr>
              <w:pStyle w:val="BodyText"/>
            </w:pPr>
            <w:r w:rsidRPr="00A156C6">
              <w:t>Compass</w:t>
            </w:r>
          </w:p>
          <w:p w:rsidR="00000000" w:rsidRPr="00A156C6" w:rsidP="00A156C6">
            <w:pPr>
              <w:pStyle w:val="BodyText"/>
            </w:pPr>
            <w:r w:rsidRPr="00A156C6">
              <w:t>Computers</w:t>
            </w:r>
          </w:p>
          <w:p w:rsidR="00000000" w:rsidRPr="00A156C6" w:rsidP="00A156C6">
            <w:pPr>
              <w:pStyle w:val="BodyText"/>
            </w:pPr>
            <w:r w:rsidRPr="00A156C6">
              <w:t>Digital cameras</w:t>
            </w:r>
          </w:p>
          <w:p w:rsidR="00000000" w:rsidRPr="00A156C6" w:rsidP="00A156C6">
            <w:pPr>
              <w:pStyle w:val="BodyText"/>
            </w:pPr>
            <w:r w:rsidRPr="00A156C6">
              <w:t>Geographical information systems</w:t>
            </w:r>
          </w:p>
          <w:p w:rsidR="00000000" w:rsidRPr="00A156C6" w:rsidP="00A156C6">
            <w:pPr>
              <w:pStyle w:val="BodyText"/>
            </w:pPr>
            <w:r w:rsidRPr="00A156C6">
              <w:t>Global positioning system receivers</w:t>
            </w:r>
          </w:p>
          <w:p w:rsidR="00000000" w:rsidRPr="00A156C6" w:rsidP="00A156C6">
            <w:pPr>
              <w:pStyle w:val="BodyText"/>
            </w:pPr>
            <w:r w:rsidRPr="00A156C6">
              <w:t>Maps and digital geographic information</w:t>
            </w:r>
          </w:p>
          <w:p w:rsidR="00000000" w:rsidRPr="00A156C6" w:rsidP="00A156C6">
            <w:pPr>
              <w:pStyle w:val="BodyText"/>
            </w:pPr>
            <w:r w:rsidRPr="00A156C6">
              <w:t xml:space="preserve">Measuring instruments </w:t>
            </w:r>
          </w:p>
          <w:p w:rsidR="00000000" w:rsidRPr="00A156C6" w:rsidP="00A156C6">
            <w:pPr>
              <w:pStyle w:val="BodyText"/>
            </w:pPr>
            <w:r w:rsidRPr="00A156C6">
              <w:t>Radios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Vehicles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Research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Complaints about the range</w:t>
            </w:r>
          </w:p>
          <w:p w:rsidR="00000000" w:rsidRPr="00A156C6" w:rsidP="00A156C6">
            <w:pPr>
              <w:pStyle w:val="BodyText"/>
            </w:pPr>
            <w:r w:rsidRPr="00A156C6">
              <w:t>Database information reports</w:t>
            </w:r>
          </w:p>
          <w:p w:rsidR="00000000" w:rsidRPr="00A156C6" w:rsidP="00A156C6">
            <w:pPr>
              <w:pStyle w:val="BodyText"/>
            </w:pPr>
            <w:r w:rsidRPr="00A156C6">
              <w:t>Maintenance on the range</w:t>
            </w:r>
          </w:p>
          <w:p w:rsidR="00000000" w:rsidRPr="00A156C6" w:rsidP="00A156C6">
            <w:pPr>
              <w:pStyle w:val="BodyText"/>
            </w:pPr>
            <w:r w:rsidRPr="00A156C6">
              <w:t>Previous inspection reports</w:t>
            </w:r>
          </w:p>
          <w:p w:rsidR="00000000" w:rsidRPr="00A156C6" w:rsidP="00A156C6">
            <w:pPr>
              <w:pStyle w:val="BodyText"/>
            </w:pPr>
            <w:r w:rsidRPr="00A156C6">
              <w:t>Previous range safety and siting boards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Restrictions on the range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Detailed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Inspection process</w:t>
            </w:r>
          </w:p>
          <w:p w:rsidR="00000000" w:rsidRPr="00A156C6" w:rsidP="00A156C6">
            <w:pPr>
              <w:pStyle w:val="BodyText"/>
            </w:pPr>
            <w:r w:rsidRPr="00A156C6">
              <w:t>Liaison with range staff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Travel and accommodation arrangements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Appropriate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Ceasing of activities</w:t>
            </w:r>
          </w:p>
          <w:p w:rsidR="00000000" w:rsidRPr="00A156C6" w:rsidP="00A156C6">
            <w:pPr>
              <w:pStyle w:val="BodyText"/>
            </w:pPr>
            <w:r w:rsidRPr="00A156C6">
              <w:t>Check fire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Range closures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Range staff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Contract staff</w:t>
            </w:r>
          </w:p>
          <w:p w:rsidR="00000000" w:rsidRPr="00A156C6" w:rsidP="00A156C6">
            <w:pPr>
              <w:pStyle w:val="BodyText"/>
            </w:pPr>
            <w:r w:rsidRPr="00A156C6">
              <w:t>Contractors</w:t>
            </w:r>
          </w:p>
          <w:p w:rsidR="00000000" w:rsidRPr="00A156C6" w:rsidP="00A156C6">
            <w:pPr>
              <w:pStyle w:val="BodyText"/>
            </w:pPr>
            <w:r w:rsidRPr="00A156C6">
              <w:t>Range control officer</w:t>
            </w:r>
          </w:p>
          <w:p w:rsidR="00000000" w:rsidRPr="00A156C6" w:rsidP="00A156C6">
            <w:pPr>
              <w:pStyle w:val="BodyText"/>
            </w:pPr>
            <w:r w:rsidRPr="00A156C6">
              <w:t>Range manager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And may also include range users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Post inspection reports and briefs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Application of judgement to decide on the safety of the range</w:t>
            </w:r>
          </w:p>
          <w:p w:rsidR="00000000" w:rsidRPr="00A156C6" w:rsidP="00A156C6">
            <w:pPr>
              <w:pStyle w:val="BodyText"/>
            </w:pPr>
            <w:r w:rsidRPr="00A156C6">
              <w:t>And may include:</w:t>
            </w:r>
          </w:p>
          <w:p w:rsidR="00000000" w:rsidRPr="00A156C6" w:rsidP="00A156C6">
            <w:pPr>
              <w:pStyle w:val="ListBullet"/>
            </w:pPr>
            <w:r w:rsidRPr="00A156C6">
              <w:t>certifying current usage requirements</w:t>
            </w:r>
          </w:p>
          <w:p w:rsidR="00000000" w:rsidRPr="00A156C6" w:rsidP="00A156C6">
            <w:pPr>
              <w:pStyle w:val="ListBullet"/>
            </w:pPr>
            <w:r w:rsidRPr="00A156C6">
              <w:t>confirmation of original approval requirements</w:t>
            </w:r>
          </w:p>
          <w:p w:rsidR="00000000" w:rsidP="00A156C6">
            <w:pPr>
              <w:pStyle w:val="ListBullet"/>
              <w:rPr>
                <w:lang w:val="en-NZ"/>
              </w:rPr>
            </w:pPr>
            <w:r w:rsidRPr="00A156C6">
              <w:t>restrictions on usage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Certification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Closure</w:t>
            </w:r>
          </w:p>
          <w:p w:rsidR="00000000" w:rsidRPr="00A156C6" w:rsidP="00A156C6">
            <w:pPr>
              <w:pStyle w:val="BodyText"/>
            </w:pPr>
            <w:r w:rsidRPr="00A156C6">
              <w:t>Limitations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Restrictions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Maintenance of safety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 xml:space="preserve">Distribution </w:t>
            </w:r>
          </w:p>
          <w:p w:rsidR="00000000" w:rsidRPr="00A156C6" w:rsidP="00A156C6">
            <w:pPr>
              <w:pStyle w:val="BodyText"/>
            </w:pPr>
            <w:r w:rsidRPr="00A156C6">
              <w:t>Entry into databases</w:t>
            </w:r>
          </w:p>
          <w:p w:rsidR="00000000" w:rsidRPr="00A156C6" w:rsidP="00A156C6">
            <w:pPr>
              <w:pStyle w:val="BodyText"/>
            </w:pPr>
            <w:r w:rsidRPr="00A156C6">
              <w:t>Filing</w:t>
            </w:r>
          </w:p>
          <w:p w:rsidR="00000000" w:rsidRPr="00A156C6" w:rsidP="00A156C6">
            <w:pPr>
              <w:pStyle w:val="BodyText"/>
            </w:pPr>
            <w:r w:rsidRPr="00A156C6">
              <w:t>Producing reports from databases</w:t>
            </w:r>
          </w:p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t>Searching databases</w:t>
            </w:r>
          </w:p>
        </w:tc>
      </w:tr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</w:p>
        </w:tc>
      </w:tr>
    </w:tbl>
    <w:p w:rsidR="00000000" w:rsidRPr="00A156C6" w:rsidP="00A156C6">
      <w:pPr>
        <w:pStyle w:val="BodyText"/>
      </w:pP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12" w:name="O_122786"/>
      <w:bookmarkEnd w:id="12"/>
      <w:r w:rsidRPr="00A156C6">
        <w:t>Unit Sector(s)</w:t>
      </w:r>
    </w:p>
    <w:p w:rsidR="00000000" w:rsidRPr="00A156C6" w:rsidP="00A156C6">
      <w:pPr>
        <w:pStyle w:val="BodyText"/>
      </w:pPr>
      <w:r w:rsidRPr="00A156C6">
        <w:t>Not applicable.</w:t>
      </w:r>
    </w:p>
    <w:p w:rsidR="00000000" w:rsidRPr="00A156C6" w:rsidP="00A156C6">
      <w:pPr>
        <w:pStyle w:val="AllowPageBreak"/>
      </w:pPr>
    </w:p>
    <w:p w:rsidR="00000000" w:rsidRPr="00A156C6" w:rsidP="00A156C6">
      <w:pPr>
        <w:pStyle w:val="Heading1"/>
      </w:pPr>
      <w:bookmarkStart w:id="13" w:name="O_174987"/>
      <w:bookmarkEnd w:id="13"/>
      <w:r w:rsidRPr="00A156C6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C6">
            <w:pPr>
              <w:pStyle w:val="BodyText"/>
              <w:rPr>
                <w:lang w:val="en-NZ"/>
              </w:rPr>
            </w:pPr>
            <w:r w:rsidRPr="00A156C6">
              <w:rPr>
                <w:rStyle w:val="SpecialBold"/>
              </w:rPr>
              <w:t>Co-requisite Unit</w:t>
            </w:r>
            <w:r w:rsidRPr="00A156C6">
              <w:t>/</w:t>
            </w:r>
            <w:r w:rsidRPr="00A156C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C6" w:rsidP="00A156C6">
            <w:pPr>
              <w:pStyle w:val="BodyText"/>
            </w:pPr>
            <w:r w:rsidRPr="00A156C6">
              <w:t>Nil</w:t>
            </w:r>
          </w:p>
        </w:tc>
      </w:tr>
    </w:tbl>
    <w:p w:rsidR="00000000" w:rsidRPr="00A156C6" w:rsidP="00A156C6">
      <w:pPr>
        <w:pStyle w:val="BodyText"/>
      </w:pPr>
    </w:p>
    <w:p w:rsidR="00000000" w:rsidRPr="00A156C6" w:rsidP="00A156C6"/>
    <w:sectPr w:rsidSect="00A156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5E3F" w:rsidP="00BD5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F" w:rsidP="00A15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D5E3F" w:rsidP="00A15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D5E3F" w:rsidP="00A156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5E3F" w:rsidP="00BD5E3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F" w:rsidP="00A15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PUADEFRM206B Conduct range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D5E3F" w:rsidP="00A156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7A7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1C2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15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6C6"/>
  </w:style>
  <w:style w:type="character" w:customStyle="1" w:styleId="Heading1Char">
    <w:name w:val="Heading 1 Char"/>
    <w:basedOn w:val="DefaultParagraphFont"/>
    <w:link w:val="Heading1"/>
    <w:rsid w:val="00A15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6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6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15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6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156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6C6"/>
    <w:rPr>
      <w:b/>
      <w:spacing w:val="0"/>
    </w:rPr>
  </w:style>
  <w:style w:type="paragraph" w:styleId="Header">
    <w:name w:val="header"/>
    <w:basedOn w:val="Normal"/>
    <w:link w:val="HeaderChar"/>
    <w:rsid w:val="00A15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156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5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156C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156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5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6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156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156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15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5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6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5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6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6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15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6C6"/>
    <w:rPr>
      <w:i/>
    </w:rPr>
  </w:style>
  <w:style w:type="paragraph" w:styleId="Caption">
    <w:name w:val="caption"/>
    <w:basedOn w:val="BodyText"/>
    <w:next w:val="Normal"/>
    <w:qFormat/>
    <w:rsid w:val="00A15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6C6"/>
  </w:style>
  <w:style w:type="paragraph" w:styleId="TableofFigures">
    <w:name w:val="table of figures"/>
    <w:basedOn w:val="Normal"/>
    <w:next w:val="Normal"/>
    <w:semiHidden/>
    <w:rsid w:val="00A15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6C6"/>
    <w:pPr>
      <w:numPr>
        <w:numId w:val="10"/>
      </w:numPr>
    </w:pPr>
  </w:style>
  <w:style w:type="character" w:customStyle="1" w:styleId="WingdingSymbols">
    <w:name w:val="Wingding Symbols"/>
    <w:rsid w:val="00A156C6"/>
    <w:rPr>
      <w:rFonts w:ascii="Wingdings" w:hAnsi="Wingdings"/>
    </w:rPr>
  </w:style>
  <w:style w:type="paragraph" w:customStyle="1" w:styleId="TableHeading">
    <w:name w:val="Table Heading"/>
    <w:basedOn w:val="HeadingBase"/>
    <w:rsid w:val="00A15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6C6"/>
    <w:rPr>
      <w:color w:val="0033CC"/>
      <w:u w:val="none"/>
    </w:rPr>
  </w:style>
  <w:style w:type="paragraph" w:customStyle="1" w:styleId="BodyTextRight">
    <w:name w:val="Body Text Right"/>
    <w:basedOn w:val="BodyText"/>
    <w:rsid w:val="00A15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6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6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156C6"/>
    <w:rPr>
      <w:sz w:val="32"/>
    </w:rPr>
  </w:style>
  <w:style w:type="paragraph" w:customStyle="1" w:styleId="HeadingProcedure">
    <w:name w:val="Heading Procedure"/>
    <w:basedOn w:val="HeadingBase"/>
    <w:next w:val="Normal"/>
    <w:rsid w:val="00A15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6C6"/>
    <w:pPr>
      <w:spacing w:before="60" w:after="60"/>
    </w:pPr>
  </w:style>
  <w:style w:type="paragraph" w:styleId="ListContinue">
    <w:name w:val="List Continue"/>
    <w:basedOn w:val="List"/>
    <w:rsid w:val="00A156C6"/>
    <w:pPr>
      <w:ind w:firstLine="0"/>
    </w:pPr>
  </w:style>
  <w:style w:type="paragraph" w:customStyle="1" w:styleId="ListNote">
    <w:name w:val="List Note"/>
    <w:basedOn w:val="List"/>
    <w:rsid w:val="00A15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6C6"/>
    <w:rPr>
      <w:rFonts w:ascii="Courier New" w:hAnsi="Courier New"/>
    </w:rPr>
  </w:style>
  <w:style w:type="paragraph" w:customStyle="1" w:styleId="NoteBullet">
    <w:name w:val="Note Bullet"/>
    <w:basedOn w:val="Note"/>
    <w:rsid w:val="00A15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6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156C6"/>
    <w:rPr>
      <w:b/>
      <w:smallCaps/>
    </w:rPr>
  </w:style>
  <w:style w:type="paragraph" w:customStyle="1" w:styleId="TableListNumber">
    <w:name w:val="Table List Number"/>
    <w:basedOn w:val="ListNumber"/>
    <w:rsid w:val="00A15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6C6"/>
    <w:pPr>
      <w:numPr>
        <w:numId w:val="8"/>
      </w:numPr>
    </w:pPr>
  </w:style>
  <w:style w:type="paragraph" w:customStyle="1" w:styleId="ListAlpha2">
    <w:name w:val="List Alpha 2"/>
    <w:basedOn w:val="List2"/>
    <w:rsid w:val="00A156C6"/>
    <w:pPr>
      <w:numPr>
        <w:numId w:val="7"/>
      </w:numPr>
    </w:pPr>
  </w:style>
  <w:style w:type="paragraph" w:styleId="List3">
    <w:name w:val="List 3"/>
    <w:basedOn w:val="BodyText"/>
    <w:rsid w:val="00A15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6C6"/>
    <w:pPr>
      <w:numPr>
        <w:numId w:val="2"/>
      </w:numPr>
    </w:pPr>
  </w:style>
  <w:style w:type="paragraph" w:styleId="ListBullet5">
    <w:name w:val="List Bullet 5"/>
    <w:basedOn w:val="List5"/>
    <w:rsid w:val="00A156C6"/>
    <w:pPr>
      <w:numPr>
        <w:numId w:val="3"/>
      </w:numPr>
    </w:pPr>
  </w:style>
  <w:style w:type="paragraph" w:styleId="ListContinue2">
    <w:name w:val="List Continue 2"/>
    <w:basedOn w:val="List2"/>
    <w:rsid w:val="00A156C6"/>
    <w:pPr>
      <w:ind w:firstLine="0"/>
    </w:pPr>
  </w:style>
  <w:style w:type="paragraph" w:styleId="ListContinue3">
    <w:name w:val="List Continue 3"/>
    <w:basedOn w:val="List3"/>
    <w:rsid w:val="00A156C6"/>
    <w:pPr>
      <w:ind w:left="1021" w:firstLine="0"/>
    </w:pPr>
  </w:style>
  <w:style w:type="paragraph" w:styleId="ListContinue4">
    <w:name w:val="List Continue 4"/>
    <w:basedOn w:val="List4"/>
    <w:rsid w:val="00A156C6"/>
    <w:pPr>
      <w:ind w:firstLine="0"/>
    </w:pPr>
  </w:style>
  <w:style w:type="paragraph" w:styleId="ListContinue5">
    <w:name w:val="List Continue 5"/>
    <w:basedOn w:val="List5"/>
    <w:rsid w:val="00A156C6"/>
    <w:pPr>
      <w:ind w:firstLine="0"/>
    </w:pPr>
  </w:style>
  <w:style w:type="paragraph" w:styleId="ListNumber3">
    <w:name w:val="List Number 3"/>
    <w:basedOn w:val="List3"/>
    <w:rsid w:val="00A156C6"/>
    <w:pPr>
      <w:numPr>
        <w:numId w:val="4"/>
      </w:numPr>
    </w:pPr>
  </w:style>
  <w:style w:type="paragraph" w:styleId="ListNumber4">
    <w:name w:val="List Number 4"/>
    <w:basedOn w:val="List4"/>
    <w:rsid w:val="00A156C6"/>
    <w:pPr>
      <w:numPr>
        <w:numId w:val="5"/>
      </w:numPr>
    </w:pPr>
  </w:style>
  <w:style w:type="paragraph" w:styleId="ListNumber5">
    <w:name w:val="List Number 5"/>
    <w:basedOn w:val="List5"/>
    <w:rsid w:val="00A156C6"/>
    <w:pPr>
      <w:numPr>
        <w:numId w:val="6"/>
      </w:numPr>
    </w:pPr>
  </w:style>
  <w:style w:type="paragraph" w:styleId="BlockText">
    <w:name w:val="Block Text"/>
    <w:basedOn w:val="Normal"/>
    <w:rsid w:val="00A15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6C6"/>
    <w:rPr>
      <w:sz w:val="16"/>
      <w:vertAlign w:val="superscript"/>
    </w:rPr>
  </w:style>
  <w:style w:type="character" w:customStyle="1" w:styleId="Symbols">
    <w:name w:val="Symbols"/>
    <w:basedOn w:val="DefaultParagraphFont"/>
    <w:rsid w:val="00A156C6"/>
    <w:rPr>
      <w:rFonts w:ascii="Symbol" w:hAnsi="Symbol"/>
    </w:rPr>
  </w:style>
  <w:style w:type="character" w:customStyle="1" w:styleId="MenuOptions">
    <w:name w:val="Menu Options"/>
    <w:basedOn w:val="DefaultParagraphFont"/>
    <w:rsid w:val="00A15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6C6"/>
    <w:rPr>
      <w:b/>
    </w:rPr>
  </w:style>
  <w:style w:type="character" w:customStyle="1" w:styleId="Underlined">
    <w:name w:val="Underlined"/>
    <w:basedOn w:val="DefaultParagraphFont"/>
    <w:rsid w:val="00A156C6"/>
    <w:rPr>
      <w:u w:val="single"/>
    </w:rPr>
  </w:style>
  <w:style w:type="paragraph" w:customStyle="1" w:styleId="TableBodyTextRight">
    <w:name w:val="Table Body Text Right"/>
    <w:basedOn w:val="TableBodyText"/>
    <w:rsid w:val="00A15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6C6"/>
    <w:rPr>
      <w:sz w:val="18"/>
    </w:rPr>
  </w:style>
  <w:style w:type="paragraph" w:customStyle="1" w:styleId="BodySmallRight">
    <w:name w:val="Body Small Right"/>
    <w:basedOn w:val="BodyTextRight"/>
    <w:rsid w:val="00A156C6"/>
    <w:rPr>
      <w:sz w:val="18"/>
      <w:szCs w:val="18"/>
    </w:rPr>
  </w:style>
  <w:style w:type="paragraph" w:customStyle="1" w:styleId="MarginEdition">
    <w:name w:val="Margin Edition"/>
    <w:basedOn w:val="MarginNote"/>
    <w:rsid w:val="00A15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6C6"/>
    <w:rPr>
      <w:sz w:val="2"/>
      <w:szCs w:val="2"/>
    </w:rPr>
  </w:style>
  <w:style w:type="character" w:customStyle="1" w:styleId="Small">
    <w:name w:val="Small"/>
    <w:basedOn w:val="DefaultParagraphFont"/>
    <w:rsid w:val="00A156C6"/>
    <w:rPr>
      <w:sz w:val="16"/>
    </w:rPr>
  </w:style>
  <w:style w:type="paragraph" w:customStyle="1" w:styleId="WideTable">
    <w:name w:val="Wide Table"/>
    <w:basedOn w:val="Normal"/>
    <w:rsid w:val="00A15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6C6"/>
  </w:style>
  <w:style w:type="paragraph" w:styleId="Quote">
    <w:name w:val="Quote"/>
    <w:basedOn w:val="Heading1"/>
    <w:link w:val="QuoteChar"/>
    <w:qFormat/>
    <w:rsid w:val="00A15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6C6"/>
    <w:pPr>
      <w:pageBreakBefore/>
    </w:pPr>
  </w:style>
  <w:style w:type="paragraph" w:customStyle="1" w:styleId="Border">
    <w:name w:val="Border"/>
    <w:basedOn w:val="Normal"/>
    <w:qFormat/>
    <w:rsid w:val="00A15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6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15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6C6"/>
    <w:rPr>
      <w:u w:val="single"/>
    </w:rPr>
  </w:style>
  <w:style w:type="paragraph" w:styleId="BalloonText">
    <w:name w:val="Balloon Text"/>
    <w:basedOn w:val="Normal"/>
    <w:link w:val="BalloonTextChar"/>
    <w:rsid w:val="00A15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6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156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6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1182</Words>
  <Characters>7620</Characters>
  <Application>Microsoft Office Word</Application>
  <DocSecurity>0</DocSecurity>
  <Lines>297</Lines>
  <Paragraphs>180</Paragraphs>
  <ScaleCrop>false</ScaleCrop>
  <Company>Author-it Software Corporation Ltd.</Company>
  <LinksUpToDate>false</LinksUpToDate>
  <CharactersWithSpaces>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PUADEFRM206B Conduct range inspections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2012-05-26T04:29:00Z</dcterms:created>
  <dcterms:modified xsi:type="dcterms:W3CDTF">2012-05-26T04:29:00Z</dcterms:modified>
</cp:coreProperties>
</file>