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6817" w:rsidP="006268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PUADEFRM202B Approve training area and range activities</w:t>
      </w:r>
      <w:r>
        <w:fldChar w:fldCharType="end"/>
      </w:r>
    </w:p>
    <w:p w:rsidR="00626817" w:rsidP="00626817">
      <w:pPr>
        <w:pStyle w:val="Version"/>
        <w:sectPr w:rsidSect="006E4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6E4A55" w:rsidP="006E4A55">
      <w:pPr>
        <w:pStyle w:val="SuperHeading"/>
      </w:pPr>
      <w:r w:rsidRPr="006E4A55">
        <w:t>PUADEFRM202B Approve training area and range activities</w:t>
      </w:r>
    </w:p>
    <w:p w:rsidR="00000000" w:rsidRPr="006E4A55" w:rsidP="006E4A55">
      <w:pPr>
        <w:pStyle w:val="SuperHeading"/>
      </w:pPr>
    </w:p>
    <w:p w:rsidR="00000000" w:rsidRPr="006E4A55" w:rsidP="006E4A55">
      <w:pPr>
        <w:pStyle w:val="Heading1"/>
      </w:pPr>
      <w:bookmarkStart w:id="1" w:name="O_122739"/>
      <w:bookmarkEnd w:id="1"/>
      <w:r w:rsidRPr="006E4A55">
        <w:t>Modification History</w:t>
      </w:r>
    </w:p>
    <w:p w:rsidR="00000000" w:rsidRPr="006E4A55" w:rsidP="006E4A55">
      <w:pPr>
        <w:pStyle w:val="BodyText"/>
      </w:pPr>
      <w:r w:rsidRPr="006E4A55">
        <w:t>Not applicable.</w:t>
      </w: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2" w:name="O_122740"/>
      <w:bookmarkEnd w:id="2"/>
      <w:r w:rsidRPr="006E4A5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This un</w:t>
            </w:r>
            <w:r w:rsidRPr="006E4A55">
              <w:t>it covers the competency required to analyse proposed range and training area activities, including the management of a booking system, read and interpret traces and templates, and promulgate activities.</w:t>
            </w:r>
          </w:p>
          <w:p w:rsidR="00000000" w:rsidRPr="006E4A55" w:rsidP="006E4A55">
            <w:pPr>
              <w:pStyle w:val="BodyText"/>
            </w:pPr>
            <w:r w:rsidRPr="006E4A55">
              <w:t>A training area may contain a variety of ranges with</w:t>
            </w:r>
            <w:r w:rsidRPr="006E4A55">
              <w:t>in its boundaries but a range cannot contain a training area.</w:t>
            </w: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3" w:name="O_122741"/>
      <w:bookmarkEnd w:id="3"/>
      <w:r w:rsidRPr="006E4A5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This unit was developed for range management and range control work within Defence but may be applicable to work in this field.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Typically, people who or apply this unit would work independently or as part of a team under direct and indirect supervision, use discretion and judgement and take responsibility for the quality of their outputs. All activities are carried out in accordan</w:t>
            </w:r>
            <w:r w:rsidRPr="006E4A55">
              <w:t>ce with relevant organisational policies and procedures.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4" w:name="O_122742"/>
      <w:bookmarkEnd w:id="4"/>
      <w:r w:rsidRPr="006E4A55">
        <w:t>Licensing/Regulatory Information</w:t>
      </w:r>
    </w:p>
    <w:p w:rsidR="00000000" w:rsidRPr="006E4A55" w:rsidP="006E4A55">
      <w:pPr>
        <w:pStyle w:val="BodyText"/>
      </w:pPr>
      <w:r w:rsidRPr="006E4A55">
        <w:t>Not applicable.</w:t>
      </w: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5" w:name="O_122743"/>
      <w:bookmarkEnd w:id="5"/>
      <w:r w:rsidRPr="006E4A5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Prerequisite Unit</w:t>
            </w:r>
            <w:r w:rsidRPr="006E4A55">
              <w:t>/</w:t>
            </w:r>
            <w:r w:rsidRPr="006E4A5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Nil</w:t>
            </w: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6" w:name="O_122744"/>
      <w:bookmarkEnd w:id="6"/>
      <w:r w:rsidRPr="006E4A5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This unit contains employability skills.</w:t>
            </w: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7" w:name="O_122745"/>
      <w:bookmarkEnd w:id="7"/>
      <w:r w:rsidRPr="006E4A5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Performance Criteria describe the required performance needed to demonstrate achiev</w:t>
            </w:r>
            <w:r w:rsidRPr="006E4A55">
              <w:t>ement of the element. Where bold italicised text is used, further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8" w:name="O_122746"/>
      <w:bookmarkEnd w:id="8"/>
      <w:r w:rsidRPr="006E4A5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PERFORMANCE CRITERIA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List"/>
              <w:rPr>
                <w:lang w:val="en-NZ"/>
              </w:rPr>
            </w:pPr>
            <w:r w:rsidRPr="006E4A55">
              <w:t>1.</w:t>
            </w:r>
            <w:r w:rsidRPr="006E4A55">
              <w:tab/>
            </w:r>
            <w:r w:rsidRPr="006E4A55">
              <w:rPr>
                <w:rStyle w:val="SpecialBold"/>
              </w:rPr>
              <w:t>Conduct booking confirmation conferences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2"/>
            </w:pPr>
            <w:r w:rsidRPr="006E4A55">
              <w:t>1.1</w:t>
            </w:r>
            <w:r w:rsidRPr="006E4A55">
              <w:tab/>
              <w:t xml:space="preserve">Booking confirmation conferences are promulgated in accordance with Range Standing Orders </w:t>
            </w:r>
          </w:p>
          <w:p w:rsidR="00000000" w:rsidRPr="006E4A55" w:rsidP="006E4A55">
            <w:pPr>
              <w:pStyle w:val="List2"/>
            </w:pPr>
            <w:r w:rsidRPr="006E4A55">
              <w:t>1.2</w:t>
            </w:r>
            <w:r w:rsidRPr="006E4A55">
              <w:tab/>
              <w:t>Booking conferences are organised in accordance w</w:t>
            </w:r>
            <w:r w:rsidRPr="006E4A55">
              <w:t>ith Defence procedures</w:t>
            </w:r>
          </w:p>
          <w:p w:rsidR="00000000" w:rsidRPr="006E4A55" w:rsidP="006E4A55">
            <w:pPr>
              <w:pStyle w:val="List2"/>
            </w:pPr>
            <w:r w:rsidRPr="006E4A55">
              <w:t>1.3</w:t>
            </w:r>
            <w:r w:rsidRPr="006E4A55">
              <w:tab/>
              <w:t>Booking conflicts are identified and resolved</w:t>
            </w:r>
          </w:p>
          <w:p w:rsidR="00000000" w:rsidRPr="006E4A55" w:rsidP="006E4A55">
            <w:pPr>
              <w:pStyle w:val="List2"/>
            </w:pPr>
            <w:r w:rsidRPr="006E4A55">
              <w:t>1.4</w:t>
            </w:r>
            <w:r w:rsidRPr="006E4A55">
              <w:tab/>
            </w:r>
            <w:r w:rsidRPr="006E4A55">
              <w:rPr>
                <w:rStyle w:val="BoldandItalics"/>
              </w:rPr>
              <w:t>Range</w:t>
            </w:r>
            <w:r w:rsidRPr="006E4A55">
              <w:t xml:space="preserve"> and </w:t>
            </w:r>
            <w:r w:rsidRPr="006E4A55">
              <w:rPr>
                <w:rStyle w:val="BoldandItalics"/>
              </w:rPr>
              <w:t>training</w:t>
            </w:r>
            <w:r w:rsidRPr="006E4A55">
              <w:t xml:space="preserve"> area bookings are promulgated in accordance with Range Standing Orders</w:t>
            </w:r>
          </w:p>
          <w:p w:rsidR="00000000" w:rsidP="006E4A55">
            <w:pPr>
              <w:pStyle w:val="List2"/>
              <w:rPr>
                <w:lang w:val="en-NZ"/>
              </w:rPr>
            </w:pPr>
            <w:r w:rsidRPr="006E4A55">
              <w:t>1.5</w:t>
            </w:r>
            <w:r w:rsidRPr="006E4A55">
              <w:tab/>
            </w:r>
            <w:r w:rsidRPr="006E4A55">
              <w:rPr>
                <w:rStyle w:val="BoldandItalics"/>
              </w:rPr>
              <w:t>Supplementary bids</w:t>
            </w:r>
            <w:r w:rsidRPr="006E4A55">
              <w:t xml:space="preserve"> are processed where required in accordance with Range Standing Ord</w:t>
            </w:r>
            <w:r w:rsidRPr="006E4A55">
              <w:t>ers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List"/>
              <w:rPr>
                <w:lang w:val="en-NZ"/>
              </w:rPr>
            </w:pPr>
            <w:r w:rsidRPr="006E4A55">
              <w:t>2.</w:t>
            </w:r>
            <w:r w:rsidRPr="006E4A55">
              <w:tab/>
            </w:r>
            <w:r w:rsidRPr="006E4A55">
              <w:rPr>
                <w:rStyle w:val="SpecialBold"/>
              </w:rPr>
              <w:t>Confirm range instructions conform to Range Standing Orders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2"/>
            </w:pPr>
            <w:r w:rsidRPr="006E4A55">
              <w:t>2.1</w:t>
            </w:r>
            <w:r w:rsidRPr="006E4A55">
              <w:tab/>
              <w:t>Authority for weapons and ammunition to be fired on the requested range is confirmed in accordance with Range Standing Orders</w:t>
            </w:r>
          </w:p>
          <w:p w:rsidR="00000000" w:rsidRPr="006E4A55" w:rsidP="006E4A55">
            <w:pPr>
              <w:pStyle w:val="List2"/>
            </w:pPr>
            <w:r w:rsidRPr="006E4A55">
              <w:t>2.2</w:t>
            </w:r>
            <w:r w:rsidRPr="006E4A55">
              <w:tab/>
              <w:t xml:space="preserve">Gross error checks on </w:t>
            </w:r>
            <w:r w:rsidRPr="006E4A55">
              <w:rPr>
                <w:rStyle w:val="BoldandItalics"/>
              </w:rPr>
              <w:t>traces and templates</w:t>
            </w:r>
            <w:r w:rsidRPr="006E4A55">
              <w:t xml:space="preserve"> are conducted to confirm they are in accordance with Range Standing Orders</w:t>
            </w:r>
          </w:p>
          <w:p w:rsidR="00000000" w:rsidRPr="006E4A55" w:rsidP="006E4A55">
            <w:pPr>
              <w:pStyle w:val="List2"/>
            </w:pPr>
            <w:r w:rsidRPr="006E4A55">
              <w:t>2.3</w:t>
            </w:r>
            <w:r w:rsidRPr="006E4A55">
              <w:tab/>
              <w:t>Contingency plans are confirmed in accordance with Range Standing Orders</w:t>
            </w:r>
          </w:p>
          <w:p w:rsidR="00000000" w:rsidP="006E4A55">
            <w:pPr>
              <w:pStyle w:val="List2"/>
              <w:rPr>
                <w:lang w:val="en-NZ"/>
              </w:rPr>
            </w:pPr>
            <w:r w:rsidRPr="006E4A55">
              <w:t>2.4</w:t>
            </w:r>
            <w:r w:rsidRPr="006E4A55">
              <w:tab/>
            </w:r>
            <w:r w:rsidRPr="006E4A55">
              <w:rPr>
                <w:rStyle w:val="BoldandItalics"/>
              </w:rPr>
              <w:t>Safety requirements</w:t>
            </w:r>
            <w:r w:rsidRPr="006E4A55">
              <w:t xml:space="preserve"> are confirmed in accordance with Range Standing Orders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List"/>
              <w:rPr>
                <w:lang w:val="en-NZ"/>
              </w:rPr>
            </w:pPr>
            <w:r w:rsidRPr="006E4A55">
              <w:t>3.</w:t>
            </w:r>
            <w:r w:rsidRPr="006E4A55">
              <w:tab/>
            </w:r>
            <w:r w:rsidRPr="006E4A55">
              <w:rPr>
                <w:rStyle w:val="SpecialBold"/>
              </w:rPr>
              <w:t>Ensure activities ar</w:t>
            </w:r>
            <w:r w:rsidRPr="006E4A55">
              <w:rPr>
                <w:rStyle w:val="SpecialBold"/>
              </w:rPr>
              <w:t>e safe and deconflicted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2"/>
            </w:pPr>
            <w:r w:rsidRPr="006E4A55">
              <w:t>3.1</w:t>
            </w:r>
            <w:r w:rsidRPr="006E4A55">
              <w:tab/>
              <w:t xml:space="preserve">Conflict between separate </w:t>
            </w:r>
            <w:r w:rsidRPr="006E4A55">
              <w:rPr>
                <w:rStyle w:val="BoldandItalics"/>
              </w:rPr>
              <w:t>activities on the range</w:t>
            </w:r>
            <w:r w:rsidRPr="006E4A55">
              <w:t xml:space="preserve"> is identified and resolved</w:t>
            </w:r>
          </w:p>
          <w:p w:rsidR="00000000" w:rsidRPr="006E4A55" w:rsidP="006E4A55">
            <w:pPr>
              <w:pStyle w:val="List2"/>
            </w:pPr>
            <w:r w:rsidRPr="006E4A55">
              <w:t>3.2</w:t>
            </w:r>
            <w:r w:rsidRPr="006E4A55">
              <w:tab/>
              <w:t>Activity phases are coordinated to ensure there is no conflict between phases</w:t>
            </w:r>
          </w:p>
          <w:p w:rsidR="00000000" w:rsidP="006E4A55">
            <w:pPr>
              <w:pStyle w:val="List2"/>
              <w:rPr>
                <w:lang w:val="en-NZ"/>
              </w:rPr>
            </w:pPr>
            <w:r w:rsidRPr="006E4A55">
              <w:t>3.3</w:t>
            </w:r>
            <w:r w:rsidRPr="006E4A55">
              <w:tab/>
              <w:t>Director of Practice is appointed where more than one activity is</w:t>
            </w:r>
            <w:r w:rsidRPr="006E4A55">
              <w:t xml:space="preserve"> being conducted concurrently on the range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List"/>
              <w:rPr>
                <w:lang w:val="en-NZ"/>
              </w:rPr>
            </w:pPr>
            <w:r w:rsidRPr="006E4A55">
              <w:t>4.</w:t>
            </w:r>
            <w:r w:rsidRPr="006E4A55">
              <w:tab/>
            </w:r>
            <w:r w:rsidRPr="006E4A55">
              <w:rPr>
                <w:rStyle w:val="SpecialBold"/>
              </w:rPr>
              <w:t>Brief stakeholders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2"/>
            </w:pPr>
            <w:r w:rsidRPr="006E4A55">
              <w:t>4.1</w:t>
            </w:r>
            <w:r w:rsidRPr="006E4A55">
              <w:tab/>
            </w:r>
            <w:r w:rsidRPr="006E4A55">
              <w:rPr>
                <w:rStyle w:val="BoldandItalics"/>
              </w:rPr>
              <w:t>Stakeholders</w:t>
            </w:r>
            <w:r w:rsidRPr="006E4A55">
              <w:t xml:space="preserve"> are </w:t>
            </w:r>
            <w:r w:rsidRPr="006E4A55">
              <w:rPr>
                <w:rStyle w:val="BoldandItalics"/>
              </w:rPr>
              <w:t>briefed</w:t>
            </w:r>
            <w:r w:rsidRPr="006E4A55">
              <w:t xml:space="preserve"> on training area and range activities in accordance with Range Standing Orders</w:t>
            </w:r>
          </w:p>
          <w:p w:rsidR="00000000" w:rsidP="006E4A55">
            <w:pPr>
              <w:pStyle w:val="List2"/>
              <w:rPr>
                <w:lang w:val="en-NZ"/>
              </w:rPr>
            </w:pPr>
            <w:r w:rsidRPr="006E4A55">
              <w:t>4.2</w:t>
            </w:r>
            <w:r w:rsidRPr="006E4A55">
              <w:tab/>
            </w:r>
            <w:r w:rsidRPr="006E4A55">
              <w:rPr>
                <w:rStyle w:val="BoldandItalics"/>
              </w:rPr>
              <w:t>Notifications</w:t>
            </w:r>
            <w:r w:rsidRPr="006E4A55">
              <w:t xml:space="preserve"> are raised and forwarded in accordance with Range Standing Order</w:t>
            </w:r>
            <w:r w:rsidRPr="006E4A55">
              <w:t>s as required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List"/>
              <w:rPr>
                <w:lang w:val="en-NZ"/>
              </w:rPr>
            </w:pPr>
            <w:r w:rsidRPr="006E4A55">
              <w:t>5.</w:t>
            </w:r>
            <w:r w:rsidRPr="006E4A55">
              <w:tab/>
            </w:r>
            <w:r w:rsidRPr="006E4A55">
              <w:rPr>
                <w:rStyle w:val="SpecialBold"/>
              </w:rPr>
              <w:t>Approve and record use of training area and</w:t>
            </w:r>
            <w:r w:rsidRPr="006E4A55">
              <w:t>/</w:t>
            </w:r>
            <w:r w:rsidRPr="006E4A55">
              <w:rPr>
                <w:rStyle w:val="SpecialBold"/>
              </w:rPr>
              <w:t>or activity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2"/>
            </w:pPr>
            <w:r w:rsidRPr="006E4A55">
              <w:t>5.1</w:t>
            </w:r>
            <w:r w:rsidRPr="006E4A55">
              <w:tab/>
              <w:t>Authorised traces and templates are signed in accordance with Range Standing Orders</w:t>
            </w:r>
          </w:p>
          <w:p w:rsidR="00000000" w:rsidRPr="006E4A55" w:rsidP="006E4A55">
            <w:pPr>
              <w:pStyle w:val="List2"/>
            </w:pPr>
            <w:r w:rsidRPr="006E4A55">
              <w:t>5.2</w:t>
            </w:r>
            <w:r w:rsidRPr="006E4A55">
              <w:tab/>
              <w:t>Applicant units and authorities are notified in accordance with Range Standing Orders</w:t>
            </w:r>
          </w:p>
          <w:p w:rsidR="00000000" w:rsidP="006E4A55">
            <w:pPr>
              <w:pStyle w:val="List2"/>
              <w:rPr>
                <w:lang w:val="en-NZ"/>
              </w:rPr>
            </w:pPr>
            <w:r w:rsidRPr="006E4A55">
              <w:t>5.3</w:t>
            </w:r>
            <w:r w:rsidRPr="006E4A55">
              <w:tab/>
            </w:r>
            <w:r w:rsidRPr="006E4A55">
              <w:t xml:space="preserve">Activities are recorded in accordance with Range </w:t>
            </w:r>
            <w:r w:rsidRPr="006E4A55">
              <w:t>Standing Orders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9" w:name="O_122747"/>
      <w:bookmarkEnd w:id="9"/>
      <w:r w:rsidRPr="006E4A5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REQUIRED SKILLS AND KNOWLEDGE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This describes the essential skills and knowledge and their level, required for this unit.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Required Skills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Bullet"/>
            </w:pPr>
            <w:r w:rsidRPr="006E4A55">
              <w:t>apply interpersonal techniques</w:t>
            </w:r>
          </w:p>
          <w:p w:rsidR="00000000" w:rsidRPr="006E4A55" w:rsidP="006E4A55">
            <w:pPr>
              <w:pStyle w:val="ListBullet"/>
            </w:pPr>
            <w:r w:rsidRPr="006E4A55">
              <w:t xml:space="preserve">communicate verbally and in writing </w:t>
            </w:r>
          </w:p>
          <w:p w:rsidR="00000000" w:rsidRPr="006E4A55" w:rsidP="006E4A55">
            <w:pPr>
              <w:pStyle w:val="ListBullet"/>
            </w:pPr>
            <w:r w:rsidRPr="006E4A55">
              <w:t xml:space="preserve">conduct briefings </w:t>
            </w:r>
          </w:p>
          <w:p w:rsidR="00000000" w:rsidRPr="006E4A55" w:rsidP="006E4A55">
            <w:pPr>
              <w:pStyle w:val="ListBullet"/>
            </w:pPr>
            <w:r w:rsidRPr="006E4A55">
              <w:t>conduct liaison and negotiations</w:t>
            </w:r>
          </w:p>
          <w:p w:rsidR="00000000" w:rsidRPr="006E4A55" w:rsidP="006E4A55">
            <w:pPr>
              <w:pStyle w:val="ListBullet"/>
            </w:pPr>
            <w:r w:rsidRPr="006E4A55">
              <w:t xml:space="preserve">exercise tact and judgement in a command and control environment </w:t>
            </w:r>
          </w:p>
          <w:p w:rsidR="00000000" w:rsidRPr="006E4A55" w:rsidP="006E4A55">
            <w:pPr>
              <w:pStyle w:val="ListBullet"/>
            </w:pPr>
            <w:r w:rsidRPr="006E4A55">
              <w:t xml:space="preserve">interpret and apply technical information </w:t>
            </w:r>
          </w:p>
          <w:p w:rsidR="00000000" w:rsidRPr="006E4A55" w:rsidP="006E4A55">
            <w:pPr>
              <w:pStyle w:val="ListBullet"/>
            </w:pPr>
            <w:r w:rsidRPr="006E4A55">
              <w:t>participate as a member of a team</w:t>
            </w:r>
          </w:p>
          <w:p w:rsidR="00000000" w:rsidP="006E4A55">
            <w:pPr>
              <w:pStyle w:val="ListBullet"/>
              <w:rPr>
                <w:lang w:val="en-NZ"/>
              </w:rPr>
            </w:pPr>
            <w:r w:rsidRPr="006E4A55">
              <w:t>write at the level required to complete workplace forms and reports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Required Knowledge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ListBullet"/>
            </w:pPr>
            <w:r w:rsidRPr="006E4A55">
              <w:t>ammunition danger area templates</w:t>
            </w:r>
          </w:p>
          <w:p w:rsidR="00000000" w:rsidRPr="006E4A55" w:rsidP="006E4A55">
            <w:pPr>
              <w:pStyle w:val="ListBullet"/>
            </w:pPr>
            <w:r w:rsidRPr="006E4A55">
              <w:t>composition of teams and roles and responsibility of team members</w:t>
            </w:r>
          </w:p>
          <w:p w:rsidR="00000000" w:rsidRPr="006E4A55" w:rsidP="006E4A55">
            <w:pPr>
              <w:pStyle w:val="ListBullet"/>
            </w:pPr>
            <w:r w:rsidRPr="006E4A55">
              <w:t>negotiation techniques</w:t>
            </w:r>
          </w:p>
          <w:p w:rsidR="00000000" w:rsidRPr="006E4A55" w:rsidP="006E4A55">
            <w:pPr>
              <w:pStyle w:val="ListBullet"/>
            </w:pPr>
            <w:r w:rsidRPr="006E4A55">
              <w:t>oral commu</w:t>
            </w:r>
            <w:r w:rsidRPr="006E4A55">
              <w:t>nication techniques</w:t>
            </w:r>
          </w:p>
          <w:p w:rsidR="00000000" w:rsidRPr="006E4A55" w:rsidP="006E4A55">
            <w:pPr>
              <w:pStyle w:val="ListBullet"/>
            </w:pPr>
            <w:r w:rsidRPr="006E4A55">
              <w:t>range danger area traces</w:t>
            </w:r>
          </w:p>
          <w:p w:rsidR="00000000" w:rsidRPr="006E4A55" w:rsidP="006E4A55">
            <w:pPr>
              <w:pStyle w:val="ListBullet"/>
            </w:pPr>
            <w:r w:rsidRPr="006E4A55">
              <w:t>range practices</w:t>
            </w:r>
          </w:p>
          <w:p w:rsidR="00000000" w:rsidRPr="006E4A55" w:rsidP="006E4A55">
            <w:pPr>
              <w:pStyle w:val="ListBullet"/>
            </w:pPr>
            <w:r w:rsidRPr="006E4A55">
              <w:t>relevant policies, publications, legislation and regulation</w:t>
            </w:r>
          </w:p>
          <w:p w:rsidR="00000000" w:rsidRPr="006E4A55" w:rsidP="006E4A55">
            <w:pPr>
              <w:pStyle w:val="ListBullet"/>
            </w:pPr>
            <w:r w:rsidRPr="006E4A55">
              <w:t>teamwork principles and strategies</w:t>
            </w:r>
          </w:p>
          <w:p w:rsidR="00000000" w:rsidRPr="006E4A55" w:rsidP="006E4A55">
            <w:pPr>
              <w:pStyle w:val="ListBullet"/>
            </w:pPr>
            <w:r w:rsidRPr="006E4A55">
              <w:t>training objectives and activities</w:t>
            </w:r>
          </w:p>
          <w:p w:rsidR="00000000" w:rsidRPr="006E4A55" w:rsidP="006E4A55">
            <w:pPr>
              <w:pStyle w:val="ListBullet"/>
            </w:pPr>
            <w:r w:rsidRPr="006E4A55">
              <w:t>weapons/systems characteristics</w:t>
            </w:r>
          </w:p>
          <w:p w:rsidR="00000000" w:rsidP="006E4A55">
            <w:pPr>
              <w:pStyle w:val="ListBullet"/>
              <w:rPr>
                <w:lang w:val="en-NZ"/>
              </w:rPr>
            </w:pPr>
            <w:r w:rsidRPr="006E4A55">
              <w:t>written communication to a level required to complete workplace forms and reports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10" w:name="O_122748"/>
      <w:bookmarkEnd w:id="10"/>
      <w:r w:rsidRPr="006E4A5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Assessment must confirm the ability to check safety traces and danger area templates, to deconflict activities on the range and training area, and to conduct briefs to range users</w:t>
            </w:r>
          </w:p>
          <w:p w:rsidR="00000000" w:rsidRPr="006E4A55" w:rsidP="006E4A55">
            <w:pPr>
              <w:pStyle w:val="BodyText"/>
            </w:pPr>
          </w:p>
          <w:p w:rsidR="00000000" w:rsidRPr="006E4A55" w:rsidP="006E4A55">
            <w:pPr>
              <w:pStyle w:val="BodyText"/>
            </w:pPr>
            <w:r w:rsidRPr="006E4A55">
              <w:rPr>
                <w:rStyle w:val="SpecialBold"/>
              </w:rPr>
              <w:t>Consistency in performance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 xml:space="preserve">Competency should be demonstrated in a range of </w:t>
            </w:r>
            <w:r w:rsidRPr="006E4A55">
              <w:t>actual or simulated workplace environments.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rPr>
                <w:rStyle w:val="SpecialBold"/>
              </w:rPr>
              <w:t>Context of assessment</w:t>
            </w:r>
          </w:p>
          <w:p w:rsidR="00000000" w:rsidRPr="006E4A55" w:rsidP="006E4A55">
            <w:pPr>
              <w:pStyle w:val="BodyText"/>
            </w:pPr>
            <w:r w:rsidRPr="006E4A55">
              <w:t>Competency should be assessed in the workplace or in a simulated work environment, in accordance with all relevant legislation, policies, re</w:t>
            </w:r>
            <w:r w:rsidRPr="006E4A55">
              <w:t>gulations and organisational requirements.</w:t>
            </w:r>
          </w:p>
          <w:p w:rsidR="00000000" w:rsidRPr="006E4A55" w:rsidP="006E4A55">
            <w:pPr>
              <w:pStyle w:val="BodyText"/>
            </w:pPr>
            <w:r w:rsidRPr="006E4A55">
              <w:rPr>
                <w:rStyle w:val="SpecialBold"/>
              </w:rPr>
              <w:t>Specific resources for assessment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There are no specific resource requirements for this unit.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Guidance information for assessment</w:t>
            </w:r>
            <w:r w:rsidRPr="006E4A55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In all cases assessment should be supported by questions to assess knowledge and those aspects of competency which are difficult to assess directly.</w:t>
            </w:r>
          </w:p>
          <w:p w:rsidR="00000000" w:rsidRPr="006E4A55" w:rsidP="006E4A55">
            <w:pPr>
              <w:pStyle w:val="BodyText"/>
            </w:pPr>
            <w:r w:rsidRPr="006E4A55">
              <w:t>Questioning techniques should suit the language and literacy levels of the candidate</w:t>
            </w: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11" w:name="O_122749"/>
      <w:bookmarkEnd w:id="11"/>
      <w:r w:rsidRPr="006E4A55">
        <w:t>Ran</w:t>
      </w:r>
      <w:r w:rsidRPr="006E4A55">
        <w:t>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RANGE STATEMENT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 xml:space="preserve">The Range Statement relates to the Unit of Competency as a whole. It allows for different work environments and situations that may affect performance. </w:t>
            </w:r>
            <w:r w:rsidRPr="006E4A55">
              <w:rPr>
                <w:rStyle w:val="BoldandItalics"/>
              </w:rPr>
              <w:t>Bold italicised</w:t>
            </w:r>
            <w:r w:rsidRPr="006E4A55">
              <w:t xml:space="preserve"> wording in the Performance Criteria is detailed below.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A range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All air, land and/or sea areas used for Defence live-firing weapons practices, tests or operations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A training area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Any area of land, sea, undersea, or air used for any military manoeuvres or simulated wartime operations inv</w:t>
            </w:r>
            <w:r w:rsidRPr="006E4A55">
              <w:t>olving planning, preparation and execution, carried out for the purpose of training and evaluation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Combined, joint or single service exercises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Supplementary bids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Bids that are received after the cut off date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Traces and templates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A</w:t>
            </w:r>
            <w:r w:rsidRPr="006E4A55">
              <w:t>mmunition danger area templates and must be:</w:t>
            </w:r>
          </w:p>
          <w:p w:rsidR="00000000" w:rsidRPr="006E4A55" w:rsidP="006E4A55">
            <w:pPr>
              <w:pStyle w:val="ListBullet"/>
            </w:pPr>
            <w:r w:rsidRPr="006E4A55">
              <w:t>approved and signed by the unit Officer Commanding or Commanding Officer</w:t>
            </w:r>
          </w:p>
          <w:p w:rsidR="00000000" w:rsidRPr="006E4A55" w:rsidP="006E4A55">
            <w:pPr>
              <w:pStyle w:val="ListBullet"/>
            </w:pPr>
            <w:r w:rsidRPr="006E4A55">
              <w:t>conform to Range Standing Orders for safety</w:t>
            </w:r>
          </w:p>
          <w:p w:rsidR="00000000" w:rsidRPr="006E4A55" w:rsidP="006E4A55">
            <w:pPr>
              <w:pStyle w:val="ListBullet"/>
            </w:pPr>
            <w:r w:rsidRPr="006E4A55">
              <w:t>received on a medium that is not subject to stretching or other distortion</w:t>
            </w:r>
          </w:p>
          <w:p w:rsidR="00000000" w:rsidRPr="006E4A55" w:rsidP="006E4A55">
            <w:pPr>
              <w:pStyle w:val="ListBullet"/>
            </w:pPr>
            <w:r w:rsidRPr="006E4A55">
              <w:t>received on a medium that is transparent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Range danger area traces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Safety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Appointment of a Director of Practice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Appointment of an Officer-In-Charge (OIC) Practice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Range activities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Foreign weapons/ammunition specificall</w:t>
            </w:r>
            <w:r w:rsidRPr="006E4A55">
              <w:t>y authorised for use on a particular range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Live firing of any weapon/ammunition authorised to be fired on a particular range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Adjacent landowners</w:t>
            </w:r>
          </w:p>
          <w:p w:rsidR="00000000" w:rsidRPr="006E4A55" w:rsidP="006E4A55">
            <w:pPr>
              <w:pStyle w:val="BodyText"/>
            </w:pPr>
            <w:r w:rsidRPr="006E4A55">
              <w:t>Local government authorities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Users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Briefs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Contingency plans</w:t>
            </w:r>
          </w:p>
          <w:p w:rsidR="00000000" w:rsidRPr="006E4A55" w:rsidP="006E4A55">
            <w:pPr>
              <w:pStyle w:val="BodyText"/>
            </w:pPr>
            <w:r w:rsidRPr="006E4A55">
              <w:t>Environmental factors</w:t>
            </w:r>
          </w:p>
          <w:p w:rsidR="00000000" w:rsidRPr="006E4A55" w:rsidP="006E4A55">
            <w:pPr>
              <w:pStyle w:val="BodyText"/>
            </w:pPr>
            <w:r w:rsidRPr="006E4A55">
              <w:t>Other range or training area activities</w:t>
            </w:r>
          </w:p>
          <w:p w:rsidR="00000000" w:rsidRPr="006E4A55" w:rsidP="006E4A55">
            <w:pPr>
              <w:pStyle w:val="BodyText"/>
            </w:pPr>
            <w:r w:rsidRPr="006E4A55">
              <w:t>Restrictions</w:t>
            </w:r>
          </w:p>
          <w:p w:rsidR="00000000" w:rsidRPr="006E4A55" w:rsidP="006E4A55">
            <w:pPr>
              <w:pStyle w:val="BodyText"/>
            </w:pPr>
            <w:r w:rsidRPr="006E4A55">
              <w:t>Unexploded ordnance (UXO)</w:t>
            </w:r>
          </w:p>
          <w:p w:rsidR="00000000" w:rsidRPr="006E4A55" w:rsidP="006E4A55">
            <w:pPr>
              <w:pStyle w:val="BodyText"/>
            </w:pPr>
            <w:r w:rsidRPr="006E4A55">
              <w:t>Weather</w:t>
            </w:r>
          </w:p>
          <w:p w:rsidR="00000000" w:rsidRPr="006E4A55" w:rsidP="006E4A55">
            <w:pPr>
              <w:pStyle w:val="BodyText"/>
            </w:pPr>
            <w:r w:rsidRPr="006E4A55">
              <w:t>And may occur at the appropriate time</w:t>
            </w:r>
          </w:p>
          <w:p w:rsidR="00000000" w:rsidRPr="006E4A55" w:rsidP="006E4A55">
            <w:pPr>
              <w:pStyle w:val="ListBullet"/>
            </w:pPr>
            <w:r w:rsidRPr="006E4A55">
              <w:t>daily safety briefs for range users</w:t>
            </w:r>
          </w:p>
          <w:p w:rsidR="00000000" w:rsidP="006E4A55">
            <w:pPr>
              <w:pStyle w:val="ListBullet"/>
              <w:rPr>
                <w:lang w:val="en-NZ"/>
              </w:rPr>
            </w:pPr>
            <w:r w:rsidRPr="006E4A55">
              <w:t>entry/exit to range/training area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Notifications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Notification to Airmen (NOTAMS)</w:t>
            </w:r>
          </w:p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t>Notification to Mariners (NOTMARS</w:t>
            </w:r>
          </w:p>
        </w:tc>
      </w:tr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</w:p>
        </w:tc>
      </w:tr>
    </w:tbl>
    <w:p w:rsidR="00000000" w:rsidRPr="006E4A55" w:rsidP="006E4A55">
      <w:pPr>
        <w:pStyle w:val="BodyText"/>
      </w:pP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12" w:name="O_122750"/>
      <w:bookmarkEnd w:id="12"/>
      <w:r w:rsidRPr="006E4A55">
        <w:t>Unit Sector(s)</w:t>
      </w:r>
    </w:p>
    <w:p w:rsidR="00000000" w:rsidRPr="006E4A55" w:rsidP="006E4A55">
      <w:pPr>
        <w:pStyle w:val="BodyText"/>
      </w:pPr>
      <w:r w:rsidRPr="006E4A55">
        <w:t>Not applicable.</w:t>
      </w:r>
    </w:p>
    <w:p w:rsidR="00000000" w:rsidRPr="006E4A55" w:rsidP="006E4A55">
      <w:pPr>
        <w:pStyle w:val="AllowPageBreak"/>
      </w:pPr>
    </w:p>
    <w:p w:rsidR="00000000" w:rsidRPr="006E4A55" w:rsidP="006E4A55">
      <w:pPr>
        <w:pStyle w:val="Heading1"/>
      </w:pPr>
      <w:bookmarkStart w:id="13" w:name="O_174984"/>
      <w:bookmarkEnd w:id="13"/>
      <w:r w:rsidRPr="006E4A5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6268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A55">
            <w:pPr>
              <w:pStyle w:val="BodyText"/>
              <w:rPr>
                <w:lang w:val="en-NZ"/>
              </w:rPr>
            </w:pPr>
            <w:r w:rsidRPr="006E4A55">
              <w:rPr>
                <w:rStyle w:val="SpecialBold"/>
              </w:rPr>
              <w:t>Co-requisite Unit</w:t>
            </w:r>
            <w:r w:rsidRPr="006E4A55">
              <w:t>/</w:t>
            </w:r>
            <w:r w:rsidRPr="006E4A5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A55" w:rsidP="006E4A55">
            <w:pPr>
              <w:pStyle w:val="BodyText"/>
            </w:pPr>
            <w:r w:rsidRPr="006E4A55">
              <w:t>Nil</w:t>
            </w:r>
          </w:p>
        </w:tc>
      </w:tr>
    </w:tbl>
    <w:p w:rsidR="00000000" w:rsidRPr="006E4A55" w:rsidP="006E4A55">
      <w:pPr>
        <w:pStyle w:val="BodyText"/>
      </w:pPr>
    </w:p>
    <w:p w:rsidR="00000000" w:rsidRPr="006E4A55" w:rsidP="006E4A55"/>
    <w:sectPr w:rsidSect="006E4A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626817" w:rsidP="006268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17" w:rsidP="006E4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626817" w:rsidP="006E4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626817" w:rsidP="006E4A5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55" w:rsidRPr="00626817" w:rsidP="00626817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6817" w:rsidP="006E4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PUADEFRM202B Approve training area and range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626817" w:rsidP="006E4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E7E8A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8816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6E4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A55"/>
  </w:style>
  <w:style w:type="character" w:customStyle="1" w:styleId="Heading1Char">
    <w:name w:val="Heading 1 Char"/>
    <w:link w:val="Heading1"/>
    <w:rsid w:val="006E4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A5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6E4A55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6E4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6E4A55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6E4A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E4A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6E4A55"/>
    <w:rPr>
      <w:b/>
      <w:spacing w:val="0"/>
    </w:rPr>
  </w:style>
  <w:style w:type="paragraph" w:customStyle="1" w:styleId="SuperHeading">
    <w:name w:val="SuperHeading"/>
    <w:basedOn w:val="Normal"/>
    <w:rsid w:val="006E4A5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6E4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6E4A5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6E4A55"/>
    <w:rPr>
      <w:b/>
      <w:i/>
      <w:u w:val="none"/>
    </w:rPr>
  </w:style>
  <w:style w:type="character" w:customStyle="1" w:styleId="Heading2Char">
    <w:name w:val="Heading 2 Char"/>
    <w:link w:val="Heading2"/>
    <w:rsid w:val="006E4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6E4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6E4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6E4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6E4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A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6E4A55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6E4A55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6E4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6E4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6E4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A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E4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A5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6E4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6E4A55"/>
    <w:rPr>
      <w:i/>
    </w:rPr>
  </w:style>
  <w:style w:type="paragraph" w:styleId="Caption">
    <w:name w:val="caption"/>
    <w:basedOn w:val="BodyText"/>
    <w:next w:val="Normal"/>
    <w:qFormat/>
    <w:rsid w:val="006E4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A55"/>
  </w:style>
  <w:style w:type="paragraph" w:styleId="TableofFigures">
    <w:name w:val="table of figures"/>
    <w:basedOn w:val="Normal"/>
    <w:next w:val="Normal"/>
    <w:semiHidden/>
    <w:rsid w:val="006E4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A55"/>
    <w:pPr>
      <w:numPr>
        <w:numId w:val="10"/>
      </w:numPr>
    </w:pPr>
  </w:style>
  <w:style w:type="character" w:customStyle="1" w:styleId="WingdingSymbols">
    <w:name w:val="Wingding Symbols"/>
    <w:rsid w:val="006E4A55"/>
    <w:rPr>
      <w:rFonts w:ascii="Wingdings" w:hAnsi="Wingdings"/>
    </w:rPr>
  </w:style>
  <w:style w:type="paragraph" w:customStyle="1" w:styleId="TableHeading">
    <w:name w:val="Table Heading"/>
    <w:basedOn w:val="HeadingBase"/>
    <w:rsid w:val="006E4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A55"/>
    <w:rPr>
      <w:color w:val="0033CC"/>
      <w:u w:val="none"/>
    </w:rPr>
  </w:style>
  <w:style w:type="paragraph" w:customStyle="1" w:styleId="BodyTextRight">
    <w:name w:val="Body Text Right"/>
    <w:basedOn w:val="BodyText"/>
    <w:rsid w:val="006E4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A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6E4A55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6E4A55"/>
    <w:rPr>
      <w:sz w:val="32"/>
    </w:rPr>
  </w:style>
  <w:style w:type="paragraph" w:customStyle="1" w:styleId="HeadingProcedure">
    <w:name w:val="Heading Procedure"/>
    <w:basedOn w:val="HeadingBase"/>
    <w:next w:val="Normal"/>
    <w:rsid w:val="006E4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A55"/>
    <w:pPr>
      <w:spacing w:before="60" w:after="60"/>
    </w:pPr>
  </w:style>
  <w:style w:type="paragraph" w:styleId="ListContinue">
    <w:name w:val="List Continue"/>
    <w:basedOn w:val="List"/>
    <w:rsid w:val="006E4A55"/>
    <w:pPr>
      <w:ind w:firstLine="0"/>
    </w:pPr>
  </w:style>
  <w:style w:type="paragraph" w:customStyle="1" w:styleId="ListNote">
    <w:name w:val="List Note"/>
    <w:basedOn w:val="List"/>
    <w:rsid w:val="006E4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6E4A55"/>
    <w:rPr>
      <w:rFonts w:ascii="Courier New" w:hAnsi="Courier New"/>
    </w:rPr>
  </w:style>
  <w:style w:type="paragraph" w:customStyle="1" w:styleId="NoteBullet">
    <w:name w:val="Note Bullet"/>
    <w:basedOn w:val="Note"/>
    <w:rsid w:val="006E4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A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E4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A55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6E4A55"/>
    <w:rPr>
      <w:b/>
      <w:smallCaps/>
    </w:rPr>
  </w:style>
  <w:style w:type="paragraph" w:customStyle="1" w:styleId="TableListNumber">
    <w:name w:val="Table List Number"/>
    <w:basedOn w:val="ListNumber"/>
    <w:rsid w:val="006E4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A55"/>
    <w:pPr>
      <w:numPr>
        <w:numId w:val="8"/>
      </w:numPr>
    </w:pPr>
  </w:style>
  <w:style w:type="paragraph" w:customStyle="1" w:styleId="ListAlpha2">
    <w:name w:val="List Alpha 2"/>
    <w:basedOn w:val="List2"/>
    <w:rsid w:val="006E4A55"/>
    <w:pPr>
      <w:numPr>
        <w:numId w:val="7"/>
      </w:numPr>
    </w:pPr>
  </w:style>
  <w:style w:type="paragraph" w:styleId="List3">
    <w:name w:val="List 3"/>
    <w:basedOn w:val="BodyText"/>
    <w:rsid w:val="006E4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A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A55"/>
    <w:pPr>
      <w:numPr>
        <w:numId w:val="2"/>
      </w:numPr>
    </w:pPr>
  </w:style>
  <w:style w:type="paragraph" w:styleId="ListBullet5">
    <w:name w:val="List Bullet 5"/>
    <w:basedOn w:val="List5"/>
    <w:rsid w:val="006E4A55"/>
    <w:pPr>
      <w:numPr>
        <w:numId w:val="3"/>
      </w:numPr>
    </w:pPr>
  </w:style>
  <w:style w:type="paragraph" w:styleId="ListContinue2">
    <w:name w:val="List Continue 2"/>
    <w:basedOn w:val="List2"/>
    <w:rsid w:val="006E4A55"/>
    <w:pPr>
      <w:ind w:firstLine="0"/>
    </w:pPr>
  </w:style>
  <w:style w:type="paragraph" w:styleId="ListContinue3">
    <w:name w:val="List Continue 3"/>
    <w:basedOn w:val="List3"/>
    <w:rsid w:val="006E4A55"/>
    <w:pPr>
      <w:ind w:left="1021" w:firstLine="0"/>
    </w:pPr>
  </w:style>
  <w:style w:type="paragraph" w:styleId="ListContinue4">
    <w:name w:val="List Continue 4"/>
    <w:basedOn w:val="List4"/>
    <w:rsid w:val="006E4A55"/>
    <w:pPr>
      <w:ind w:firstLine="0"/>
    </w:pPr>
  </w:style>
  <w:style w:type="paragraph" w:styleId="ListContinue5">
    <w:name w:val="List Continue 5"/>
    <w:basedOn w:val="List5"/>
    <w:rsid w:val="006E4A55"/>
    <w:pPr>
      <w:ind w:firstLine="0"/>
    </w:pPr>
  </w:style>
  <w:style w:type="paragraph" w:styleId="ListNumber3">
    <w:name w:val="List Number 3"/>
    <w:basedOn w:val="List3"/>
    <w:rsid w:val="006E4A55"/>
    <w:pPr>
      <w:numPr>
        <w:numId w:val="4"/>
      </w:numPr>
    </w:pPr>
  </w:style>
  <w:style w:type="paragraph" w:styleId="ListNumber4">
    <w:name w:val="List Number 4"/>
    <w:basedOn w:val="List4"/>
    <w:rsid w:val="006E4A55"/>
    <w:pPr>
      <w:numPr>
        <w:numId w:val="5"/>
      </w:numPr>
    </w:pPr>
  </w:style>
  <w:style w:type="paragraph" w:styleId="ListNumber5">
    <w:name w:val="List Number 5"/>
    <w:basedOn w:val="List5"/>
    <w:rsid w:val="006E4A55"/>
    <w:pPr>
      <w:numPr>
        <w:numId w:val="6"/>
      </w:numPr>
    </w:pPr>
  </w:style>
  <w:style w:type="paragraph" w:styleId="BlockText">
    <w:name w:val="Block Text"/>
    <w:basedOn w:val="Normal"/>
    <w:rsid w:val="006E4A55"/>
    <w:pPr>
      <w:spacing w:after="120"/>
      <w:ind w:left="1440" w:right="1440"/>
    </w:pPr>
  </w:style>
  <w:style w:type="character" w:customStyle="1" w:styleId="Subscript">
    <w:name w:val="Subscript"/>
    <w:rsid w:val="006E4A55"/>
    <w:rPr>
      <w:sz w:val="16"/>
      <w:vertAlign w:val="subscript"/>
    </w:rPr>
  </w:style>
  <w:style w:type="character" w:customStyle="1" w:styleId="Superscript">
    <w:name w:val="Superscript"/>
    <w:rsid w:val="006E4A55"/>
    <w:rPr>
      <w:sz w:val="16"/>
      <w:vertAlign w:val="superscript"/>
    </w:rPr>
  </w:style>
  <w:style w:type="character" w:customStyle="1" w:styleId="Symbols">
    <w:name w:val="Symbols"/>
    <w:rsid w:val="006E4A55"/>
    <w:rPr>
      <w:rFonts w:ascii="Symbol" w:hAnsi="Symbol"/>
    </w:rPr>
  </w:style>
  <w:style w:type="character" w:customStyle="1" w:styleId="MenuOptions">
    <w:name w:val="Menu Options"/>
    <w:rsid w:val="006E4A55"/>
    <w:rPr>
      <w:rFonts w:ascii="Arial Narrow" w:hAnsi="Arial Narrow"/>
      <w:smallCaps/>
    </w:rPr>
  </w:style>
  <w:style w:type="character" w:customStyle="1" w:styleId="Buttons">
    <w:name w:val="Buttons"/>
    <w:rsid w:val="006E4A55"/>
    <w:rPr>
      <w:b/>
    </w:rPr>
  </w:style>
  <w:style w:type="character" w:customStyle="1" w:styleId="Underlined">
    <w:name w:val="Underlined"/>
    <w:rsid w:val="006E4A55"/>
    <w:rPr>
      <w:u w:val="single"/>
    </w:rPr>
  </w:style>
  <w:style w:type="paragraph" w:customStyle="1" w:styleId="TableBodyTextRight">
    <w:name w:val="Table Body Text Right"/>
    <w:basedOn w:val="TableBodyText"/>
    <w:rsid w:val="006E4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A55"/>
    <w:rPr>
      <w:sz w:val="18"/>
    </w:rPr>
  </w:style>
  <w:style w:type="paragraph" w:customStyle="1" w:styleId="BodySmallRight">
    <w:name w:val="Body Small Right"/>
    <w:basedOn w:val="BodyTextRight"/>
    <w:rsid w:val="006E4A55"/>
    <w:rPr>
      <w:sz w:val="18"/>
      <w:szCs w:val="18"/>
    </w:rPr>
  </w:style>
  <w:style w:type="paragraph" w:customStyle="1" w:styleId="MarginEdition">
    <w:name w:val="Margin Edition"/>
    <w:basedOn w:val="MarginNote"/>
    <w:rsid w:val="006E4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A55"/>
    <w:rPr>
      <w:sz w:val="2"/>
      <w:szCs w:val="2"/>
    </w:rPr>
  </w:style>
  <w:style w:type="character" w:customStyle="1" w:styleId="Small">
    <w:name w:val="Small"/>
    <w:rsid w:val="006E4A55"/>
    <w:rPr>
      <w:sz w:val="16"/>
    </w:rPr>
  </w:style>
  <w:style w:type="paragraph" w:customStyle="1" w:styleId="WideTable">
    <w:name w:val="Wide Table"/>
    <w:basedOn w:val="Normal"/>
    <w:rsid w:val="006E4A55"/>
    <w:pPr>
      <w:ind w:left="-1418"/>
    </w:pPr>
    <w:rPr>
      <w:sz w:val="2"/>
      <w:szCs w:val="2"/>
    </w:rPr>
  </w:style>
  <w:style w:type="character" w:styleId="PageNumber">
    <w:name w:val="page number"/>
    <w:rsid w:val="006E4A55"/>
  </w:style>
  <w:style w:type="paragraph" w:styleId="Quote">
    <w:name w:val="Quote"/>
    <w:basedOn w:val="Heading1"/>
    <w:link w:val="QuoteChar"/>
    <w:qFormat/>
    <w:rsid w:val="006E4A55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6E4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A55"/>
    <w:pPr>
      <w:pageBreakBefore/>
    </w:pPr>
  </w:style>
  <w:style w:type="paragraph" w:customStyle="1" w:styleId="Border">
    <w:name w:val="Border"/>
    <w:basedOn w:val="Normal"/>
    <w:qFormat/>
    <w:rsid w:val="006E4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6E4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6E4A55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6E4A55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6E4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6E4A55"/>
    <w:rPr>
      <w:u w:val="single"/>
    </w:rPr>
  </w:style>
  <w:style w:type="paragraph" w:styleId="BalloonText">
    <w:name w:val="Balloon Text"/>
    <w:basedOn w:val="Normal"/>
    <w:link w:val="BalloonTextChar"/>
    <w:rsid w:val="006E4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6E4A55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6E4A55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6E4A55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1045</Words>
  <Characters>6305</Characters>
  <Application>Microsoft Office Word</Application>
  <DocSecurity>0</DocSecurity>
  <Lines>244</Lines>
  <Paragraphs>132</Paragraphs>
  <ScaleCrop>false</ScaleCrop>
  <Company>Author-it Software Corporation Ltd.</Company>
  <LinksUpToDate>false</LinksUpToDate>
  <CharactersWithSpaces>7248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PUADEFRM202B Approve training area and range activities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2012-05-26T04:31:00Z</dcterms:created>
  <dcterms:modified xsi:type="dcterms:W3CDTF">2012-05-26T04:31:00Z</dcterms:modified>
</cp:coreProperties>
</file>