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86D" w:rsidP="001F486D">
      <w:pPr>
        <w:pStyle w:val="Title"/>
      </w:pPr>
      <w:r>
        <w:fldChar w:fldCharType="begin"/>
      </w:r>
      <w:r>
        <w:instrText xml:space="preserve"> TITLE   \* MERGEFORMAT </w:instrText>
      </w:r>
      <w:r>
        <w:fldChar w:fldCharType="separate"/>
      </w:r>
      <w:r>
        <w:t>PUADEFPO002B Conduct battlefield circulation and control operations</w:t>
      </w:r>
      <w:r>
        <w:fldChar w:fldCharType="end"/>
      </w:r>
    </w:p>
    <w:p w:rsidR="001F486D" w:rsidP="001F486D">
      <w:pPr>
        <w:pStyle w:val="Version"/>
        <w:sectPr w:rsidSect="00AC5F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5FF6" w:rsidP="00AC5FF6">
      <w:pPr>
        <w:pStyle w:val="SuperHeading"/>
      </w:pPr>
      <w:r w:rsidRPr="00AC5FF6">
        <w:t>PUADEFPO002B Conduct battlefield circulation and control operations</w:t>
      </w:r>
    </w:p>
    <w:p w:rsidR="00000000" w:rsidRPr="00AC5FF6" w:rsidP="00AC5FF6">
      <w:pPr>
        <w:pStyle w:val="SuperHeading"/>
      </w:pPr>
    </w:p>
    <w:p w:rsidR="00000000" w:rsidRPr="00AC5FF6" w:rsidP="00AC5FF6">
      <w:pPr>
        <w:pStyle w:val="Heading1"/>
      </w:pPr>
      <w:bookmarkStart w:id="1" w:name="O_122547"/>
      <w:bookmarkEnd w:id="1"/>
      <w:r w:rsidRPr="00AC5FF6">
        <w:t>Modification History</w:t>
      </w:r>
    </w:p>
    <w:p w:rsidR="00000000" w:rsidRPr="00AC5FF6" w:rsidP="00AC5FF6">
      <w:pPr>
        <w:pStyle w:val="BodyText"/>
      </w:pPr>
      <w:r w:rsidRPr="00AC5FF6">
        <w:t>Not applicable.</w:t>
      </w:r>
    </w:p>
    <w:p w:rsidR="00000000" w:rsidRPr="00AC5FF6" w:rsidP="00AC5FF6">
      <w:pPr>
        <w:pStyle w:val="AllowPageBreak"/>
      </w:pPr>
    </w:p>
    <w:p w:rsidR="00000000" w:rsidRPr="00AC5FF6" w:rsidP="00AC5FF6">
      <w:pPr>
        <w:pStyle w:val="Heading1"/>
      </w:pPr>
      <w:bookmarkStart w:id="2" w:name="O_122548"/>
      <w:bookmarkEnd w:id="2"/>
      <w:r w:rsidRPr="00AC5FF6">
        <w:t>Unit Descriptor</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C5FF6" w:rsidP="00AC5FF6">
            <w:pPr>
              <w:pStyle w:val="BodyText"/>
            </w:pPr>
            <w:r w:rsidRPr="00AC5FF6">
              <w:t>This unit covers the competency required to conduct a range of battlefield circulati</w:t>
            </w:r>
            <w:r w:rsidRPr="00AC5FF6">
              <w:t xml:space="preserve">on control tasks, which relate to the physical monitoring and control of traffic within an area of operations under a variety of </w:t>
            </w:r>
            <w:r w:rsidRPr="00AC5FF6">
              <w:rPr>
                <w:rStyle w:val="BoldandItalics"/>
              </w:rPr>
              <w:t>environmental conditions</w:t>
            </w:r>
            <w:r w:rsidRPr="00AC5FF6">
              <w:t>.</w:t>
            </w:r>
          </w:p>
          <w:p w:rsidR="00000000" w:rsidRPr="00AC5FF6" w:rsidP="00AC5FF6">
            <w:pPr>
              <w:pStyle w:val="BodyText"/>
            </w:pPr>
            <w:r w:rsidRPr="00AC5FF6">
              <w:t>An individual required to conduct battlefield circulation and control operations may be required to c</w:t>
            </w:r>
            <w:r w:rsidRPr="00AC5FF6">
              <w:t>ollect information on traffic control matters and provide verbal and/or written advice to assist planners in the development of a movement plan. Reconnaissance of the route to identify and clarify driving conditions will be required and may be undertaken b</w:t>
            </w:r>
            <w:r w:rsidRPr="00AC5FF6">
              <w:t>y map and/or through physically driving the route. The individual may be directly responsible for establishing, maintaining and recovering signage on the route and may direct and control traffic as a 'pointsman' at critical points, and if required, impleme</w:t>
            </w:r>
            <w:r w:rsidRPr="00AC5FF6">
              <w:t>nt contingency plans to divert traffic. The unit also covers the competency required to interpret road movement tables to exercise control over, and provide advice to, vehicles and other traffic moving along a route, communicate relevant movement informati</w:t>
            </w:r>
            <w:r w:rsidRPr="00AC5FF6">
              <w:t>on to the movement control headquarters and liaise with external traffic control authorities and agencies, if required.</w:t>
            </w:r>
          </w:p>
          <w:p w:rsidR="00000000" w:rsidRPr="00AC5FF6" w:rsidP="00AC5FF6">
            <w:pPr>
              <w:pStyle w:val="BodyText"/>
            </w:pPr>
            <w:r w:rsidRPr="00AC5FF6">
              <w:t>This unit will involve the individual operating from a staffed police post as a member of a team, but also operating individually and in</w:t>
            </w:r>
            <w:r w:rsidRPr="00AC5FF6">
              <w:t>dependently.</w:t>
            </w: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3" w:name="O_122549"/>
      <w:bookmarkEnd w:id="3"/>
      <w:r w:rsidRPr="00AC5FF6">
        <w:t>Application of the Unit</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C5FF6" w:rsidP="00AC5FF6">
            <w:pPr>
              <w:pStyle w:val="BodyText"/>
            </w:pPr>
            <w:r w:rsidRPr="00AC5FF6">
              <w:t xml:space="preserve">The application of this unit in the workplace - the environments, complexities and situations involved - will be written during Phase II of </w:t>
            </w:r>
            <w:r w:rsidRPr="00AC5FF6">
              <w:t>the Review of the PUA00 Public Safety Training Package.</w:t>
            </w:r>
          </w:p>
          <w:p w:rsidR="00000000" w:rsidP="00AC5FF6">
            <w:pPr>
              <w:pStyle w:val="BodyText"/>
              <w:rPr>
                <w:lang w:val="en-NZ"/>
              </w:rPr>
            </w:pPr>
            <w:r w:rsidRPr="00AC5FF6">
              <w:t>This text will be useful for the purposes of job descriptions, recruitment advice or job analysis; where possible, it will not be too job specific to allow other industries to import it into other Tra</w:t>
            </w:r>
            <w:r w:rsidRPr="00AC5FF6">
              <w:t>ining Packages, where feasible.</w:t>
            </w:r>
          </w:p>
        </w:tc>
      </w:tr>
      <w:tr w:rsidTr="001F48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C5FF6" w:rsidP="00AC5FF6">
            <w:pPr>
              <w:pStyle w:val="BodyText"/>
            </w:pP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4" w:name="O_122550"/>
      <w:bookmarkEnd w:id="4"/>
      <w:r w:rsidRPr="00AC5FF6">
        <w:t>Licensing/Regulatory Information</w:t>
      </w:r>
    </w:p>
    <w:p w:rsidR="00000000" w:rsidRPr="00AC5FF6" w:rsidP="00AC5FF6">
      <w:pPr>
        <w:pStyle w:val="BodyText"/>
      </w:pPr>
      <w:r w:rsidRPr="00AC5FF6">
        <w:t>Not applicable.</w:t>
      </w:r>
    </w:p>
    <w:p w:rsidR="00000000" w:rsidRPr="00AC5FF6" w:rsidP="00AC5FF6">
      <w:pPr>
        <w:pStyle w:val="AllowPageBreak"/>
      </w:pPr>
    </w:p>
    <w:p w:rsidR="00000000" w:rsidRPr="00AC5FF6" w:rsidP="00AC5FF6">
      <w:pPr>
        <w:pStyle w:val="Heading1"/>
      </w:pPr>
      <w:bookmarkStart w:id="5" w:name="O_122552"/>
      <w:bookmarkEnd w:id="5"/>
      <w:r w:rsidRPr="00AC5FF6">
        <w:t>Pre-Requisites</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Prerequisite Unit</w:t>
            </w:r>
            <w:r w:rsidRPr="00AC5FF6">
              <w:t>/</w:t>
            </w:r>
            <w:r w:rsidRPr="00AC5FF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5FF6" w:rsidP="00AC5FF6">
            <w:pPr>
              <w:pStyle w:val="BodyText"/>
            </w:pPr>
            <w:r w:rsidRPr="00AC5FF6">
              <w:t>PUAOPE002B Operate communications systems and equipment</w:t>
            </w:r>
          </w:p>
          <w:p w:rsidR="00000000" w:rsidRPr="00AC5FF6" w:rsidP="00AC5FF6">
            <w:pPr>
              <w:pStyle w:val="BodyText"/>
            </w:pPr>
            <w:r w:rsidRPr="00AC5FF6">
              <w:t>PUAOPE003B Navigate in urban and rural enviro</w:t>
            </w:r>
            <w:r w:rsidRPr="00AC5FF6">
              <w:t>nments</w:t>
            </w:r>
          </w:p>
          <w:p w:rsidR="00000000" w:rsidRPr="00AC5FF6" w:rsidP="00AC5FF6">
            <w:pPr>
              <w:pStyle w:val="BodyText"/>
            </w:pPr>
            <w:r w:rsidRPr="00AC5FF6">
              <w:t>PUAPOL001B Maintain operational safety</w:t>
            </w: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6" w:name="O_122551"/>
      <w:bookmarkEnd w:id="6"/>
      <w:r w:rsidRPr="00AC5FF6">
        <w:t>Employability Skills Information</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AC5FF6" w:rsidP="00AC5FF6">
            <w:pPr>
              <w:pStyle w:val="BodyText"/>
            </w:pPr>
            <w:r w:rsidRPr="00AC5FF6">
              <w:t>This unit contains employability skills.</w:t>
            </w: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7" w:name="O_122553"/>
      <w:bookmarkEnd w:id="7"/>
      <w:r w:rsidRPr="00AC5FF6">
        <w:t>Elements and Performance Criteria Pre-Content</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Performance Criteria describe the required performance needed to demonstrate achievement of the element. Where bold italicised text is used, further information is detailed in the Required S</w:t>
            </w:r>
            <w:r w:rsidRPr="00AC5FF6">
              <w:t>kills and Knowledge and/or the Range Statement. Assessment of performance is to be consistent with the Evidence Guide.</w:t>
            </w: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8" w:name="O_122554"/>
      <w:bookmarkEnd w:id="8"/>
      <w:r w:rsidRPr="00AC5FF6">
        <w:t>Elements and Performance Criteria</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t>ELEMENT</w:t>
            </w:r>
          </w:p>
        </w:tc>
        <w:tc>
          <w:tcPr>
            <w:tcW w:w="558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t>PERFORMANCE CRITERIA</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List"/>
              <w:rPr>
                <w:lang w:val="en-NZ"/>
              </w:rPr>
            </w:pPr>
            <w:r w:rsidRPr="00AC5FF6">
              <w:t>1.</w:t>
            </w:r>
            <w:r w:rsidRPr="00AC5FF6">
              <w:tab/>
            </w:r>
            <w:r w:rsidRPr="00AC5FF6">
              <w:rPr>
                <w:rStyle w:val="SpecialBold"/>
              </w:rPr>
              <w:t>Conduct a reconnaissance of a route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List2"/>
            </w:pPr>
            <w:r w:rsidRPr="00AC5FF6">
              <w:t>1.1</w:t>
            </w:r>
            <w:r w:rsidRPr="00AC5FF6">
              <w:tab/>
            </w:r>
            <w:r w:rsidRPr="00AC5FF6">
              <w:t xml:space="preserve">A map reconnaissance of a route linking a number of points is conducted to identify </w:t>
            </w:r>
            <w:r w:rsidRPr="00AC5FF6">
              <w:rPr>
                <w:rStyle w:val="BoldandItalics"/>
              </w:rPr>
              <w:t>potential hazards</w:t>
            </w:r>
            <w:r w:rsidRPr="00AC5FF6">
              <w:t xml:space="preserve"> that may impact on the free flow of traffic along the route</w:t>
            </w:r>
          </w:p>
          <w:p w:rsidR="00000000" w:rsidRPr="00AC5FF6" w:rsidP="00AC5FF6">
            <w:pPr>
              <w:pStyle w:val="List2"/>
            </w:pPr>
            <w:r w:rsidRPr="00AC5FF6">
              <w:t>1.2</w:t>
            </w:r>
            <w:r w:rsidRPr="00AC5FF6">
              <w:tab/>
              <w:t>A route reconnaissance is undertaken to identify, confirm or obtain more information on po</w:t>
            </w:r>
            <w:r w:rsidRPr="00AC5FF6">
              <w:t>tential hazards that may impact on the free flow of traffic along a route</w:t>
            </w:r>
          </w:p>
          <w:p w:rsidR="00000000" w:rsidP="00AC5FF6">
            <w:pPr>
              <w:pStyle w:val="List2"/>
              <w:rPr>
                <w:lang w:val="en-NZ"/>
              </w:rPr>
            </w:pPr>
            <w:r w:rsidRPr="00AC5FF6">
              <w:t>1.3</w:t>
            </w:r>
            <w:r w:rsidRPr="00AC5FF6">
              <w:tab/>
              <w:t xml:space="preserve">A verbal and/or written report on the findings of the reconnaissance is provided to appropriate personnel, as directed and in accordance with unit </w:t>
            </w:r>
            <w:r w:rsidRPr="00AC5FF6">
              <w:rPr>
                <w:rStyle w:val="BoldandItalics"/>
              </w:rPr>
              <w:t>policies and procedures</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List"/>
              <w:rPr>
                <w:lang w:val="en-NZ"/>
              </w:rPr>
            </w:pPr>
            <w:r w:rsidRPr="00AC5FF6">
              <w:t>2.</w:t>
            </w:r>
            <w:r w:rsidRPr="00AC5FF6">
              <w:tab/>
            </w:r>
            <w:r w:rsidRPr="00AC5FF6">
              <w:rPr>
                <w:rStyle w:val="SpecialBold"/>
              </w:rPr>
              <w:t>Control movement along a route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List2"/>
            </w:pPr>
            <w:r w:rsidRPr="00AC5FF6">
              <w:t>2.1</w:t>
            </w:r>
            <w:r w:rsidRPr="00AC5FF6">
              <w:tab/>
              <w:t xml:space="preserve">Maps, overlays, reconnaissance reports, traffic control plans, movement instructions and movement plans are interpreted as required, to determine road movement information, identify </w:t>
            </w:r>
            <w:r w:rsidRPr="00AC5FF6">
              <w:rPr>
                <w:rStyle w:val="BoldandItalics"/>
              </w:rPr>
              <w:t>traffic control tasks</w:t>
            </w:r>
            <w:r w:rsidRPr="00AC5FF6">
              <w:t xml:space="preserve"> and the requireme</w:t>
            </w:r>
            <w:r w:rsidRPr="00AC5FF6">
              <w:t>nt for sign posting routes</w:t>
            </w:r>
          </w:p>
          <w:p w:rsidR="00000000" w:rsidRPr="00AC5FF6" w:rsidP="00AC5FF6">
            <w:pPr>
              <w:pStyle w:val="List2"/>
            </w:pPr>
            <w:r w:rsidRPr="00AC5FF6">
              <w:t>2.2</w:t>
            </w:r>
            <w:r w:rsidRPr="00AC5FF6">
              <w:tab/>
            </w:r>
            <w:r w:rsidRPr="00AC5FF6">
              <w:rPr>
                <w:rStyle w:val="BoldandItalics"/>
              </w:rPr>
              <w:t>A traffic control plan</w:t>
            </w:r>
            <w:r w:rsidRPr="00AC5FF6">
              <w:t xml:space="preserve"> including contingency actions is prepared and implemented as required and in accordance with orders and </w:t>
            </w:r>
            <w:r w:rsidRPr="00AC5FF6">
              <w:rPr>
                <w:rStyle w:val="BoldandItalics"/>
              </w:rPr>
              <w:t>instructions</w:t>
            </w:r>
          </w:p>
          <w:p w:rsidR="00000000" w:rsidRPr="00AC5FF6" w:rsidP="00AC5FF6">
            <w:pPr>
              <w:pStyle w:val="List2"/>
            </w:pPr>
            <w:r w:rsidRPr="00AC5FF6">
              <w:t>2.3</w:t>
            </w:r>
            <w:r w:rsidRPr="00AC5FF6">
              <w:tab/>
              <w:t>Sign posting is prepared, positioned, maintained and recovered, as required along</w:t>
            </w:r>
            <w:r w:rsidRPr="00AC5FF6">
              <w:t xml:space="preserve"> a route</w:t>
            </w:r>
          </w:p>
          <w:p w:rsidR="00000000" w:rsidRPr="00AC5FF6" w:rsidP="00AC5FF6">
            <w:pPr>
              <w:pStyle w:val="List2"/>
            </w:pPr>
            <w:r w:rsidRPr="00AC5FF6">
              <w:t>2.4</w:t>
            </w:r>
            <w:r w:rsidRPr="00AC5FF6">
              <w:tab/>
              <w:t xml:space="preserve">Traffic is controlled using a range of </w:t>
            </w:r>
            <w:r w:rsidRPr="00AC5FF6">
              <w:rPr>
                <w:rStyle w:val="BoldandItalics"/>
              </w:rPr>
              <w:t>specialist equipment</w:t>
            </w:r>
            <w:r w:rsidRPr="00AC5FF6">
              <w:t xml:space="preserve"> and in accordance with policies and procedures</w:t>
            </w:r>
          </w:p>
          <w:p w:rsidR="00000000" w:rsidRPr="00AC5FF6" w:rsidP="00AC5FF6">
            <w:pPr>
              <w:pStyle w:val="List2"/>
            </w:pPr>
            <w:r w:rsidRPr="00AC5FF6">
              <w:t>2.5</w:t>
            </w:r>
            <w:r w:rsidRPr="00AC5FF6">
              <w:tab/>
              <w:t>Speed checks are conducted as directed and in accordance with policies and procedures</w:t>
            </w:r>
          </w:p>
          <w:p w:rsidR="00000000" w:rsidP="00AC5FF6">
            <w:pPr>
              <w:pStyle w:val="List2"/>
              <w:rPr>
                <w:lang w:val="en-NZ"/>
              </w:rPr>
            </w:pPr>
            <w:r w:rsidRPr="00AC5FF6">
              <w:t>2.6</w:t>
            </w:r>
            <w:r w:rsidRPr="00AC5FF6">
              <w:tab/>
              <w:t>Liaison with external agencies and traffic</w:t>
            </w:r>
            <w:r w:rsidRPr="00AC5FF6">
              <w:t xml:space="preserve"> authorities is conducted to ensure full details of the operation are available</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List"/>
              <w:rPr>
                <w:lang w:val="en-NZ"/>
              </w:rPr>
            </w:pPr>
            <w:r w:rsidRPr="00AC5FF6">
              <w:t>3.</w:t>
            </w:r>
            <w:r w:rsidRPr="00AC5FF6">
              <w:tab/>
            </w:r>
            <w:r w:rsidRPr="00AC5FF6">
              <w:rPr>
                <w:rStyle w:val="SpecialBold"/>
              </w:rPr>
              <w:t>Operate a police post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List2"/>
            </w:pPr>
            <w:r w:rsidRPr="00AC5FF6">
              <w:t>3.1</w:t>
            </w:r>
            <w:r w:rsidRPr="00AC5FF6">
              <w:tab/>
              <w:t>A police post is sited and established as directed and in accordance with standard operating procedures for siting a police post and operational d</w:t>
            </w:r>
            <w:r w:rsidRPr="00AC5FF6">
              <w:t>irectives</w:t>
            </w:r>
          </w:p>
          <w:p w:rsidR="00000000" w:rsidP="00AC5FF6">
            <w:pPr>
              <w:pStyle w:val="List2"/>
              <w:rPr>
                <w:lang w:val="en-NZ"/>
              </w:rPr>
            </w:pPr>
            <w:r w:rsidRPr="00AC5FF6">
              <w:t>3.2</w:t>
            </w:r>
            <w:r w:rsidRPr="00AC5FF6">
              <w:tab/>
              <w:t>Movement guidance and road traffic advice is provided to authorised persons</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9" w:name="O_122555"/>
      <w:bookmarkEnd w:id="9"/>
      <w:r w:rsidRPr="00AC5FF6">
        <w:t>Required Skills and Knowledge</w:t>
      </w:r>
    </w:p>
    <w:tbl>
      <w:tblPr>
        <w:tblW w:w="0" w:type="auto"/>
        <w:tblLayout w:type="fixed"/>
        <w:tblCellMar>
          <w:left w:w="62" w:type="dxa"/>
          <w:right w:w="62" w:type="dxa"/>
        </w:tblCellMar>
        <w:tblLook w:val="0000"/>
      </w:tblPr>
      <w:tblGrid>
        <w:gridCol w:w="8640"/>
      </w:tblGrid>
      <w:tr w:rsidTr="001F486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REQUIRED SKILLS AND KNOWLEDGE</w:t>
            </w:r>
          </w:p>
        </w:tc>
      </w:tr>
      <w:tr w:rsidTr="001F48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t>This describes the essential skills and knowledge and their level, required for this unit.</w:t>
            </w:r>
          </w:p>
        </w:tc>
      </w:tr>
      <w:tr w:rsidTr="001F48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Required Skills</w:t>
            </w:r>
          </w:p>
        </w:tc>
      </w:tr>
      <w:tr w:rsidTr="001F48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5FF6" w:rsidP="00AC5FF6">
            <w:pPr>
              <w:pStyle w:val="ListBullet"/>
            </w:pPr>
            <w:r w:rsidRPr="00AC5FF6">
              <w:t>navigation and map reading</w:t>
            </w:r>
          </w:p>
          <w:p w:rsidR="00000000" w:rsidRPr="00AC5FF6" w:rsidP="00AC5FF6">
            <w:pPr>
              <w:pStyle w:val="ListBullet"/>
            </w:pPr>
            <w:r w:rsidRPr="00AC5FF6">
              <w:t>recording information</w:t>
            </w:r>
          </w:p>
          <w:p w:rsidR="00000000" w:rsidRPr="00AC5FF6" w:rsidP="00AC5FF6">
            <w:pPr>
              <w:pStyle w:val="ListBullet"/>
            </w:pPr>
            <w:r w:rsidRPr="00AC5FF6">
              <w:t>map marking</w:t>
            </w:r>
          </w:p>
          <w:p w:rsidR="00000000" w:rsidRPr="00AC5FF6" w:rsidP="00AC5FF6">
            <w:pPr>
              <w:pStyle w:val="ListBullet"/>
            </w:pPr>
            <w:r w:rsidRPr="00AC5FF6">
              <w:t>writing up plans including diagrams and tables</w:t>
            </w:r>
          </w:p>
          <w:p w:rsidR="00000000" w:rsidRPr="00AC5FF6" w:rsidP="00AC5FF6">
            <w:pPr>
              <w:pStyle w:val="ListBullet"/>
            </w:pPr>
            <w:r w:rsidRPr="00AC5FF6">
              <w:t>use speed measuring equipment</w:t>
            </w:r>
          </w:p>
          <w:p w:rsidR="00000000" w:rsidRPr="00AC5FF6" w:rsidP="00AC5FF6">
            <w:pPr>
              <w:pStyle w:val="ListBullet"/>
            </w:pPr>
            <w:r w:rsidRPr="00AC5FF6">
              <w:t xml:space="preserve">construction and use of traffic control signals </w:t>
            </w:r>
          </w:p>
          <w:p w:rsidR="00000000" w:rsidRPr="00AC5FF6" w:rsidP="00AC5FF6">
            <w:pPr>
              <w:pStyle w:val="ListBullet"/>
            </w:pPr>
            <w:r w:rsidRPr="00AC5FF6">
              <w:t xml:space="preserve">communication both written and oral including, body language, language style and active listening </w:t>
            </w:r>
          </w:p>
          <w:p w:rsidR="00000000" w:rsidRPr="00AC5FF6" w:rsidP="00AC5FF6">
            <w:pPr>
              <w:pStyle w:val="ListBullet"/>
            </w:pPr>
            <w:r w:rsidRPr="00AC5FF6">
              <w:t>follow instructions/directives and report information</w:t>
            </w:r>
          </w:p>
          <w:p w:rsidR="00000000" w:rsidP="00AC5FF6">
            <w:pPr>
              <w:pStyle w:val="ListBullet"/>
              <w:rPr>
                <w:lang w:val="en-NZ"/>
              </w:rPr>
            </w:pPr>
            <w:r w:rsidRPr="00AC5FF6">
              <w:t>participate as a team member</w:t>
            </w:r>
          </w:p>
        </w:tc>
      </w:tr>
      <w:tr w:rsidTr="001F48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Required Knowledge</w:t>
            </w:r>
          </w:p>
        </w:tc>
      </w:tr>
      <w:tr w:rsidTr="001F48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5FF6" w:rsidP="00AC5FF6">
            <w:pPr>
              <w:pStyle w:val="ListBullet"/>
            </w:pPr>
            <w:r w:rsidRPr="00AC5FF6">
              <w:t>map</w:t>
            </w:r>
            <w:r w:rsidRPr="00AC5FF6">
              <w:t xml:space="preserve"> reading and navigation</w:t>
            </w:r>
          </w:p>
          <w:p w:rsidR="00000000" w:rsidRPr="00AC5FF6" w:rsidP="00AC5FF6">
            <w:pPr>
              <w:pStyle w:val="ListBullet"/>
            </w:pPr>
            <w:r w:rsidRPr="00AC5FF6">
              <w:t>written and verbal reconnaissance reports</w:t>
            </w:r>
          </w:p>
          <w:p w:rsidR="00000000" w:rsidRPr="00AC5FF6" w:rsidP="00AC5FF6">
            <w:pPr>
              <w:pStyle w:val="ListBullet"/>
            </w:pPr>
            <w:r w:rsidRPr="00AC5FF6">
              <w:t>road and traffic hazards</w:t>
            </w:r>
          </w:p>
          <w:p w:rsidR="00000000" w:rsidRPr="00AC5FF6" w:rsidP="00AC5FF6">
            <w:pPr>
              <w:pStyle w:val="ListBullet"/>
            </w:pPr>
            <w:r w:rsidRPr="00AC5FF6">
              <w:t>sign posting a route</w:t>
            </w:r>
          </w:p>
          <w:p w:rsidR="00000000" w:rsidRPr="00AC5FF6" w:rsidP="00AC5FF6">
            <w:pPr>
              <w:pStyle w:val="ListBullet"/>
            </w:pPr>
            <w:r w:rsidRPr="00AC5FF6">
              <w:t>siting and layout of a police post</w:t>
            </w:r>
          </w:p>
          <w:p w:rsidR="00000000" w:rsidRPr="00AC5FF6" w:rsidP="00AC5FF6">
            <w:pPr>
              <w:pStyle w:val="ListBullet"/>
            </w:pPr>
            <w:r w:rsidRPr="00AC5FF6">
              <w:t>traffic control measures</w:t>
            </w:r>
          </w:p>
          <w:p w:rsidR="00000000" w:rsidRPr="00AC5FF6" w:rsidP="00AC5FF6">
            <w:pPr>
              <w:pStyle w:val="ListBullet"/>
            </w:pPr>
            <w:r w:rsidRPr="00AC5FF6">
              <w:t>layout of a car park and car parking methods</w:t>
            </w:r>
          </w:p>
          <w:p w:rsidR="00000000" w:rsidRPr="00AC5FF6" w:rsidP="00AC5FF6">
            <w:pPr>
              <w:pStyle w:val="ListBullet"/>
            </w:pPr>
            <w:r w:rsidRPr="00AC5FF6">
              <w:t>camouflage and counter surveillance of police posts</w:t>
            </w:r>
          </w:p>
          <w:p w:rsidR="00000000" w:rsidRPr="00AC5FF6" w:rsidP="00AC5FF6">
            <w:pPr>
              <w:pStyle w:val="ListBullet"/>
            </w:pPr>
            <w:r w:rsidRPr="00AC5FF6">
              <w:t>operation of speed measuring equipment</w:t>
            </w:r>
          </w:p>
          <w:p w:rsidR="00000000" w:rsidRPr="00AC5FF6" w:rsidP="00AC5FF6">
            <w:pPr>
              <w:pStyle w:val="ListBullet"/>
            </w:pPr>
            <w:r w:rsidRPr="00AC5FF6">
              <w:t>legislation relating to speeding</w:t>
            </w:r>
          </w:p>
          <w:p w:rsidR="00000000" w:rsidRPr="00AC5FF6" w:rsidP="00AC5FF6">
            <w:pPr>
              <w:pStyle w:val="ListBullet"/>
            </w:pPr>
            <w:r w:rsidRPr="00AC5FF6">
              <w:t>maths of coordinates, speed, spatial layout</w:t>
            </w:r>
          </w:p>
          <w:p w:rsidR="00000000" w:rsidRPr="00AC5FF6" w:rsidP="00AC5FF6">
            <w:pPr>
              <w:pStyle w:val="ListBullet"/>
            </w:pPr>
            <w:r w:rsidRPr="00AC5FF6">
              <w:t>oral and written communication techniques including body language, language style, activ</w:t>
            </w:r>
            <w:r w:rsidRPr="00AC5FF6">
              <w:t>e listening</w:t>
            </w:r>
          </w:p>
          <w:p w:rsidR="00000000" w:rsidRPr="00AC5FF6" w:rsidP="00AC5FF6">
            <w:pPr>
              <w:pStyle w:val="ListBullet"/>
            </w:pPr>
            <w:r w:rsidRPr="00AC5FF6">
              <w:t>team work principles and strategies</w:t>
            </w:r>
          </w:p>
          <w:p w:rsidR="00000000" w:rsidP="00AC5FF6">
            <w:pPr>
              <w:pStyle w:val="ListBullet"/>
              <w:rPr>
                <w:lang w:val="en-NZ"/>
              </w:rPr>
            </w:pPr>
            <w:r w:rsidRPr="00AC5FF6">
              <w:t>make up of teams and roles and responsibilities of team members</w:t>
            </w:r>
          </w:p>
        </w:tc>
      </w:tr>
      <w:tr w:rsidTr="001F48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5FF6" w:rsidP="00AC5FF6">
            <w:pPr>
              <w:pStyle w:val="BodyText"/>
            </w:pP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10" w:name="O_122556"/>
      <w:bookmarkEnd w:id="10"/>
      <w:r w:rsidRPr="00AC5FF6">
        <w:t>Evidence Guide</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5FF6">
            <w:pPr>
              <w:pStyle w:val="BodyText"/>
              <w:rPr>
                <w:lang w:val="en-NZ"/>
              </w:rPr>
            </w:pP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Assessment must confirm the ability to effectively control traffic by ensuring that, as far as possible, all movement of personnel, vehicles and equipment is carri</w:t>
            </w:r>
            <w:r w:rsidRPr="00AC5FF6">
              <w:t xml:space="preserve">ed out in accordance with orders and instructions, movement orders and traffic control plans. This includes taking contingency actions and the manual direction of traffic at a convergence or choke point. Appropriate advice must also be provided on traffic </w:t>
            </w:r>
            <w:r w:rsidRPr="00AC5FF6">
              <w:t>flows, hazards, accidents and other delays so higher headquarters is kept informed of changes in the overall situation.</w:t>
            </w:r>
          </w:p>
          <w:p w:rsidR="00000000" w:rsidRPr="00AC5FF6" w:rsidP="00AC5FF6">
            <w:pPr>
              <w:pStyle w:val="BodyText"/>
            </w:pPr>
            <w:r w:rsidRPr="00AC5FF6">
              <w:t>Assessment must also confirm the ability to use initiative in clearing obstructions and delays by diverting traffic around obstacles and</w:t>
            </w:r>
            <w:r w:rsidRPr="00AC5FF6">
              <w:t xml:space="preserve"> other impediments.</w:t>
            </w:r>
          </w:p>
          <w:p w:rsidR="00000000" w:rsidRPr="00AC5FF6" w:rsidP="00AC5FF6">
            <w:pPr>
              <w:pStyle w:val="BodyText"/>
            </w:pPr>
          </w:p>
          <w:p w:rsidR="00000000" w:rsidRPr="00AC5FF6" w:rsidP="00AC5FF6">
            <w:pPr>
              <w:pStyle w:val="BodyText"/>
            </w:pPr>
            <w:r w:rsidRPr="00AC5FF6">
              <w:rPr>
                <w:rStyle w:val="SpecialBold"/>
              </w:rPr>
              <w:t>Consistency in performance</w:t>
            </w:r>
          </w:p>
          <w:p w:rsidR="00000000" w:rsidP="00AC5FF6">
            <w:pPr>
              <w:pStyle w:val="BodyText"/>
              <w:rPr>
                <w:lang w:val="en-NZ"/>
              </w:rPr>
            </w:pPr>
            <w:r w:rsidRPr="00AC5FF6">
              <w:t xml:space="preserve">Competency should be demonstrated in a range of contexts over time in a full range of traffic control responsibilities, and where possible, over a number of assessment activities. Evidence may be gathered in </w:t>
            </w:r>
            <w:r w:rsidRPr="00AC5FF6">
              <w:t>a simulated operational environment either as part of a holistic assessment activity where individuals rotate through specified appointments, or as a number of separate activities. Competency is to be assessed while the tasks are undertaken under limited s</w:t>
            </w:r>
            <w:r w:rsidRPr="00AC5FF6">
              <w:t>upervision with regular checks, but may take the form of some autonomy when working as part of a team.</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C5FF6" w:rsidP="00AC5FF6">
            <w:pPr>
              <w:pStyle w:val="BodyText"/>
            </w:pPr>
            <w:r w:rsidRPr="00AC5FF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rPr>
                <w:rStyle w:val="SpecialBold"/>
              </w:rPr>
              <w:t>Context of assessment</w:t>
            </w:r>
          </w:p>
          <w:p w:rsidR="00000000" w:rsidRPr="00AC5FF6" w:rsidP="00AC5FF6">
            <w:pPr>
              <w:pStyle w:val="BodyText"/>
            </w:pPr>
            <w:r w:rsidRPr="00AC5FF6">
              <w:t>Competency should be assessed in a designated area of operations by day and night</w:t>
            </w:r>
            <w:r w:rsidRPr="00AC5FF6">
              <w:t xml:space="preserve"> in both urban and field environments in all types of weather and terrain and under a variety of tactical conditions or in a simulated operational environment reflecting these conditions. Assessment will focus both on the performance of duties in the colle</w:t>
            </w:r>
            <w:r w:rsidRPr="00AC5FF6">
              <w:t>ctive environment (as well as acting as an individual) in a police post.</w:t>
            </w:r>
          </w:p>
          <w:p w:rsidR="00000000" w:rsidRPr="00AC5FF6" w:rsidP="00AC5FF6">
            <w:pPr>
              <w:pStyle w:val="BodyText"/>
            </w:pPr>
            <w:r w:rsidRPr="00AC5FF6">
              <w:t>Assessment is to be largely practical in nature with the exception that a map appreciation can be conducted using any map or urban street directory as a 'map exercise' only. In additi</w:t>
            </w:r>
            <w:r w:rsidRPr="00AC5FF6">
              <w:t>on, underpinning knowledge relating to traffic control may be assessed, if required, in a written format. The assessment of sign posting, traffic control and the layout of a police post must be practical activities completed under simulated operational con</w:t>
            </w:r>
            <w:r w:rsidRPr="00AC5FF6">
              <w:t xml:space="preserve">ditions. Individuals should be observed and questioned undertaking route reconnaissance, traffic control and police post tasks. </w:t>
            </w:r>
          </w:p>
          <w:p w:rsidR="00000000" w:rsidRPr="00AC5FF6" w:rsidP="00AC5FF6">
            <w:pPr>
              <w:pStyle w:val="BodyText"/>
            </w:pPr>
            <w:r w:rsidRPr="00AC5FF6">
              <w:t>Assessment may be by intermittent checking at various stages of each task application or at the completion of each task in acco</w:t>
            </w:r>
            <w:r w:rsidRPr="00AC5FF6">
              <w:t>rdance with the performance criteria. At least one task relating to each element requiring a response or action should be assessed. Targeted questioning to assess the underpinning knowledge should support the practical assessments.</w:t>
            </w:r>
          </w:p>
          <w:p w:rsidR="00000000" w:rsidRPr="00AC5FF6" w:rsidP="00AC5FF6">
            <w:pPr>
              <w:pStyle w:val="BodyText"/>
            </w:pPr>
            <w:r w:rsidRPr="00AC5FF6">
              <w:rPr>
                <w:rStyle w:val="SpecialBold"/>
              </w:rPr>
              <w:t>Specific resources for a</w:t>
            </w:r>
            <w:r w:rsidRPr="00AC5FF6">
              <w:rPr>
                <w:rStyle w:val="SpecialBold"/>
              </w:rPr>
              <w:t>ssessment</w:t>
            </w:r>
          </w:p>
          <w:p w:rsidR="00000000" w:rsidRPr="00AC5FF6" w:rsidP="00AC5FF6">
            <w:pPr>
              <w:pStyle w:val="BodyText"/>
            </w:pPr>
            <w:r w:rsidRPr="00AC5FF6">
              <w:t>Access to:</w:t>
            </w:r>
          </w:p>
          <w:p w:rsidR="00000000" w:rsidRPr="00AC5FF6" w:rsidP="00AC5FF6">
            <w:pPr>
              <w:pStyle w:val="ListBullet"/>
            </w:pPr>
            <w:r w:rsidRPr="00AC5FF6">
              <w:t>vehicles and drivers</w:t>
            </w:r>
          </w:p>
          <w:p w:rsidR="00000000" w:rsidRPr="00AC5FF6" w:rsidP="00AC5FF6">
            <w:pPr>
              <w:pStyle w:val="ListBullet"/>
            </w:pPr>
            <w:r w:rsidRPr="00AC5FF6">
              <w:t>sign posting kit</w:t>
            </w:r>
          </w:p>
          <w:p w:rsidR="00000000" w:rsidRPr="00AC5FF6" w:rsidP="00AC5FF6">
            <w:pPr>
              <w:pStyle w:val="ListBullet"/>
            </w:pPr>
            <w:r w:rsidRPr="00AC5FF6">
              <w:t>police post kit</w:t>
            </w:r>
          </w:p>
          <w:p w:rsidR="00000000" w:rsidP="00AC5FF6">
            <w:pPr>
              <w:pStyle w:val="ListBullet"/>
              <w:rPr>
                <w:lang w:val="en-NZ"/>
              </w:rPr>
            </w:pPr>
            <w:r w:rsidRPr="00AC5FF6">
              <w:t>suitable area for training and assessment.</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Guidance information for assessment</w:t>
            </w:r>
            <w:r w:rsidRPr="00AC5FF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Information that will assist or guide assessment will be written during Phase II of the Review of the PUA00 Public Safety Training Package.</w:t>
            </w: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11" w:name="O_122557"/>
      <w:bookmarkEnd w:id="11"/>
      <w:r w:rsidRPr="00AC5FF6">
        <w:t>Range Statement</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RANGE STATEMENT</w:t>
            </w:r>
          </w:p>
        </w:tc>
      </w:tr>
      <w:tr w:rsidTr="001F48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t xml:space="preserve">The Range Statement relates to the Unit of Competency as a whole. It allows for different work environments and situations that may affect performance. </w:t>
            </w:r>
            <w:r w:rsidRPr="00AC5FF6">
              <w:rPr>
                <w:rStyle w:val="BoldandItalics"/>
              </w:rPr>
              <w:t>Bold italicised</w:t>
            </w:r>
            <w:r w:rsidRPr="00AC5FF6">
              <w:t xml:space="preserve"> wording in the Performance Criteria is detailed below.</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Environmental conditions may in</w:t>
            </w:r>
            <w:r w:rsidRPr="00AC5FF6">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 xml:space="preserve">Day and night in both urban and field environments in all types of weather and terrain </w:t>
            </w:r>
          </w:p>
          <w:p w:rsidR="00000000" w:rsidRPr="00AC5FF6" w:rsidP="00AC5FF6">
            <w:pPr>
              <w:pStyle w:val="BodyText"/>
            </w:pPr>
            <w:r w:rsidRPr="00AC5FF6">
              <w:t>Movement of vehicles and personnel under a variety of tactical conditions and may involve both administrative moves and operational moves under the threat of enem</w:t>
            </w:r>
            <w:r w:rsidRPr="00AC5FF6">
              <w:t>y action</w:t>
            </w:r>
          </w:p>
          <w:p w:rsidR="00000000" w:rsidP="00AC5FF6">
            <w:pPr>
              <w:pStyle w:val="BodyText"/>
              <w:rPr>
                <w:lang w:val="en-NZ"/>
              </w:rPr>
            </w:pPr>
            <w:r w:rsidRPr="00AC5FF6">
              <w:t>Personnel involved such as combatants, non-combatants and civilians, including refugees and detained persons</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Potential 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Road conditions and the effect of weather and/or enemy action</w:t>
            </w:r>
          </w:p>
          <w:p w:rsidR="00000000" w:rsidRPr="00AC5FF6" w:rsidP="00AC5FF6">
            <w:pPr>
              <w:pStyle w:val="BodyText"/>
            </w:pPr>
            <w:r w:rsidRPr="00AC5FF6">
              <w:t>Route capacity</w:t>
            </w:r>
          </w:p>
          <w:p w:rsidR="00000000" w:rsidRPr="00AC5FF6" w:rsidP="00AC5FF6">
            <w:pPr>
              <w:pStyle w:val="BodyText"/>
            </w:pPr>
            <w:r w:rsidRPr="00AC5FF6">
              <w:t>Road and bridge classification</w:t>
            </w:r>
          </w:p>
          <w:p w:rsidR="00000000" w:rsidRPr="00AC5FF6" w:rsidP="00AC5FF6">
            <w:pPr>
              <w:pStyle w:val="BodyText"/>
            </w:pPr>
            <w:r w:rsidRPr="00AC5FF6">
              <w:t>Traffic hazards</w:t>
            </w:r>
          </w:p>
          <w:p w:rsidR="00000000" w:rsidRPr="00AC5FF6" w:rsidP="00AC5FF6">
            <w:pPr>
              <w:pStyle w:val="BodyText"/>
            </w:pPr>
            <w:r w:rsidRPr="00AC5FF6">
              <w:t>Natural and manufactured obstacles</w:t>
            </w:r>
          </w:p>
          <w:p w:rsidR="00000000" w:rsidRPr="00AC5FF6" w:rsidP="00AC5FF6">
            <w:pPr>
              <w:pStyle w:val="BodyText"/>
            </w:pPr>
            <w:r w:rsidRPr="00AC5FF6">
              <w:t>Choke points</w:t>
            </w:r>
          </w:p>
          <w:p w:rsidR="00000000" w:rsidRPr="00AC5FF6" w:rsidP="00AC5FF6">
            <w:pPr>
              <w:pStyle w:val="BodyText"/>
            </w:pPr>
            <w:r w:rsidRPr="00AC5FF6">
              <w:t>Diversions</w:t>
            </w:r>
          </w:p>
          <w:p w:rsidR="00000000" w:rsidP="00AC5FF6">
            <w:pPr>
              <w:pStyle w:val="BodyText"/>
              <w:rPr>
                <w:lang w:val="en-NZ"/>
              </w:rPr>
            </w:pPr>
            <w:r w:rsidRPr="00AC5FF6">
              <w:t>Alternate routes</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Directives</w:t>
            </w:r>
            <w:r w:rsidRPr="00AC5FF6">
              <w:t xml:space="preserve">, </w:t>
            </w:r>
            <w:r w:rsidRPr="00AC5FF6">
              <w:rPr>
                <w:rStyle w:val="SpecialBold"/>
              </w:rPr>
              <w:t>instructions</w:t>
            </w:r>
            <w:r w:rsidRPr="00AC5FF6">
              <w:t xml:space="preserve">, </w:t>
            </w:r>
            <w:r w:rsidRPr="00AC5FF6">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Movement orders and instructions</w:t>
            </w:r>
          </w:p>
          <w:p w:rsidR="00000000" w:rsidRPr="00AC5FF6" w:rsidP="00AC5FF6">
            <w:pPr>
              <w:pStyle w:val="BodyText"/>
            </w:pPr>
            <w:r w:rsidRPr="00AC5FF6">
              <w:t>Directives</w:t>
            </w:r>
          </w:p>
          <w:p w:rsidR="00000000" w:rsidRPr="00AC5FF6" w:rsidP="00AC5FF6">
            <w:pPr>
              <w:pStyle w:val="BodyText"/>
            </w:pPr>
            <w:r w:rsidRPr="00AC5FF6">
              <w:t>Standing operating procedures</w:t>
            </w:r>
          </w:p>
          <w:p w:rsidR="00000000" w:rsidP="00AC5FF6">
            <w:pPr>
              <w:pStyle w:val="BodyText"/>
              <w:rPr>
                <w:lang w:val="en-NZ"/>
              </w:rPr>
            </w:pPr>
            <w:r w:rsidRPr="00AC5FF6">
              <w:t>Local and national road la</w:t>
            </w:r>
            <w:r w:rsidRPr="00AC5FF6">
              <w:t>ws</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Traffic control tasks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Directing traffic</w:t>
            </w:r>
          </w:p>
          <w:p w:rsidR="00000000" w:rsidRPr="00AC5FF6" w:rsidP="00AC5FF6">
            <w:pPr>
              <w:pStyle w:val="BodyText"/>
            </w:pPr>
            <w:r w:rsidRPr="00AC5FF6">
              <w:t>Sign posting routes</w:t>
            </w:r>
          </w:p>
          <w:p w:rsidR="00000000" w:rsidRPr="00AC5FF6" w:rsidP="00AC5FF6">
            <w:pPr>
              <w:pStyle w:val="BodyText"/>
            </w:pPr>
            <w:r w:rsidRPr="00AC5FF6">
              <w:t>Monitoring traffic flows</w:t>
            </w:r>
          </w:p>
          <w:p w:rsidR="00000000" w:rsidRPr="00AC5FF6" w:rsidP="00AC5FF6">
            <w:pPr>
              <w:pStyle w:val="BodyText"/>
            </w:pPr>
            <w:r w:rsidRPr="00AC5FF6">
              <w:t>Conducting speed checks</w:t>
            </w:r>
          </w:p>
          <w:p w:rsidR="00000000" w:rsidRPr="00AC5FF6" w:rsidP="00AC5FF6">
            <w:pPr>
              <w:pStyle w:val="BodyText"/>
            </w:pPr>
            <w:r w:rsidRPr="00AC5FF6">
              <w:t>Staffing checkpoints</w:t>
            </w:r>
          </w:p>
          <w:p w:rsidR="00000000" w:rsidRPr="00AC5FF6" w:rsidP="00AC5FF6">
            <w:pPr>
              <w:pStyle w:val="BodyText"/>
            </w:pPr>
            <w:r w:rsidRPr="00AC5FF6">
              <w:t>Reporting delays</w:t>
            </w:r>
          </w:p>
          <w:p w:rsidR="00000000" w:rsidP="00AC5FF6">
            <w:pPr>
              <w:pStyle w:val="BodyText"/>
              <w:rPr>
                <w:lang w:val="en-NZ"/>
              </w:rPr>
            </w:pPr>
            <w:r w:rsidRPr="00AC5FF6">
              <w:t>Diverting traffic</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A traffic control plan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Identity, number and type of vehicles using a route</w:t>
            </w:r>
          </w:p>
          <w:p w:rsidR="00000000" w:rsidRPr="00AC5FF6" w:rsidP="00AC5FF6">
            <w:pPr>
              <w:pStyle w:val="BodyText"/>
            </w:pPr>
            <w:r w:rsidRPr="00AC5FF6">
              <w:t>Direction of traffic flows</w:t>
            </w:r>
          </w:p>
          <w:p w:rsidR="00000000" w:rsidRPr="00AC5FF6" w:rsidP="00AC5FF6">
            <w:pPr>
              <w:pStyle w:val="BodyText"/>
            </w:pPr>
            <w:r w:rsidRPr="00AC5FF6">
              <w:t>Location of control points and checkpoints</w:t>
            </w:r>
          </w:p>
          <w:p w:rsidR="00000000" w:rsidRPr="00AC5FF6" w:rsidP="00AC5FF6">
            <w:pPr>
              <w:pStyle w:val="BodyText"/>
            </w:pPr>
            <w:r w:rsidRPr="00AC5FF6">
              <w:t>Speed limits</w:t>
            </w:r>
          </w:p>
          <w:p w:rsidR="00000000" w:rsidRPr="00AC5FF6" w:rsidP="00AC5FF6">
            <w:pPr>
              <w:pStyle w:val="BodyText"/>
            </w:pPr>
            <w:r w:rsidRPr="00AC5FF6">
              <w:t>Alternate routes</w:t>
            </w:r>
          </w:p>
          <w:p w:rsidR="00000000" w:rsidP="00AC5FF6">
            <w:pPr>
              <w:pStyle w:val="BodyText"/>
              <w:rPr>
                <w:lang w:val="en-NZ"/>
              </w:rPr>
            </w:pPr>
            <w:r w:rsidRPr="00AC5FF6">
              <w:t>Contingency actions</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5FF6">
            <w:pPr>
              <w:pStyle w:val="BodyText"/>
              <w:rPr>
                <w:lang w:val="en-NZ"/>
              </w:rPr>
            </w:pPr>
            <w:r w:rsidRPr="00AC5FF6">
              <w:rPr>
                <w:rStyle w:val="SpecialBold"/>
              </w:rPr>
              <w:t>Specialist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r w:rsidRPr="00AC5FF6">
              <w:t xml:space="preserve">Standard operational equipment ensemble including </w:t>
            </w:r>
            <w:r w:rsidRPr="00AC5FF6">
              <w:t>service rifle and sidearm</w:t>
            </w:r>
          </w:p>
          <w:p w:rsidR="00000000" w:rsidRPr="00AC5FF6" w:rsidP="00AC5FF6">
            <w:pPr>
              <w:pStyle w:val="BodyText"/>
            </w:pPr>
            <w:r w:rsidRPr="00AC5FF6">
              <w:t>Night fighting equipment such as night vision goggles</w:t>
            </w:r>
          </w:p>
          <w:p w:rsidR="00000000" w:rsidRPr="00AC5FF6" w:rsidP="00AC5FF6">
            <w:pPr>
              <w:pStyle w:val="BodyText"/>
            </w:pPr>
            <w:r w:rsidRPr="00AC5FF6">
              <w:t>Communications equipment including radio and telephone</w:t>
            </w:r>
          </w:p>
          <w:p w:rsidR="00000000" w:rsidRPr="00AC5FF6" w:rsidP="00AC5FF6">
            <w:pPr>
              <w:pStyle w:val="BodyText"/>
            </w:pPr>
            <w:r w:rsidRPr="00AC5FF6">
              <w:t>Loudspeaker</w:t>
            </w:r>
          </w:p>
          <w:p w:rsidR="00000000" w:rsidRPr="00AC5FF6" w:rsidP="00AC5FF6">
            <w:pPr>
              <w:pStyle w:val="BodyText"/>
            </w:pPr>
            <w:r w:rsidRPr="00AC5FF6">
              <w:t>Whistle</w:t>
            </w:r>
          </w:p>
          <w:p w:rsidR="00000000" w:rsidRPr="00AC5FF6" w:rsidP="00AC5FF6">
            <w:pPr>
              <w:pStyle w:val="BodyText"/>
            </w:pPr>
            <w:r w:rsidRPr="00AC5FF6">
              <w:t>Navigation equipment including compass, map and overlays</w:t>
            </w:r>
          </w:p>
          <w:p w:rsidR="00000000" w:rsidRPr="00AC5FF6" w:rsidP="00AC5FF6">
            <w:pPr>
              <w:pStyle w:val="BodyText"/>
            </w:pPr>
            <w:r w:rsidRPr="00AC5FF6">
              <w:t>Sign posting equipment (lights, signs, markers)</w:t>
            </w:r>
          </w:p>
          <w:p w:rsidR="00000000" w:rsidRPr="00AC5FF6" w:rsidP="00AC5FF6">
            <w:pPr>
              <w:pStyle w:val="BodyText"/>
            </w:pPr>
            <w:r w:rsidRPr="00AC5FF6">
              <w:t>Speed measuring equipment such as radar guns</w:t>
            </w:r>
          </w:p>
          <w:p w:rsidR="00000000" w:rsidRPr="00AC5FF6" w:rsidP="00AC5FF6">
            <w:pPr>
              <w:pStyle w:val="BodyText"/>
            </w:pPr>
            <w:r w:rsidRPr="00AC5FF6">
              <w:t>Vehicle or motorcycle</w:t>
            </w:r>
          </w:p>
          <w:p w:rsidR="00000000" w:rsidP="00AC5FF6">
            <w:pPr>
              <w:pStyle w:val="BodyText"/>
              <w:rPr>
                <w:lang w:val="en-NZ"/>
              </w:rPr>
            </w:pPr>
            <w:r w:rsidRPr="00AC5FF6">
              <w:t>Video or still camera</w:t>
            </w:r>
          </w:p>
        </w:tc>
      </w:tr>
      <w:tr w:rsidTr="001F486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5FF6" w:rsidP="00AC5FF6">
            <w:pPr>
              <w:pStyle w:val="BodyText"/>
            </w:pPr>
          </w:p>
        </w:tc>
      </w:tr>
    </w:tbl>
    <w:p w:rsidR="00000000" w:rsidRPr="00AC5FF6" w:rsidP="00AC5FF6">
      <w:pPr>
        <w:pStyle w:val="BodyText"/>
      </w:pPr>
    </w:p>
    <w:p w:rsidR="00000000" w:rsidRPr="00AC5FF6" w:rsidP="00AC5FF6">
      <w:pPr>
        <w:pStyle w:val="AllowPageBreak"/>
      </w:pPr>
    </w:p>
    <w:p w:rsidR="00000000" w:rsidRPr="00AC5FF6" w:rsidP="00AC5FF6">
      <w:pPr>
        <w:pStyle w:val="Heading1"/>
      </w:pPr>
      <w:bookmarkStart w:id="12" w:name="O_122558"/>
      <w:bookmarkEnd w:id="12"/>
      <w:r w:rsidRPr="00AC5FF6">
        <w:t>Unit Sector(s)</w:t>
      </w:r>
    </w:p>
    <w:p w:rsidR="00000000" w:rsidRPr="00AC5FF6" w:rsidP="00AC5FF6">
      <w:pPr>
        <w:pStyle w:val="BodyText"/>
      </w:pPr>
      <w:r w:rsidRPr="00AC5FF6">
        <w:t>Not applicable.</w:t>
      </w:r>
    </w:p>
    <w:p w:rsidR="00000000" w:rsidRPr="00AC5FF6" w:rsidP="00AC5FF6">
      <w:pPr>
        <w:pStyle w:val="AllowPageBreak"/>
      </w:pPr>
    </w:p>
    <w:p w:rsidR="00000000" w:rsidRPr="00AC5FF6" w:rsidP="00AC5FF6">
      <w:pPr>
        <w:pStyle w:val="Heading1"/>
      </w:pPr>
      <w:bookmarkStart w:id="13" w:name="O_174968"/>
      <w:bookmarkEnd w:id="13"/>
      <w:r w:rsidRPr="00AC5FF6">
        <w:t>Corequisite Unit/s</w:t>
      </w:r>
    </w:p>
    <w:tbl>
      <w:tblPr>
        <w:tblW w:w="0" w:type="auto"/>
        <w:tblLayout w:type="fixed"/>
        <w:tblCellMar>
          <w:left w:w="62" w:type="dxa"/>
          <w:right w:w="62" w:type="dxa"/>
        </w:tblCellMar>
        <w:tblLook w:val="0000"/>
      </w:tblPr>
      <w:tblGrid>
        <w:gridCol w:w="3060"/>
        <w:gridCol w:w="5580"/>
      </w:tblGrid>
      <w:tr w:rsidTr="001F486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5FF6">
            <w:pPr>
              <w:pStyle w:val="BodyText"/>
              <w:rPr>
                <w:lang w:val="en-NZ"/>
              </w:rPr>
            </w:pPr>
            <w:r w:rsidRPr="00AC5FF6">
              <w:rPr>
                <w:rStyle w:val="SpecialBold"/>
              </w:rPr>
              <w:t>Co-requisite Unit</w:t>
            </w:r>
            <w:r w:rsidRPr="00AC5FF6">
              <w:t>/</w:t>
            </w:r>
            <w:r w:rsidRPr="00AC5FF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5FF6" w:rsidP="00AC5FF6">
            <w:pPr>
              <w:pStyle w:val="BodyText"/>
            </w:pPr>
            <w:r w:rsidRPr="00AC5FF6">
              <w:t>Nil</w:t>
            </w:r>
          </w:p>
        </w:tc>
      </w:tr>
    </w:tbl>
    <w:p w:rsidR="00000000" w:rsidRPr="00AC5FF6" w:rsidP="00AC5FF6">
      <w:pPr>
        <w:pStyle w:val="BodyText"/>
      </w:pPr>
    </w:p>
    <w:p w:rsidR="00000000" w:rsidRPr="00AC5FF6" w:rsidP="00AC5FF6"/>
    <w:sectPr w:rsidSect="00AC5F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86D" w:rsidP="001F4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86D" w:rsidP="00AC5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486D" w:rsidP="00AC5F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486D" w:rsidP="00AC5F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86D" w:rsidP="001F48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86D" w:rsidP="00AC5FF6">
    <w:pPr>
      <w:pStyle w:val="Header"/>
      <w:framePr w:wrap="around"/>
    </w:pPr>
    <w:r>
      <w:fldChar w:fldCharType="begin"/>
    </w:r>
    <w:r>
      <w:instrText xml:space="preserve"> TITLE   \* MERGEFORMAT </w:instrText>
    </w:r>
    <w:r>
      <w:fldChar w:fldCharType="separate"/>
    </w:r>
    <w:r>
      <w:t>PUADEFPO002B Conduct battlefield circulation and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486D" w:rsidP="00AC5F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565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85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F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FF6"/>
    <w:pPr>
      <w:spacing w:before="360" w:after="60"/>
      <w:outlineLvl w:val="0"/>
    </w:pPr>
    <w:rPr>
      <w:sz w:val="32"/>
    </w:rPr>
  </w:style>
  <w:style w:type="paragraph" w:styleId="Heading2">
    <w:name w:val="heading 2"/>
    <w:basedOn w:val="HeadingBase"/>
    <w:next w:val="BodyText"/>
    <w:link w:val="Heading2Char"/>
    <w:qFormat/>
    <w:rsid w:val="00AC5FF6"/>
    <w:pPr>
      <w:keepLines/>
      <w:spacing w:before="240" w:after="120"/>
      <w:outlineLvl w:val="1"/>
    </w:pPr>
    <w:rPr>
      <w:sz w:val="28"/>
      <w:szCs w:val="40"/>
    </w:rPr>
  </w:style>
  <w:style w:type="paragraph" w:styleId="Heading3">
    <w:name w:val="heading 3"/>
    <w:basedOn w:val="HeadingBase"/>
    <w:next w:val="BodyText"/>
    <w:link w:val="Heading3Char"/>
    <w:qFormat/>
    <w:rsid w:val="00AC5FF6"/>
    <w:pPr>
      <w:spacing w:before="180" w:after="120"/>
      <w:outlineLvl w:val="2"/>
    </w:pPr>
    <w:rPr>
      <w:spacing w:val="-10"/>
      <w:kern w:val="32"/>
    </w:rPr>
  </w:style>
  <w:style w:type="paragraph" w:styleId="Heading4">
    <w:name w:val="heading 4"/>
    <w:basedOn w:val="HeadingBase"/>
    <w:next w:val="BodyText"/>
    <w:link w:val="Heading4Char"/>
    <w:qFormat/>
    <w:rsid w:val="00AC5FF6"/>
    <w:pPr>
      <w:spacing w:before="160" w:after="120"/>
      <w:outlineLvl w:val="3"/>
    </w:pPr>
    <w:rPr>
      <w:sz w:val="22"/>
    </w:rPr>
  </w:style>
  <w:style w:type="paragraph" w:styleId="Heading5">
    <w:name w:val="heading 5"/>
    <w:basedOn w:val="HeadingBase"/>
    <w:next w:val="Normal"/>
    <w:link w:val="Heading5Char"/>
    <w:qFormat/>
    <w:rsid w:val="00AC5FF6"/>
    <w:pPr>
      <w:spacing w:before="80"/>
      <w:outlineLvl w:val="4"/>
    </w:pPr>
    <w:rPr>
      <w:color w:val="918585"/>
      <w:sz w:val="20"/>
    </w:rPr>
  </w:style>
  <w:style w:type="paragraph" w:styleId="Heading6">
    <w:name w:val="heading 6"/>
    <w:basedOn w:val="HeadingBase"/>
    <w:next w:val="Normal"/>
    <w:link w:val="Heading6Char"/>
    <w:qFormat/>
    <w:rsid w:val="00AC5FF6"/>
    <w:pPr>
      <w:spacing w:before="60"/>
      <w:outlineLvl w:val="5"/>
    </w:pPr>
    <w:rPr>
      <w:color w:val="918585"/>
      <w:sz w:val="20"/>
    </w:rPr>
  </w:style>
  <w:style w:type="paragraph" w:styleId="Heading7">
    <w:name w:val="heading 7"/>
    <w:basedOn w:val="Normal"/>
    <w:next w:val="Normal"/>
    <w:link w:val="Heading7Char"/>
    <w:qFormat/>
    <w:rsid w:val="00AC5FF6"/>
    <w:pPr>
      <w:ind w:left="720"/>
      <w:outlineLvl w:val="6"/>
    </w:pPr>
    <w:rPr>
      <w:i/>
    </w:rPr>
  </w:style>
  <w:style w:type="paragraph" w:styleId="Heading8">
    <w:name w:val="heading 8"/>
    <w:basedOn w:val="Normal"/>
    <w:next w:val="Normal"/>
    <w:link w:val="Heading8Char"/>
    <w:qFormat/>
    <w:rsid w:val="00AC5FF6"/>
    <w:pPr>
      <w:ind w:left="720"/>
      <w:outlineLvl w:val="7"/>
    </w:pPr>
    <w:rPr>
      <w:i/>
    </w:rPr>
  </w:style>
  <w:style w:type="paragraph" w:styleId="Heading9">
    <w:name w:val="heading 9"/>
    <w:basedOn w:val="Normal"/>
    <w:next w:val="Normal"/>
    <w:link w:val="Heading9Char"/>
    <w:qFormat/>
    <w:rsid w:val="00AC5FF6"/>
    <w:pPr>
      <w:ind w:left="720"/>
      <w:outlineLvl w:val="8"/>
    </w:pPr>
    <w:rPr>
      <w:i/>
    </w:rPr>
  </w:style>
  <w:style w:type="character" w:default="1" w:styleId="DefaultParagraphFont">
    <w:name w:val="Default Paragraph Font"/>
    <w:uiPriority w:val="1"/>
    <w:unhideWhenUsed/>
    <w:rsid w:val="00AC5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FF6"/>
  </w:style>
  <w:style w:type="character" w:customStyle="1" w:styleId="Heading1Char">
    <w:name w:val="Heading 1 Char"/>
    <w:link w:val="Heading1"/>
    <w:rsid w:val="00AC5FF6"/>
    <w:rPr>
      <w:rFonts w:ascii="Times New Roman" w:eastAsia="Times New Roman" w:hAnsi="Times New Roman" w:cs="Times New Roman"/>
      <w:b/>
      <w:sz w:val="32"/>
      <w:szCs w:val="20"/>
      <w:lang w:eastAsia="en-US"/>
    </w:rPr>
  </w:style>
  <w:style w:type="paragraph" w:styleId="BodyText">
    <w:name w:val="Body Text"/>
    <w:basedOn w:val="Normal"/>
    <w:link w:val="BodyTextChar"/>
    <w:rsid w:val="00AC5FF6"/>
    <w:pPr>
      <w:spacing w:before="120" w:after="120"/>
      <w:contextualSpacing/>
    </w:pPr>
    <w:rPr>
      <w:rFonts w:ascii="Times New Roman" w:hAnsi="Times New Roman"/>
      <w:sz w:val="24"/>
      <w:szCs w:val="22"/>
    </w:rPr>
  </w:style>
  <w:style w:type="character" w:customStyle="1" w:styleId="BodyTextChar">
    <w:name w:val="Body Text Char"/>
    <w:link w:val="BodyText"/>
    <w:rsid w:val="00AC5FF6"/>
    <w:rPr>
      <w:rFonts w:ascii="Times New Roman" w:eastAsia="Times New Roman" w:hAnsi="Times New Roman" w:cs="Times New Roman"/>
      <w:sz w:val="24"/>
      <w:lang w:val="en-US" w:eastAsia="en-US"/>
    </w:rPr>
  </w:style>
  <w:style w:type="paragraph" w:styleId="Footer">
    <w:name w:val="footer"/>
    <w:basedOn w:val="Normal"/>
    <w:link w:val="FooterChar"/>
    <w:rsid w:val="00AC5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5FF6"/>
    <w:rPr>
      <w:rFonts w:ascii="Times New Roman" w:eastAsia="Times New Roman" w:hAnsi="Times New Roman" w:cs="Times New Roman"/>
      <w:sz w:val="16"/>
      <w:lang w:val="en-US" w:eastAsia="en-US"/>
    </w:rPr>
  </w:style>
  <w:style w:type="paragraph" w:styleId="List">
    <w:name w:val="List"/>
    <w:basedOn w:val="BodyText"/>
    <w:next w:val="BodyText"/>
    <w:rsid w:val="00AC5FF6"/>
    <w:pPr>
      <w:tabs>
        <w:tab w:val="left" w:pos="340"/>
      </w:tabs>
      <w:spacing w:before="60" w:after="60"/>
      <w:ind w:left="340" w:hanging="340"/>
    </w:pPr>
  </w:style>
  <w:style w:type="paragraph" w:styleId="ListBullet">
    <w:name w:val="List Bullet"/>
    <w:basedOn w:val="List"/>
    <w:rsid w:val="00AC5FF6"/>
    <w:pPr>
      <w:numPr>
        <w:numId w:val="12"/>
      </w:numPr>
      <w:tabs>
        <w:tab w:val="clear" w:pos="340"/>
      </w:tabs>
      <w:spacing w:before="40" w:after="40"/>
    </w:pPr>
  </w:style>
  <w:style w:type="character" w:customStyle="1" w:styleId="SpecialBold">
    <w:name w:val="Special Bold"/>
    <w:rsid w:val="00AC5FF6"/>
    <w:rPr>
      <w:b/>
      <w:spacing w:val="0"/>
    </w:rPr>
  </w:style>
  <w:style w:type="paragraph" w:styleId="Header">
    <w:name w:val="header"/>
    <w:basedOn w:val="Normal"/>
    <w:link w:val="HeaderChar"/>
    <w:rsid w:val="00AC5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5F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FF6"/>
    <w:pPr>
      <w:spacing w:before="240" w:after="120"/>
      <w:outlineLvl w:val="0"/>
    </w:pPr>
    <w:rPr>
      <w:rFonts w:ascii="Times New Roman" w:hAnsi="Times New Roman"/>
      <w:b/>
      <w:sz w:val="28"/>
    </w:rPr>
  </w:style>
  <w:style w:type="paragraph" w:customStyle="1" w:styleId="AllowPageBreak">
    <w:name w:val="AllowPageBreak"/>
    <w:rsid w:val="00AC5F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FF6"/>
    <w:pPr>
      <w:tabs>
        <w:tab w:val="left" w:pos="680"/>
      </w:tabs>
      <w:spacing w:before="60" w:after="60"/>
      <w:ind w:left="680" w:hanging="340"/>
    </w:pPr>
  </w:style>
  <w:style w:type="character" w:customStyle="1" w:styleId="BoldandItalics">
    <w:name w:val="Bold and Italics"/>
    <w:qFormat/>
    <w:rsid w:val="00AC5FF6"/>
    <w:rPr>
      <w:b/>
      <w:i/>
      <w:u w:val="none"/>
    </w:rPr>
  </w:style>
  <w:style w:type="character" w:customStyle="1" w:styleId="Heading2Char">
    <w:name w:val="Heading 2 Char"/>
    <w:link w:val="Heading2"/>
    <w:rsid w:val="00AC5FF6"/>
    <w:rPr>
      <w:rFonts w:ascii="Times New Roman" w:eastAsia="Times New Roman" w:hAnsi="Times New Roman" w:cs="Times New Roman"/>
      <w:b/>
      <w:sz w:val="28"/>
      <w:szCs w:val="40"/>
      <w:lang w:eastAsia="en-US"/>
    </w:rPr>
  </w:style>
  <w:style w:type="character" w:customStyle="1" w:styleId="Heading3Char">
    <w:name w:val="Heading 3 Char"/>
    <w:link w:val="Heading3"/>
    <w:rsid w:val="00AC5F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5FF6"/>
    <w:rPr>
      <w:rFonts w:ascii="Times New Roman" w:eastAsia="Times New Roman" w:hAnsi="Times New Roman" w:cs="Times New Roman"/>
      <w:b/>
      <w:szCs w:val="20"/>
      <w:lang w:eastAsia="en-US"/>
    </w:rPr>
  </w:style>
  <w:style w:type="character" w:customStyle="1" w:styleId="Heading5Char">
    <w:name w:val="Heading 5 Char"/>
    <w:link w:val="Heading5"/>
    <w:rsid w:val="00AC5F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5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F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F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FF6"/>
    <w:rPr>
      <w:rFonts w:ascii="Courier New" w:eastAsia="Times New Roman" w:hAnsi="Courier New" w:cs="Times New Roman"/>
      <w:i/>
      <w:szCs w:val="20"/>
      <w:lang w:val="en-US" w:eastAsia="en-US"/>
    </w:rPr>
  </w:style>
  <w:style w:type="paragraph" w:customStyle="1" w:styleId="HeadingBase">
    <w:name w:val="Heading Base"/>
    <w:rsid w:val="00AC5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FF6"/>
    <w:pPr>
      <w:tabs>
        <w:tab w:val="right" w:leader="dot" w:pos="9072"/>
      </w:tabs>
      <w:ind w:left="567"/>
    </w:pPr>
    <w:rPr>
      <w:szCs w:val="22"/>
    </w:rPr>
  </w:style>
  <w:style w:type="paragraph" w:customStyle="1" w:styleId="TOCBase">
    <w:name w:val="TOC Base"/>
    <w:rsid w:val="00AC5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FF6"/>
    <w:pPr>
      <w:tabs>
        <w:tab w:val="right" w:leader="dot" w:pos="9072"/>
      </w:tabs>
      <w:spacing w:before="40" w:after="40"/>
      <w:ind w:left="284"/>
    </w:pPr>
    <w:rPr>
      <w:rFonts w:ascii="Times New Roman" w:hAnsi="Times New Roman"/>
    </w:rPr>
  </w:style>
  <w:style w:type="paragraph" w:styleId="TOC1">
    <w:name w:val="toc 1"/>
    <w:basedOn w:val="TOCBase"/>
    <w:next w:val="Normal"/>
    <w:rsid w:val="00AC5F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FF6"/>
    <w:pPr>
      <w:spacing w:before="5040"/>
      <w:jc w:val="center"/>
    </w:pPr>
    <w:rPr>
      <w:sz w:val="48"/>
      <w:szCs w:val="72"/>
      <w:lang w:val="en-US"/>
    </w:rPr>
  </w:style>
  <w:style w:type="character" w:customStyle="1" w:styleId="TitleChar">
    <w:name w:val="Title Char"/>
    <w:link w:val="Title"/>
    <w:rsid w:val="00AC5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FF6"/>
    <w:pPr>
      <w:tabs>
        <w:tab w:val="left" w:pos="3600"/>
        <w:tab w:val="left" w:pos="3958"/>
      </w:tabs>
    </w:pPr>
  </w:style>
  <w:style w:type="paragraph" w:customStyle="1" w:styleId="Note">
    <w:name w:val="Note"/>
    <w:basedOn w:val="BodyText"/>
    <w:rsid w:val="00AC5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FF6"/>
    <w:pPr>
      <w:framePr w:wrap="auto" w:hAnchor="text" w:y="6049"/>
    </w:pPr>
    <w:rPr>
      <w:color w:val="000000"/>
      <w:sz w:val="40"/>
    </w:rPr>
  </w:style>
  <w:style w:type="paragraph" w:customStyle="1" w:styleId="TOCTitle">
    <w:name w:val="TOCTitle"/>
    <w:basedOn w:val="Heading1"/>
    <w:rsid w:val="00AC5FF6"/>
    <w:pPr>
      <w:spacing w:after="240"/>
      <w:jc w:val="center"/>
      <w:outlineLvl w:val="9"/>
    </w:pPr>
    <w:rPr>
      <w:caps/>
    </w:rPr>
  </w:style>
  <w:style w:type="paragraph" w:customStyle="1" w:styleId="Version">
    <w:name w:val="Version"/>
    <w:rsid w:val="00AC5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FF6"/>
    <w:pPr>
      <w:numPr>
        <w:numId w:val="13"/>
      </w:numPr>
      <w:tabs>
        <w:tab w:val="clear" w:pos="680"/>
      </w:tabs>
    </w:pPr>
  </w:style>
  <w:style w:type="paragraph" w:styleId="Index1">
    <w:name w:val="index 1"/>
    <w:basedOn w:val="Normal"/>
    <w:next w:val="Normal"/>
    <w:semiHidden/>
    <w:rsid w:val="00AC5FF6"/>
    <w:pPr>
      <w:keepNext w:val="0"/>
      <w:tabs>
        <w:tab w:val="right" w:pos="4176"/>
      </w:tabs>
      <w:ind w:left="198" w:hanging="198"/>
    </w:pPr>
    <w:rPr>
      <w:rFonts w:ascii="Garamond" w:hAnsi="Garamond"/>
    </w:rPr>
  </w:style>
  <w:style w:type="paragraph" w:styleId="IndexHeading">
    <w:name w:val="index heading"/>
    <w:basedOn w:val="Normal"/>
    <w:next w:val="Index1"/>
    <w:semiHidden/>
    <w:rsid w:val="00AC5FF6"/>
    <w:pPr>
      <w:spacing w:before="120" w:after="120"/>
    </w:pPr>
    <w:rPr>
      <w:rFonts w:ascii="Arial" w:hAnsi="Arial"/>
      <w:b/>
      <w:color w:val="918585"/>
      <w:sz w:val="24"/>
    </w:rPr>
  </w:style>
  <w:style w:type="paragraph" w:customStyle="1" w:styleId="Chapter">
    <w:name w:val="Chapter"/>
    <w:basedOn w:val="Normal"/>
    <w:rsid w:val="00AC5FF6"/>
    <w:pPr>
      <w:spacing w:before="240"/>
    </w:pPr>
    <w:rPr>
      <w:rFonts w:ascii="Times New Roman" w:hAnsi="Times New Roman"/>
      <w:smallCaps/>
      <w:spacing w:val="80"/>
      <w:sz w:val="28"/>
    </w:rPr>
  </w:style>
  <w:style w:type="paragraph" w:customStyle="1" w:styleId="InChapter">
    <w:name w:val="InChapter"/>
    <w:basedOn w:val="Heading3"/>
    <w:rsid w:val="00AC5FF6"/>
    <w:pPr>
      <w:spacing w:after="240"/>
      <w:outlineLvl w:val="9"/>
    </w:pPr>
    <w:rPr>
      <w:noProof/>
    </w:rPr>
  </w:style>
  <w:style w:type="paragraph" w:styleId="Index2">
    <w:name w:val="index 2"/>
    <w:basedOn w:val="Normal"/>
    <w:next w:val="Normal"/>
    <w:semiHidden/>
    <w:rsid w:val="00AC5FF6"/>
    <w:pPr>
      <w:tabs>
        <w:tab w:val="right" w:pos="4176"/>
      </w:tabs>
      <w:ind w:left="568" w:hanging="284"/>
    </w:pPr>
    <w:rPr>
      <w:rFonts w:ascii="Garamond" w:hAnsi="Garamond"/>
    </w:rPr>
  </w:style>
  <w:style w:type="paragraph" w:customStyle="1" w:styleId="Byline">
    <w:name w:val="Byline"/>
    <w:rsid w:val="00AC5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FF6"/>
    <w:pPr>
      <w:tabs>
        <w:tab w:val="clear" w:pos="3600"/>
        <w:tab w:val="clear" w:pos="3958"/>
      </w:tabs>
      <w:jc w:val="right"/>
    </w:pPr>
  </w:style>
  <w:style w:type="character" w:styleId="Emphasis">
    <w:name w:val="Emphasis"/>
    <w:qFormat/>
    <w:rsid w:val="00AC5FF6"/>
    <w:rPr>
      <w:i/>
    </w:rPr>
  </w:style>
  <w:style w:type="paragraph" w:styleId="Caption">
    <w:name w:val="caption"/>
    <w:basedOn w:val="BodyText"/>
    <w:next w:val="Normal"/>
    <w:qFormat/>
    <w:rsid w:val="00AC5FF6"/>
    <w:pPr>
      <w:framePr w:w="2268" w:hSpace="181" w:vSpace="181" w:wrap="around" w:vAnchor="text" w:hAnchor="page" w:x="1135" w:y="285" w:anchorLock="1"/>
    </w:pPr>
    <w:rPr>
      <w:i/>
    </w:rPr>
  </w:style>
  <w:style w:type="paragraph" w:customStyle="1" w:styleId="MiniTOCTitle">
    <w:name w:val="MiniTOCTitle"/>
    <w:basedOn w:val="Heading4"/>
    <w:rsid w:val="00AC5FF6"/>
    <w:pPr>
      <w:spacing w:before="240"/>
      <w:outlineLvl w:val="9"/>
    </w:pPr>
    <w:rPr>
      <w:noProof/>
      <w:sz w:val="24"/>
    </w:rPr>
  </w:style>
  <w:style w:type="paragraph" w:customStyle="1" w:styleId="MiniTOCItem">
    <w:name w:val="MiniTOCItem"/>
    <w:basedOn w:val="ListBullet"/>
    <w:rsid w:val="00AC5FF6"/>
    <w:pPr>
      <w:numPr>
        <w:numId w:val="0"/>
      </w:numPr>
      <w:tabs>
        <w:tab w:val="right" w:leader="dot" w:pos="6521"/>
      </w:tabs>
      <w:spacing w:before="0" w:after="0"/>
    </w:pPr>
  </w:style>
  <w:style w:type="paragraph" w:customStyle="1" w:styleId="TOFTitle">
    <w:name w:val="TOFTitle"/>
    <w:basedOn w:val="TOCTitle"/>
    <w:rsid w:val="00AC5FF6"/>
  </w:style>
  <w:style w:type="paragraph" w:styleId="TableofFigures">
    <w:name w:val="table of figures"/>
    <w:basedOn w:val="Normal"/>
    <w:next w:val="Normal"/>
    <w:semiHidden/>
    <w:rsid w:val="00AC5FF6"/>
    <w:pPr>
      <w:tabs>
        <w:tab w:val="right" w:leader="dot" w:pos="9072"/>
      </w:tabs>
      <w:ind w:left="970" w:hanging="403"/>
    </w:pPr>
    <w:rPr>
      <w:rFonts w:ascii="Times New Roman" w:hAnsi="Times New Roman"/>
      <w:b/>
    </w:rPr>
  </w:style>
  <w:style w:type="paragraph" w:styleId="ListNumber">
    <w:name w:val="List Number"/>
    <w:basedOn w:val="List"/>
    <w:rsid w:val="00AC5FF6"/>
    <w:pPr>
      <w:numPr>
        <w:numId w:val="10"/>
      </w:numPr>
    </w:pPr>
  </w:style>
  <w:style w:type="character" w:customStyle="1" w:styleId="WingdingSymbols">
    <w:name w:val="Wingding Symbols"/>
    <w:rsid w:val="00AC5FF6"/>
    <w:rPr>
      <w:rFonts w:ascii="Wingdings" w:hAnsi="Wingdings"/>
    </w:rPr>
  </w:style>
  <w:style w:type="paragraph" w:customStyle="1" w:styleId="TableHeading">
    <w:name w:val="Table Heading"/>
    <w:basedOn w:val="HeadingBase"/>
    <w:rsid w:val="00AC5FF6"/>
    <w:pPr>
      <w:keepLines/>
      <w:pBdr>
        <w:bottom w:val="single" w:sz="6" w:space="1" w:color="918585"/>
      </w:pBdr>
      <w:spacing w:before="240"/>
    </w:pPr>
  </w:style>
  <w:style w:type="character" w:customStyle="1" w:styleId="HotSpot">
    <w:name w:val="HotSpot"/>
    <w:rsid w:val="00AC5FF6"/>
    <w:rPr>
      <w:color w:val="0033CC"/>
      <w:u w:val="none"/>
    </w:rPr>
  </w:style>
  <w:style w:type="paragraph" w:customStyle="1" w:styleId="BodyTextRight">
    <w:name w:val="Body Text Right"/>
    <w:basedOn w:val="BodyText"/>
    <w:rsid w:val="00AC5FF6"/>
    <w:pPr>
      <w:spacing w:before="0" w:after="0"/>
      <w:jc w:val="right"/>
    </w:pPr>
  </w:style>
  <w:style w:type="paragraph" w:styleId="Index3">
    <w:name w:val="index 3"/>
    <w:basedOn w:val="ListNumber2"/>
    <w:next w:val="Normal"/>
    <w:semiHidden/>
    <w:rsid w:val="00AC5FF6"/>
    <w:pPr>
      <w:numPr>
        <w:numId w:val="0"/>
      </w:numPr>
      <w:tabs>
        <w:tab w:val="right" w:leader="dot" w:pos="4176"/>
      </w:tabs>
    </w:pPr>
  </w:style>
  <w:style w:type="paragraph" w:styleId="ListNumber2">
    <w:name w:val="List Number 2"/>
    <w:basedOn w:val="List2"/>
    <w:rsid w:val="00AC5FF6"/>
    <w:pPr>
      <w:numPr>
        <w:numId w:val="9"/>
      </w:numPr>
      <w:tabs>
        <w:tab w:val="clear" w:pos="1060"/>
      </w:tabs>
    </w:pPr>
  </w:style>
  <w:style w:type="paragraph" w:customStyle="1" w:styleId="MarginNote">
    <w:name w:val="Margin Note"/>
    <w:basedOn w:val="BodyText"/>
    <w:rsid w:val="00AC5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5F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FF6"/>
    <w:rPr>
      <w:sz w:val="32"/>
    </w:rPr>
  </w:style>
  <w:style w:type="paragraph" w:customStyle="1" w:styleId="HeadingProcedure">
    <w:name w:val="Heading Procedure"/>
    <w:basedOn w:val="HeadingBase"/>
    <w:next w:val="Normal"/>
    <w:rsid w:val="00AC5FF6"/>
    <w:pPr>
      <w:tabs>
        <w:tab w:val="left" w:pos="0"/>
      </w:tabs>
      <w:spacing w:before="120" w:after="60"/>
    </w:pPr>
    <w:rPr>
      <w:i/>
      <w:color w:val="918585"/>
      <w:sz w:val="22"/>
    </w:rPr>
  </w:style>
  <w:style w:type="paragraph" w:customStyle="1" w:styleId="TableBodyText">
    <w:name w:val="Table Body Text"/>
    <w:basedOn w:val="BodyText"/>
    <w:rsid w:val="00AC5FF6"/>
    <w:pPr>
      <w:spacing w:before="60" w:after="60"/>
    </w:pPr>
  </w:style>
  <w:style w:type="paragraph" w:styleId="ListContinue">
    <w:name w:val="List Continue"/>
    <w:basedOn w:val="List"/>
    <w:rsid w:val="00AC5FF6"/>
    <w:pPr>
      <w:ind w:firstLine="0"/>
    </w:pPr>
  </w:style>
  <w:style w:type="paragraph" w:customStyle="1" w:styleId="ListNote">
    <w:name w:val="List Note"/>
    <w:basedOn w:val="List"/>
    <w:rsid w:val="00AC5FF6"/>
    <w:pPr>
      <w:pBdr>
        <w:top w:val="single" w:sz="6" w:space="2" w:color="918585"/>
        <w:bottom w:val="single" w:sz="6" w:space="2" w:color="918585"/>
      </w:pBdr>
      <w:tabs>
        <w:tab w:val="left" w:pos="1021"/>
      </w:tabs>
      <w:ind w:firstLine="0"/>
    </w:pPr>
  </w:style>
  <w:style w:type="paragraph" w:customStyle="1" w:styleId="Warning">
    <w:name w:val="Warning"/>
    <w:basedOn w:val="BodyText"/>
    <w:rsid w:val="00AC5FF6"/>
    <w:pPr>
      <w:shd w:val="clear" w:color="auto" w:fill="D9D9D9"/>
      <w:tabs>
        <w:tab w:val="left" w:pos="992"/>
      </w:tabs>
      <w:ind w:left="119" w:right="119"/>
    </w:pPr>
    <w:rPr>
      <w:sz w:val="20"/>
    </w:rPr>
  </w:style>
  <w:style w:type="paragraph" w:customStyle="1" w:styleId="MarginIcons">
    <w:name w:val="Margin Icons"/>
    <w:basedOn w:val="BodyText"/>
    <w:rsid w:val="00AC5F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5FF6"/>
    <w:rPr>
      <w:rFonts w:ascii="Courier New" w:hAnsi="Courier New"/>
    </w:rPr>
  </w:style>
  <w:style w:type="paragraph" w:customStyle="1" w:styleId="NoteBullet">
    <w:name w:val="Note Bullet"/>
    <w:basedOn w:val="Note"/>
    <w:rsid w:val="00AC5FF6"/>
    <w:pPr>
      <w:tabs>
        <w:tab w:val="clear" w:pos="680"/>
      </w:tabs>
      <w:spacing w:before="60" w:after="60"/>
    </w:pPr>
  </w:style>
  <w:style w:type="paragraph" w:customStyle="1" w:styleId="SubHeading2">
    <w:name w:val="SubHeading2"/>
    <w:basedOn w:val="HeadingBase"/>
    <w:rsid w:val="00AC5FF6"/>
    <w:pPr>
      <w:spacing w:before="240" w:after="60"/>
    </w:pPr>
    <w:rPr>
      <w:sz w:val="20"/>
    </w:rPr>
  </w:style>
  <w:style w:type="paragraph" w:customStyle="1" w:styleId="SubHeading1">
    <w:name w:val="SubHeading1"/>
    <w:basedOn w:val="HeadingBase"/>
    <w:rsid w:val="00AC5FF6"/>
    <w:pPr>
      <w:spacing w:before="240" w:after="60"/>
    </w:pPr>
    <w:rPr>
      <w:color w:val="918585"/>
      <w:sz w:val="22"/>
    </w:rPr>
  </w:style>
  <w:style w:type="paragraph" w:customStyle="1" w:styleId="SideHeading">
    <w:name w:val="Side Heading"/>
    <w:basedOn w:val="HeadingBase"/>
    <w:rsid w:val="00AC5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FF6"/>
    <w:pPr>
      <w:tabs>
        <w:tab w:val="num" w:pos="360"/>
      </w:tabs>
    </w:pPr>
  </w:style>
  <w:style w:type="paragraph" w:styleId="PlainText">
    <w:name w:val="Plain Text"/>
    <w:basedOn w:val="Normal"/>
    <w:link w:val="PlainTextChar"/>
    <w:rsid w:val="00AC5FF6"/>
    <w:rPr>
      <w:sz w:val="20"/>
    </w:rPr>
  </w:style>
  <w:style w:type="character" w:customStyle="1" w:styleId="PlainTextChar">
    <w:name w:val="Plain Text Char"/>
    <w:basedOn w:val="DefaultParagraphFont"/>
    <w:link w:val="PlainText"/>
    <w:rsid w:val="00AC5FF6"/>
    <w:rPr>
      <w:rFonts w:ascii="Courier New" w:eastAsia="Times New Roman" w:hAnsi="Courier New" w:cs="Times New Roman"/>
      <w:sz w:val="20"/>
      <w:szCs w:val="20"/>
      <w:lang w:val="en-US" w:eastAsia="en-US"/>
    </w:rPr>
  </w:style>
  <w:style w:type="character" w:customStyle="1" w:styleId="MenuOption">
    <w:name w:val="Menu Option"/>
    <w:rsid w:val="00AC5FF6"/>
    <w:rPr>
      <w:b/>
      <w:smallCaps/>
    </w:rPr>
  </w:style>
  <w:style w:type="paragraph" w:customStyle="1" w:styleId="TableListNumber">
    <w:name w:val="Table List Number"/>
    <w:basedOn w:val="ListNumber"/>
    <w:rsid w:val="00AC5FF6"/>
    <w:pPr>
      <w:numPr>
        <w:numId w:val="0"/>
      </w:numPr>
    </w:pPr>
  </w:style>
  <w:style w:type="paragraph" w:styleId="TOC4">
    <w:name w:val="toc 4"/>
    <w:basedOn w:val="TOCBase"/>
    <w:next w:val="Normal"/>
    <w:semiHidden/>
    <w:rsid w:val="00AC5FF6"/>
    <w:pPr>
      <w:tabs>
        <w:tab w:val="right" w:leader="dot" w:pos="9071"/>
      </w:tabs>
      <w:ind w:left="1701"/>
    </w:pPr>
  </w:style>
  <w:style w:type="paragraph" w:customStyle="1" w:styleId="ListAlpha">
    <w:name w:val="List Alpha"/>
    <w:basedOn w:val="List"/>
    <w:rsid w:val="00AC5FF6"/>
    <w:pPr>
      <w:numPr>
        <w:numId w:val="8"/>
      </w:numPr>
    </w:pPr>
  </w:style>
  <w:style w:type="paragraph" w:customStyle="1" w:styleId="ListAlpha2">
    <w:name w:val="List Alpha 2"/>
    <w:basedOn w:val="List2"/>
    <w:rsid w:val="00AC5FF6"/>
    <w:pPr>
      <w:numPr>
        <w:numId w:val="7"/>
      </w:numPr>
    </w:pPr>
  </w:style>
  <w:style w:type="paragraph" w:styleId="List3">
    <w:name w:val="List 3"/>
    <w:basedOn w:val="BodyText"/>
    <w:rsid w:val="00AC5FF6"/>
    <w:pPr>
      <w:tabs>
        <w:tab w:val="left" w:pos="1021"/>
      </w:tabs>
      <w:spacing w:before="60" w:after="60"/>
      <w:ind w:left="1020" w:hanging="340"/>
    </w:pPr>
  </w:style>
  <w:style w:type="paragraph" w:styleId="List4">
    <w:name w:val="List 4"/>
    <w:basedOn w:val="BodyText"/>
    <w:rsid w:val="00AC5FF6"/>
    <w:pPr>
      <w:tabs>
        <w:tab w:val="left" w:pos="1361"/>
      </w:tabs>
      <w:spacing w:before="60" w:after="60"/>
      <w:ind w:left="1361" w:hanging="340"/>
    </w:pPr>
  </w:style>
  <w:style w:type="paragraph" w:styleId="List5">
    <w:name w:val="List 5"/>
    <w:basedOn w:val="BodyText"/>
    <w:rsid w:val="00AC5FF6"/>
    <w:pPr>
      <w:tabs>
        <w:tab w:val="left" w:pos="1701"/>
      </w:tabs>
      <w:spacing w:before="60" w:after="60"/>
      <w:ind w:left="1701" w:hanging="340"/>
    </w:pPr>
  </w:style>
  <w:style w:type="paragraph" w:styleId="ListBullet3">
    <w:name w:val="List Bullet 3"/>
    <w:basedOn w:val="List3"/>
    <w:rsid w:val="00AC5FF6"/>
    <w:pPr>
      <w:numPr>
        <w:numId w:val="14"/>
      </w:numPr>
      <w:tabs>
        <w:tab w:val="clear" w:pos="1021"/>
      </w:tabs>
      <w:ind w:left="1037" w:hanging="357"/>
    </w:pPr>
  </w:style>
  <w:style w:type="paragraph" w:styleId="ListBullet4">
    <w:name w:val="List Bullet 4"/>
    <w:basedOn w:val="List4"/>
    <w:rsid w:val="00AC5FF6"/>
    <w:pPr>
      <w:numPr>
        <w:numId w:val="2"/>
      </w:numPr>
    </w:pPr>
  </w:style>
  <w:style w:type="paragraph" w:styleId="ListBullet5">
    <w:name w:val="List Bullet 5"/>
    <w:basedOn w:val="List5"/>
    <w:rsid w:val="00AC5FF6"/>
    <w:pPr>
      <w:numPr>
        <w:numId w:val="3"/>
      </w:numPr>
    </w:pPr>
  </w:style>
  <w:style w:type="paragraph" w:styleId="ListContinue2">
    <w:name w:val="List Continue 2"/>
    <w:basedOn w:val="List2"/>
    <w:rsid w:val="00AC5FF6"/>
    <w:pPr>
      <w:ind w:firstLine="0"/>
    </w:pPr>
  </w:style>
  <w:style w:type="paragraph" w:styleId="ListContinue3">
    <w:name w:val="List Continue 3"/>
    <w:basedOn w:val="List3"/>
    <w:rsid w:val="00AC5FF6"/>
    <w:pPr>
      <w:ind w:left="1021" w:firstLine="0"/>
    </w:pPr>
  </w:style>
  <w:style w:type="paragraph" w:styleId="ListContinue4">
    <w:name w:val="List Continue 4"/>
    <w:basedOn w:val="List4"/>
    <w:rsid w:val="00AC5FF6"/>
    <w:pPr>
      <w:ind w:firstLine="0"/>
    </w:pPr>
  </w:style>
  <w:style w:type="paragraph" w:styleId="ListContinue5">
    <w:name w:val="List Continue 5"/>
    <w:basedOn w:val="List5"/>
    <w:rsid w:val="00AC5FF6"/>
    <w:pPr>
      <w:ind w:firstLine="0"/>
    </w:pPr>
  </w:style>
  <w:style w:type="paragraph" w:styleId="ListNumber3">
    <w:name w:val="List Number 3"/>
    <w:basedOn w:val="List3"/>
    <w:rsid w:val="00AC5FF6"/>
    <w:pPr>
      <w:numPr>
        <w:numId w:val="4"/>
      </w:numPr>
    </w:pPr>
  </w:style>
  <w:style w:type="paragraph" w:styleId="ListNumber4">
    <w:name w:val="List Number 4"/>
    <w:basedOn w:val="List4"/>
    <w:rsid w:val="00AC5FF6"/>
    <w:pPr>
      <w:numPr>
        <w:numId w:val="5"/>
      </w:numPr>
    </w:pPr>
  </w:style>
  <w:style w:type="paragraph" w:styleId="ListNumber5">
    <w:name w:val="List Number 5"/>
    <w:basedOn w:val="List5"/>
    <w:rsid w:val="00AC5FF6"/>
    <w:pPr>
      <w:numPr>
        <w:numId w:val="6"/>
      </w:numPr>
    </w:pPr>
  </w:style>
  <w:style w:type="paragraph" w:styleId="BlockText">
    <w:name w:val="Block Text"/>
    <w:basedOn w:val="Normal"/>
    <w:rsid w:val="00AC5FF6"/>
    <w:pPr>
      <w:spacing w:after="120"/>
      <w:ind w:left="1440" w:right="1440"/>
    </w:pPr>
  </w:style>
  <w:style w:type="character" w:customStyle="1" w:styleId="Subscript">
    <w:name w:val="Subscript"/>
    <w:rsid w:val="00AC5FF6"/>
    <w:rPr>
      <w:sz w:val="16"/>
      <w:vertAlign w:val="subscript"/>
    </w:rPr>
  </w:style>
  <w:style w:type="character" w:customStyle="1" w:styleId="Superscript">
    <w:name w:val="Superscript"/>
    <w:rsid w:val="00AC5FF6"/>
    <w:rPr>
      <w:sz w:val="16"/>
      <w:vertAlign w:val="superscript"/>
    </w:rPr>
  </w:style>
  <w:style w:type="character" w:customStyle="1" w:styleId="Symbols">
    <w:name w:val="Symbols"/>
    <w:rsid w:val="00AC5FF6"/>
    <w:rPr>
      <w:rFonts w:ascii="Symbol" w:hAnsi="Symbol"/>
    </w:rPr>
  </w:style>
  <w:style w:type="character" w:customStyle="1" w:styleId="MenuOptions">
    <w:name w:val="Menu Options"/>
    <w:rsid w:val="00AC5FF6"/>
    <w:rPr>
      <w:rFonts w:ascii="Arial Narrow" w:hAnsi="Arial Narrow"/>
      <w:smallCaps/>
    </w:rPr>
  </w:style>
  <w:style w:type="character" w:customStyle="1" w:styleId="Buttons">
    <w:name w:val="Buttons"/>
    <w:rsid w:val="00AC5FF6"/>
    <w:rPr>
      <w:b/>
    </w:rPr>
  </w:style>
  <w:style w:type="character" w:customStyle="1" w:styleId="Underlined">
    <w:name w:val="Underlined"/>
    <w:rsid w:val="00AC5FF6"/>
    <w:rPr>
      <w:u w:val="single"/>
    </w:rPr>
  </w:style>
  <w:style w:type="paragraph" w:customStyle="1" w:styleId="TableBodyTextRight">
    <w:name w:val="Table Body Text Right"/>
    <w:basedOn w:val="TableBodyText"/>
    <w:rsid w:val="00AC5FF6"/>
    <w:pPr>
      <w:widowControl w:val="0"/>
      <w:autoSpaceDE w:val="0"/>
      <w:autoSpaceDN w:val="0"/>
      <w:adjustRightInd w:val="0"/>
      <w:jc w:val="right"/>
    </w:pPr>
    <w:rPr>
      <w:rFonts w:cs="Arial"/>
      <w:szCs w:val="18"/>
    </w:rPr>
  </w:style>
  <w:style w:type="paragraph" w:customStyle="1" w:styleId="CopyrightText">
    <w:name w:val="Copyright Text"/>
    <w:basedOn w:val="BodyText"/>
    <w:rsid w:val="00AC5FF6"/>
    <w:rPr>
      <w:sz w:val="18"/>
    </w:rPr>
  </w:style>
  <w:style w:type="paragraph" w:customStyle="1" w:styleId="BodySmallRight">
    <w:name w:val="Body Small Right"/>
    <w:basedOn w:val="BodyTextRight"/>
    <w:rsid w:val="00AC5FF6"/>
    <w:rPr>
      <w:sz w:val="18"/>
      <w:szCs w:val="18"/>
    </w:rPr>
  </w:style>
  <w:style w:type="paragraph" w:customStyle="1" w:styleId="MarginEdition">
    <w:name w:val="Margin Edition"/>
    <w:basedOn w:val="MarginNote"/>
    <w:rsid w:val="00AC5FF6"/>
    <w:pPr>
      <w:spacing w:before="0" w:after="0"/>
    </w:pPr>
    <w:rPr>
      <w:rFonts w:ascii="Times New Roman" w:hAnsi="Times New Roman"/>
      <w:color w:val="999999"/>
    </w:rPr>
  </w:style>
  <w:style w:type="paragraph" w:customStyle="1" w:styleId="Spacer">
    <w:name w:val="Spacer"/>
    <w:basedOn w:val="Normal"/>
    <w:rsid w:val="00AC5FF6"/>
    <w:rPr>
      <w:sz w:val="2"/>
      <w:szCs w:val="2"/>
    </w:rPr>
  </w:style>
  <w:style w:type="character" w:customStyle="1" w:styleId="Small">
    <w:name w:val="Small"/>
    <w:rsid w:val="00AC5FF6"/>
    <w:rPr>
      <w:sz w:val="16"/>
    </w:rPr>
  </w:style>
  <w:style w:type="paragraph" w:customStyle="1" w:styleId="WideTable">
    <w:name w:val="Wide Table"/>
    <w:basedOn w:val="Normal"/>
    <w:rsid w:val="00AC5FF6"/>
    <w:pPr>
      <w:ind w:left="-1418"/>
    </w:pPr>
    <w:rPr>
      <w:sz w:val="2"/>
      <w:szCs w:val="2"/>
    </w:rPr>
  </w:style>
  <w:style w:type="character" w:styleId="PageNumber">
    <w:name w:val="page number"/>
    <w:rsid w:val="00AC5FF6"/>
  </w:style>
  <w:style w:type="paragraph" w:styleId="Quote">
    <w:name w:val="Quote"/>
    <w:basedOn w:val="Heading1"/>
    <w:link w:val="QuoteChar"/>
    <w:qFormat/>
    <w:rsid w:val="00AC5FF6"/>
    <w:rPr>
      <w:b w:val="0"/>
      <w:sz w:val="72"/>
      <w:szCs w:val="72"/>
      <w:lang w:val="en-NZ"/>
    </w:rPr>
  </w:style>
  <w:style w:type="character" w:customStyle="1" w:styleId="QuoteChar">
    <w:name w:val="Quote Char"/>
    <w:link w:val="Quote"/>
    <w:rsid w:val="00AC5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FF6"/>
    <w:pPr>
      <w:pageBreakBefore/>
    </w:pPr>
  </w:style>
  <w:style w:type="paragraph" w:customStyle="1" w:styleId="Border">
    <w:name w:val="Border"/>
    <w:basedOn w:val="Normal"/>
    <w:qFormat/>
    <w:rsid w:val="00AC5FF6"/>
    <w:pPr>
      <w:pBdr>
        <w:top w:val="single" w:sz="18" w:space="1" w:color="auto"/>
      </w:pBdr>
    </w:pPr>
    <w:rPr>
      <w:rFonts w:ascii="Times New Roman" w:hAnsi="Times New Roman"/>
      <w:color w:val="FFFFFF"/>
      <w:sz w:val="2"/>
    </w:rPr>
  </w:style>
  <w:style w:type="character" w:styleId="IntenseEmphasis">
    <w:name w:val="Intense Emphasis"/>
    <w:uiPriority w:val="21"/>
    <w:qFormat/>
    <w:rsid w:val="00AC5FF6"/>
    <w:rPr>
      <w:b/>
      <w:bCs/>
      <w:i/>
      <w:iCs/>
      <w:color w:val="auto"/>
    </w:rPr>
  </w:style>
  <w:style w:type="paragraph" w:styleId="IntenseQuote">
    <w:name w:val="Intense Quote"/>
    <w:basedOn w:val="Normal"/>
    <w:next w:val="Normal"/>
    <w:link w:val="IntenseQuoteChar"/>
    <w:uiPriority w:val="30"/>
    <w:qFormat/>
    <w:rsid w:val="00AC5F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5FF6"/>
    <w:rPr>
      <w:rFonts w:ascii="Courier New" w:eastAsia="Times New Roman" w:hAnsi="Courier New" w:cs="Times New Roman"/>
      <w:b/>
      <w:bCs/>
      <w:i/>
      <w:iCs/>
      <w:szCs w:val="20"/>
      <w:lang w:val="en-US" w:eastAsia="en-US"/>
    </w:rPr>
  </w:style>
  <w:style w:type="character" w:styleId="SubtleReference">
    <w:name w:val="Subtle Reference"/>
    <w:uiPriority w:val="31"/>
    <w:qFormat/>
    <w:rsid w:val="00AC5FF6"/>
    <w:rPr>
      <w:smallCaps/>
      <w:color w:val="auto"/>
      <w:u w:val="single"/>
    </w:rPr>
  </w:style>
  <w:style w:type="character" w:styleId="IntenseReference">
    <w:name w:val="Intense Reference"/>
    <w:uiPriority w:val="32"/>
    <w:qFormat/>
    <w:rsid w:val="00AC5FF6"/>
    <w:rPr>
      <w:b/>
      <w:bCs/>
      <w:smallCaps/>
      <w:color w:val="auto"/>
      <w:spacing w:val="5"/>
      <w:u w:val="single"/>
    </w:rPr>
  </w:style>
  <w:style w:type="paragraph" w:customStyle="1" w:styleId="2ColumnHeading">
    <w:name w:val="2Column Heading"/>
    <w:basedOn w:val="BodyText"/>
    <w:qFormat/>
    <w:rsid w:val="00AC5FF6"/>
    <w:pPr>
      <w:spacing w:after="60"/>
      <w:ind w:left="-2268"/>
    </w:pPr>
    <w:rPr>
      <w:b/>
    </w:rPr>
  </w:style>
  <w:style w:type="paragraph" w:customStyle="1" w:styleId="Heading1TOC">
    <w:name w:val="Heading1 TOC"/>
    <w:basedOn w:val="Normal"/>
    <w:qFormat/>
    <w:rsid w:val="00AC5FF6"/>
    <w:pPr>
      <w:spacing w:before="240" w:after="120"/>
    </w:pPr>
    <w:rPr>
      <w:rFonts w:ascii="Times New Roman" w:hAnsi="Times New Roman"/>
      <w:b/>
      <w:sz w:val="32"/>
    </w:rPr>
  </w:style>
  <w:style w:type="paragraph" w:customStyle="1" w:styleId="Heading2TOC">
    <w:name w:val="Heading2 TOC"/>
    <w:basedOn w:val="Normal"/>
    <w:qFormat/>
    <w:rsid w:val="00AC5FF6"/>
    <w:pPr>
      <w:spacing w:before="240" w:after="60"/>
    </w:pPr>
    <w:rPr>
      <w:rFonts w:ascii="Times New Roman" w:hAnsi="Times New Roman"/>
      <w:b/>
      <w:sz w:val="28"/>
    </w:rPr>
  </w:style>
  <w:style w:type="character" w:customStyle="1" w:styleId="Underline">
    <w:name w:val="Underline"/>
    <w:qFormat/>
    <w:rsid w:val="00AC5FF6"/>
    <w:rPr>
      <w:u w:val="single"/>
    </w:rPr>
  </w:style>
  <w:style w:type="paragraph" w:styleId="BalloonText">
    <w:name w:val="Balloon Text"/>
    <w:basedOn w:val="Normal"/>
    <w:link w:val="BalloonTextChar"/>
    <w:rsid w:val="00AC5FF6"/>
    <w:rPr>
      <w:rFonts w:ascii="Tahoma" w:hAnsi="Tahoma" w:cs="Tahoma"/>
      <w:sz w:val="16"/>
      <w:szCs w:val="16"/>
    </w:rPr>
  </w:style>
  <w:style w:type="character" w:customStyle="1" w:styleId="BalloonTextChar">
    <w:name w:val="Balloon Text Char"/>
    <w:link w:val="BalloonText"/>
    <w:rsid w:val="00AC5F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F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5F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1569</Words>
  <Characters>9231</Characters>
  <Application>Microsoft Office Word</Application>
  <DocSecurity>0</DocSecurity>
  <Lines>320</Lines>
  <Paragraphs>144</Paragraphs>
  <ScaleCrop>false</ScaleCrop>
  <Company>Author-it Software Corporation Ltd.</Company>
  <LinksUpToDate>false</LinksUpToDate>
  <CharactersWithSpaces>10687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PUADEFPO002B Conduct battlefield circulation and control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2012-05-26T04:28:00Z</dcterms:created>
  <dcterms:modified xsi:type="dcterms:W3CDTF">2012-05-26T04:28:00Z</dcterms:modified>
</cp:coreProperties>
</file>