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C8A" w:rsidP="001A2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PUADEFPL012B Assess civil claims</w:t>
      </w:r>
      <w:r>
        <w:fldChar w:fldCharType="end"/>
      </w:r>
    </w:p>
    <w:p w:rsidR="001A2C8A" w:rsidP="001A2C8A">
      <w:pPr>
        <w:pStyle w:val="Version"/>
        <w:sectPr w:rsidSect="00400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0085C" w:rsidP="0040085C">
      <w:pPr>
        <w:pStyle w:val="SuperHeading"/>
      </w:pPr>
      <w:r w:rsidRPr="0040085C">
        <w:t>PUADEFPL012B Assess civil claims</w:t>
      </w:r>
    </w:p>
    <w:p w:rsidR="00000000" w:rsidRPr="0040085C" w:rsidP="0040085C">
      <w:pPr>
        <w:pStyle w:val="SuperHeading"/>
      </w:pPr>
    </w:p>
    <w:p w:rsidR="00000000" w:rsidRPr="0040085C" w:rsidP="0040085C">
      <w:pPr>
        <w:pStyle w:val="Heading1"/>
      </w:pPr>
      <w:bookmarkStart w:id="1" w:name="O_122511"/>
      <w:bookmarkEnd w:id="1"/>
      <w:r w:rsidRPr="0040085C">
        <w:t>Modification History</w:t>
      </w:r>
    </w:p>
    <w:p w:rsidR="00000000" w:rsidRPr="0040085C" w:rsidP="0040085C">
      <w:pPr>
        <w:pStyle w:val="BodyText"/>
      </w:pPr>
      <w:r w:rsidRPr="0040085C">
        <w:t>Not applicable.</w:t>
      </w: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2" w:name="O_122512"/>
      <w:bookmarkEnd w:id="2"/>
      <w:r w:rsidRPr="0040085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 xml:space="preserve">This unit covers the competency required to assess </w:t>
            </w:r>
            <w:r w:rsidRPr="0040085C">
              <w:rPr>
                <w:rStyle w:val="BoldandItalics"/>
              </w:rPr>
              <w:t>civil claims and litigation processes</w:t>
            </w:r>
            <w:r w:rsidRPr="0040085C">
              <w:t xml:space="preserve"> in the Defence </w:t>
            </w:r>
            <w:r w:rsidRPr="0040085C">
              <w:t>environment.</w:t>
            </w:r>
          </w:p>
          <w:p w:rsidR="00000000" w:rsidRPr="0040085C" w:rsidP="0040085C">
            <w:pPr>
              <w:pStyle w:val="BodyText"/>
            </w:pPr>
            <w:r w:rsidRPr="0040085C">
              <w:t>This competency includes comprehending and analysing civil related claims (including claims against indemnities and certificates of insurance), assessing liability, preparing for litigation and, if appropriate, determining the amount in settle</w:t>
            </w:r>
            <w:r w:rsidRPr="0040085C">
              <w:t>ment of any claim.</w:t>
            </w:r>
          </w:p>
          <w:p w:rsidR="00000000" w:rsidRPr="0040085C" w:rsidP="0040085C">
            <w:pPr>
              <w:pStyle w:val="BodyText"/>
            </w:pPr>
            <w:r w:rsidRPr="0040085C">
              <w:t>The claims assessment in this competency must be within the legal limit of the individual's responsibility.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3" w:name="O_122513"/>
      <w:bookmarkEnd w:id="3"/>
      <w:r w:rsidRPr="0040085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This text will be useful for the purposes of job description</w:t>
            </w:r>
            <w:r w:rsidRPr="0040085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4" w:name="O_122514"/>
      <w:bookmarkEnd w:id="4"/>
      <w:r w:rsidRPr="0040085C">
        <w:t>Licensing/Regulatory Information</w:t>
      </w:r>
    </w:p>
    <w:p w:rsidR="00000000" w:rsidRPr="0040085C" w:rsidP="0040085C">
      <w:pPr>
        <w:pStyle w:val="BodyText"/>
      </w:pPr>
      <w:r w:rsidRPr="0040085C">
        <w:t>Not applicable.</w:t>
      </w: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5" w:name="O_122516"/>
      <w:bookmarkEnd w:id="5"/>
      <w:r w:rsidRPr="0040085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Prerequisite Unit</w:t>
            </w:r>
            <w:r w:rsidRPr="0040085C">
              <w:t>/</w:t>
            </w:r>
            <w:r w:rsidRPr="0040085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Nil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6" w:name="O_122515"/>
      <w:bookmarkEnd w:id="6"/>
      <w:r w:rsidRPr="0040085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This unit contains employability skills.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7" w:name="O_122517"/>
      <w:bookmarkEnd w:id="7"/>
      <w:r w:rsidRPr="0040085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Performance Criteria describe the required performance needed to demonstrate achievement of the element. Where bold italicised text is used, further information is detailed in the Required S</w:t>
            </w:r>
            <w:r w:rsidRPr="0040085C">
              <w:t>kills and Knowledge and/or the Range Statement. Assessment of performance is to be consistent with the Evidence Guide.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8" w:name="O_122518"/>
      <w:bookmarkEnd w:id="8"/>
      <w:r w:rsidRPr="004008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PERFORMANCE CRITERIA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List"/>
              <w:rPr>
                <w:lang w:val="en-NZ"/>
              </w:rPr>
            </w:pPr>
            <w:r w:rsidRPr="0040085C">
              <w:t>1.</w:t>
            </w:r>
            <w:r w:rsidRPr="0040085C">
              <w:tab/>
            </w:r>
            <w:r w:rsidRPr="0040085C">
              <w:rPr>
                <w:rStyle w:val="SpecialBold"/>
              </w:rPr>
              <w:t>Prepare to assess civil claims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List2"/>
            </w:pPr>
            <w:r w:rsidRPr="0040085C">
              <w:t>1.1</w:t>
            </w:r>
            <w:r w:rsidRPr="0040085C">
              <w:tab/>
            </w:r>
            <w:r w:rsidRPr="0040085C">
              <w:t xml:space="preserve">Claimant's needs are </w:t>
            </w:r>
            <w:r w:rsidRPr="0040085C">
              <w:rPr>
                <w:rStyle w:val="BoldandItalics"/>
              </w:rPr>
              <w:t>identified</w:t>
            </w:r>
            <w:r w:rsidRPr="0040085C">
              <w:t xml:space="preserve">, </w:t>
            </w:r>
            <w:r w:rsidRPr="0040085C">
              <w:rPr>
                <w:rStyle w:val="BoldandItalics"/>
              </w:rPr>
              <w:t>analysed and clarified</w:t>
            </w:r>
            <w:r w:rsidRPr="0040085C">
              <w:t xml:space="preserve"> in accordance with </w:t>
            </w:r>
            <w:r w:rsidRPr="0040085C">
              <w:rPr>
                <w:rStyle w:val="BoldandItalics"/>
              </w:rPr>
              <w:t>legal practices and procedures</w:t>
            </w:r>
          </w:p>
          <w:p w:rsidR="00000000" w:rsidRPr="0040085C" w:rsidP="0040085C">
            <w:pPr>
              <w:pStyle w:val="List2"/>
            </w:pPr>
            <w:r w:rsidRPr="0040085C">
              <w:t>1.2</w:t>
            </w:r>
            <w:r w:rsidRPr="0040085C">
              <w:tab/>
            </w:r>
            <w:r w:rsidRPr="0040085C">
              <w:rPr>
                <w:rStyle w:val="BoldandItalics"/>
              </w:rPr>
              <w:t>Legal limits of own responsibility</w:t>
            </w:r>
            <w:r w:rsidRPr="0040085C">
              <w:t xml:space="preserve"> are clearly outlined to claimant before any information is imparted</w:t>
            </w:r>
          </w:p>
          <w:p w:rsidR="00000000" w:rsidP="0040085C">
            <w:pPr>
              <w:pStyle w:val="List2"/>
              <w:rPr>
                <w:lang w:val="en-NZ"/>
              </w:rPr>
            </w:pPr>
            <w:r w:rsidRPr="0040085C">
              <w:t>1.3</w:t>
            </w:r>
            <w:r w:rsidRPr="0040085C">
              <w:tab/>
              <w:t>Claims outside one's area of responsibi</w:t>
            </w:r>
            <w:r w:rsidRPr="0040085C">
              <w:t>lity are identified and assistance is sought or enquiry is referred on to a legal officer where appropriate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List"/>
              <w:rPr>
                <w:lang w:val="en-NZ"/>
              </w:rPr>
            </w:pPr>
            <w:r w:rsidRPr="0040085C">
              <w:t>2.</w:t>
            </w:r>
            <w:r w:rsidRPr="0040085C">
              <w:tab/>
            </w:r>
            <w:r w:rsidRPr="0040085C">
              <w:rPr>
                <w:rStyle w:val="SpecialBold"/>
              </w:rPr>
              <w:t>Provide information on civil claims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List2"/>
            </w:pPr>
            <w:r w:rsidRPr="0040085C">
              <w:t>2.1</w:t>
            </w:r>
            <w:r w:rsidRPr="0040085C">
              <w:tab/>
              <w:t>Claim details and problems are recorded in accordance with legal practices and procedures</w:t>
            </w:r>
          </w:p>
          <w:p w:rsidR="00000000" w:rsidRPr="0040085C" w:rsidP="0040085C">
            <w:pPr>
              <w:pStyle w:val="List2"/>
            </w:pPr>
            <w:r w:rsidRPr="0040085C">
              <w:t>2.2</w:t>
            </w:r>
            <w:r w:rsidRPr="0040085C">
              <w:tab/>
            </w:r>
            <w:r w:rsidRPr="0040085C">
              <w:t>Non-legal information is relayed where available and appropriate in accordance with legal practices and procedures</w:t>
            </w:r>
          </w:p>
          <w:p w:rsidR="00000000" w:rsidRPr="0040085C" w:rsidP="0040085C">
            <w:pPr>
              <w:pStyle w:val="List2"/>
            </w:pPr>
            <w:r w:rsidRPr="0040085C">
              <w:t>2.3</w:t>
            </w:r>
            <w:r w:rsidRPr="0040085C">
              <w:tab/>
              <w:t>Research within legislative requirements and scope of own responsibility is pursued in accordance with legal practices and procedures</w:t>
            </w:r>
          </w:p>
          <w:p w:rsidR="00000000" w:rsidP="0040085C">
            <w:pPr>
              <w:pStyle w:val="List2"/>
              <w:rPr>
                <w:lang w:val="en-NZ"/>
              </w:rPr>
            </w:pPr>
            <w:r w:rsidRPr="0040085C">
              <w:t>2.4</w:t>
            </w:r>
            <w:r w:rsidRPr="0040085C">
              <w:tab/>
            </w:r>
            <w:r w:rsidRPr="0040085C">
              <w:rPr>
                <w:rStyle w:val="BoldandItalics"/>
              </w:rPr>
              <w:t>Non</w:t>
            </w:r>
            <w:r w:rsidRPr="0040085C">
              <w:t>-</w:t>
            </w:r>
            <w:r w:rsidRPr="0040085C">
              <w:rPr>
                <w:rStyle w:val="BoldandItalics"/>
              </w:rPr>
              <w:t>disclosable information</w:t>
            </w:r>
            <w:r w:rsidRPr="0040085C">
              <w:t xml:space="preserve"> is not communicated and where any doubt exists as to the information's status it is not disclosed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List"/>
              <w:rPr>
                <w:lang w:val="en-NZ"/>
              </w:rPr>
            </w:pPr>
            <w:r w:rsidRPr="0040085C">
              <w:t>3.</w:t>
            </w:r>
            <w:r w:rsidRPr="0040085C">
              <w:tab/>
            </w:r>
            <w:r w:rsidRPr="0040085C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List2"/>
            </w:pPr>
            <w:r w:rsidRPr="0040085C">
              <w:t>3.1</w:t>
            </w:r>
            <w:r w:rsidRPr="0040085C">
              <w:tab/>
              <w:t>Legal officer is contacted to discuss claimant's needs in accordance with legal p</w:t>
            </w:r>
            <w:r w:rsidRPr="0040085C">
              <w:t>ractices and procedures</w:t>
            </w:r>
          </w:p>
          <w:p w:rsidR="00000000" w:rsidRPr="0040085C" w:rsidP="0040085C">
            <w:pPr>
              <w:pStyle w:val="List2"/>
            </w:pPr>
            <w:r w:rsidRPr="0040085C">
              <w:t>3.2</w:t>
            </w:r>
            <w:r w:rsidRPr="0040085C">
              <w:tab/>
              <w:t xml:space="preserve">Claimant's needs are communicated to legal officer and </w:t>
            </w:r>
            <w:r w:rsidRPr="0040085C">
              <w:rPr>
                <w:rStyle w:val="BoldandItalics"/>
              </w:rPr>
              <w:t>resolution</w:t>
            </w:r>
            <w:r w:rsidRPr="0040085C">
              <w:t>/</w:t>
            </w:r>
            <w:r w:rsidRPr="0040085C">
              <w:rPr>
                <w:rStyle w:val="BoldandItalics"/>
              </w:rPr>
              <w:t>action</w:t>
            </w:r>
            <w:r w:rsidRPr="0040085C">
              <w:t xml:space="preserve"> is discussed</w:t>
            </w:r>
          </w:p>
          <w:p w:rsidR="00000000" w:rsidRPr="0040085C" w:rsidP="0040085C">
            <w:pPr>
              <w:pStyle w:val="List2"/>
            </w:pPr>
            <w:r w:rsidRPr="0040085C">
              <w:t>3.3</w:t>
            </w:r>
            <w:r w:rsidRPr="0040085C">
              <w:tab/>
              <w:t>Precedent and case law are retrieved, researched and reviewed and summaries are made where appropriate</w:t>
            </w:r>
          </w:p>
          <w:p w:rsidR="00000000" w:rsidP="0040085C">
            <w:pPr>
              <w:pStyle w:val="List2"/>
              <w:rPr>
                <w:lang w:val="en-NZ"/>
              </w:rPr>
            </w:pPr>
            <w:r w:rsidRPr="0040085C">
              <w:t>3.4</w:t>
            </w:r>
            <w:r w:rsidRPr="0040085C">
              <w:tab/>
              <w:t xml:space="preserve">Suggested action/resolution is </w:t>
            </w:r>
            <w:r w:rsidRPr="0040085C">
              <w:rPr>
                <w:rStyle w:val="BoldandItalics"/>
              </w:rPr>
              <w:t>carried out</w:t>
            </w:r>
            <w:r w:rsidRPr="0040085C">
              <w:t xml:space="preserve"> in accordance with legal practices and procedures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9" w:name="O_122519"/>
      <w:bookmarkEnd w:id="9"/>
      <w:r w:rsidRPr="0040085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REQUIRED SKILLS AND KNOWLEDGE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This describes the essential skills and knowledge and their level, required for this unit.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Required Skills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ListBullet"/>
            </w:pPr>
            <w:r w:rsidRPr="0040085C">
              <w:t>communicate ideas, arguments and conclusions logically</w:t>
            </w:r>
          </w:p>
          <w:p w:rsidR="00000000" w:rsidRPr="0040085C" w:rsidP="0040085C">
            <w:pPr>
              <w:pStyle w:val="ListBullet"/>
            </w:pPr>
            <w:r w:rsidRPr="0040085C">
              <w:t>conduct research</w:t>
            </w:r>
          </w:p>
          <w:p w:rsidR="00000000" w:rsidRPr="0040085C" w:rsidP="0040085C">
            <w:pPr>
              <w:pStyle w:val="ListBullet"/>
            </w:pPr>
            <w:r w:rsidRPr="0040085C">
              <w:t>follow complex legal procedures</w:t>
            </w:r>
          </w:p>
          <w:p w:rsidR="00000000" w:rsidRPr="0040085C" w:rsidP="0040085C">
            <w:pPr>
              <w:pStyle w:val="ListBullet"/>
            </w:pPr>
            <w:r w:rsidRPr="0040085C">
              <w:t>follow written and oral instructions with regards to preparation of briefs</w:t>
            </w:r>
          </w:p>
          <w:p w:rsidR="00000000" w:rsidRPr="0040085C" w:rsidP="0040085C">
            <w:pPr>
              <w:pStyle w:val="ListBullet"/>
            </w:pPr>
            <w:r w:rsidRPr="0040085C">
              <w:t>identify and evaluate status of information</w:t>
            </w:r>
          </w:p>
          <w:p w:rsidR="00000000" w:rsidRPr="0040085C" w:rsidP="0040085C">
            <w:pPr>
              <w:pStyle w:val="ListBullet"/>
            </w:pPr>
            <w:r w:rsidRPr="0040085C">
              <w:t>prepare complex legal documents</w:t>
            </w:r>
          </w:p>
          <w:p w:rsidR="00000000" w:rsidRPr="0040085C" w:rsidP="0040085C">
            <w:pPr>
              <w:pStyle w:val="ListBullet"/>
            </w:pPr>
            <w:r w:rsidRPr="0040085C">
              <w:t>prepare summaries of cases</w:t>
            </w:r>
          </w:p>
          <w:p w:rsidR="00000000" w:rsidP="0040085C">
            <w:pPr>
              <w:pStyle w:val="ListBullet"/>
              <w:rPr>
                <w:lang w:val="en-NZ"/>
              </w:rPr>
            </w:pPr>
            <w:r w:rsidRPr="0040085C">
              <w:t>use appropriate legal terminology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Required Knowledge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ListBullet"/>
            </w:pPr>
            <w:r w:rsidRPr="0040085C">
              <w:t>applicable legal practices and procedures required in the full range of tasks covered</w:t>
            </w:r>
          </w:p>
          <w:p w:rsidR="00000000" w:rsidRPr="0040085C" w:rsidP="0040085C">
            <w:pPr>
              <w:pStyle w:val="ListBullet"/>
            </w:pPr>
            <w:r w:rsidRPr="0040085C">
              <w:t>commonwealth government and Defence insurance processes</w:t>
            </w:r>
          </w:p>
          <w:p w:rsidR="00000000" w:rsidRPr="0040085C" w:rsidP="0040085C">
            <w:pPr>
              <w:pStyle w:val="ListBullet"/>
            </w:pPr>
            <w:r w:rsidRPr="0040085C">
              <w:t>legal terminology</w:t>
            </w:r>
          </w:p>
          <w:p w:rsidR="00000000" w:rsidRPr="0040085C" w:rsidP="0040085C">
            <w:pPr>
              <w:pStyle w:val="ListBullet"/>
            </w:pPr>
            <w:r w:rsidRPr="0040085C">
              <w:t>legal termino</w:t>
            </w:r>
            <w:r w:rsidRPr="0040085C">
              <w:t>logy specific to claims and litigation</w:t>
            </w:r>
          </w:p>
          <w:p w:rsidR="00000000" w:rsidP="0040085C">
            <w:pPr>
              <w:pStyle w:val="ListBullet"/>
              <w:rPr>
                <w:lang w:val="en-NZ"/>
              </w:rPr>
            </w:pPr>
            <w:r w:rsidRPr="0040085C">
              <w:t>relevant legal process, legislation and sections, and stages involved in the claims and litigation process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10" w:name="O_122520"/>
      <w:bookmarkEnd w:id="10"/>
      <w:r w:rsidRPr="0040085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Assessment must confirm the ability to identify the issues surrounding the assessment of civil claims, and to research and analyse information in relation to these</w:t>
            </w:r>
            <w:r w:rsidRPr="0040085C">
              <w:t xml:space="preserve"> issues; to comply with professional codes of practice and ethical standards at all times; and to implement access, equity and diversity principles and practices.</w:t>
            </w:r>
          </w:p>
          <w:p w:rsidR="00000000" w:rsidRPr="0040085C" w:rsidP="0040085C">
            <w:pPr>
              <w:pStyle w:val="BodyText"/>
            </w:pPr>
            <w:r w:rsidRPr="0040085C">
              <w:t xml:space="preserve">Assessment must also confirm the ability to support the legal officer or senior paralegal to </w:t>
            </w:r>
            <w:r w:rsidRPr="0040085C">
              <w:t>prepare for claims and litigation proceedings.</w:t>
            </w:r>
          </w:p>
          <w:p w:rsidR="00000000" w:rsidRPr="0040085C" w:rsidP="0040085C">
            <w:pPr>
              <w:pStyle w:val="BodyText"/>
            </w:pPr>
          </w:p>
          <w:p w:rsidR="00000000" w:rsidRPr="0040085C" w:rsidP="0040085C">
            <w:pPr>
              <w:pStyle w:val="BodyText"/>
            </w:pPr>
            <w:r w:rsidRPr="0040085C">
              <w:rPr>
                <w:rStyle w:val="SpecialBold"/>
              </w:rPr>
              <w:t>Consistency in performance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Competency should be demonstrated delivering a range of claims assessment and litigation processes over time.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rPr>
                <w:rStyle w:val="SpecialBold"/>
              </w:rPr>
              <w:t>Context of assessment</w:t>
            </w:r>
          </w:p>
          <w:p w:rsidR="00000000" w:rsidRPr="0040085C" w:rsidP="0040085C">
            <w:pPr>
              <w:pStyle w:val="BodyText"/>
            </w:pPr>
            <w:r w:rsidRPr="0040085C">
              <w:t>Competency should be assessed in the workplace or in a simulated workplace environment assessing a range of claims and support litigation processes that could be expected in the workplace.</w:t>
            </w:r>
          </w:p>
          <w:p w:rsidR="00000000" w:rsidRPr="0040085C" w:rsidP="0040085C">
            <w:pPr>
              <w:pStyle w:val="BodyText"/>
            </w:pPr>
            <w:r w:rsidRPr="0040085C">
              <w:rPr>
                <w:rStyle w:val="SpecialBold"/>
              </w:rPr>
              <w:t>Specific resources for assessment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Access to appropriate documentation and resources normally found in the work environment and required for the job or task to be properly performed.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Guidance information for assessment</w:t>
            </w:r>
            <w:r w:rsidRPr="0040085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Information that will assist or guide assessment will be written durin</w:t>
            </w:r>
            <w:r w:rsidRPr="0040085C">
              <w:t>g Phase II of the Review of the PUA00 Public Safety Training Package.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11" w:name="O_122521"/>
      <w:bookmarkEnd w:id="11"/>
      <w:r w:rsidRPr="0040085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RANGE STATEMENT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The Range Statement relates to the Unit of Competency as a whole. It allows for different work environments and situations that may a</w:t>
            </w:r>
            <w:r w:rsidRPr="0040085C">
              <w:t xml:space="preserve">ffect performance. </w:t>
            </w:r>
            <w:r w:rsidRPr="0040085C">
              <w:rPr>
                <w:rStyle w:val="BoldandItalics"/>
              </w:rPr>
              <w:t>Bold italicised</w:t>
            </w:r>
            <w:r w:rsidRPr="0040085C">
              <w:t xml:space="preserve"> wording in the Performance Criteria is detailed below.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Civil claims and litigation processes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Administrative law</w:t>
            </w:r>
          </w:p>
          <w:p w:rsidR="00000000" w:rsidRPr="0040085C" w:rsidP="0040085C">
            <w:pPr>
              <w:pStyle w:val="BodyText"/>
            </w:pPr>
            <w:r w:rsidRPr="0040085C">
              <w:t xml:space="preserve">Commercial law </w:t>
            </w:r>
          </w:p>
          <w:p w:rsidR="00000000" w:rsidRPr="0040085C" w:rsidP="0040085C">
            <w:pPr>
              <w:pStyle w:val="BodyText"/>
            </w:pPr>
            <w:r w:rsidRPr="0040085C">
              <w:t>Criminal law</w:t>
            </w:r>
          </w:p>
          <w:p w:rsidR="00000000" w:rsidRPr="0040085C" w:rsidP="0040085C">
            <w:pPr>
              <w:pStyle w:val="BodyText"/>
            </w:pPr>
            <w:r w:rsidRPr="0040085C">
              <w:t>Defence force discipline act (DFDA)</w:t>
            </w:r>
          </w:p>
          <w:p w:rsidR="00000000" w:rsidRPr="0040085C" w:rsidP="0040085C">
            <w:pPr>
              <w:pStyle w:val="BodyText"/>
            </w:pPr>
            <w:r w:rsidRPr="0040085C">
              <w:t>Environmental law</w:t>
            </w:r>
          </w:p>
          <w:p w:rsidR="00000000" w:rsidRPr="0040085C" w:rsidP="0040085C">
            <w:pPr>
              <w:pStyle w:val="BodyText"/>
            </w:pPr>
            <w:r w:rsidRPr="0040085C">
              <w:t>Family law</w:t>
            </w:r>
          </w:p>
          <w:p w:rsidR="00000000" w:rsidRPr="0040085C" w:rsidP="0040085C">
            <w:pPr>
              <w:pStyle w:val="BodyText"/>
            </w:pPr>
            <w:r w:rsidRPr="0040085C">
              <w:t>Industrial relations/employment law</w:t>
            </w:r>
          </w:p>
          <w:p w:rsidR="00000000" w:rsidRPr="0040085C" w:rsidP="0040085C">
            <w:pPr>
              <w:pStyle w:val="BodyText"/>
            </w:pPr>
            <w:r w:rsidRPr="0040085C">
              <w:t>International law</w:t>
            </w:r>
          </w:p>
          <w:p w:rsidR="00000000" w:rsidRPr="0040085C" w:rsidP="0040085C">
            <w:pPr>
              <w:pStyle w:val="BodyText"/>
            </w:pPr>
            <w:r w:rsidRPr="0040085C">
              <w:t>International humanitarian law</w:t>
            </w:r>
          </w:p>
          <w:p w:rsidR="00000000" w:rsidRPr="0040085C" w:rsidP="0040085C">
            <w:pPr>
              <w:pStyle w:val="BodyText"/>
            </w:pPr>
            <w:r w:rsidRPr="0040085C">
              <w:t>Litigation</w:t>
            </w:r>
          </w:p>
          <w:p w:rsidR="00000000" w:rsidRPr="0040085C" w:rsidP="0040085C">
            <w:pPr>
              <w:pStyle w:val="BodyText"/>
            </w:pPr>
            <w:r w:rsidRPr="0040085C">
              <w:t>Operations law</w:t>
            </w:r>
          </w:p>
          <w:p w:rsidR="00000000" w:rsidRPr="0040085C" w:rsidP="0040085C">
            <w:pPr>
              <w:pStyle w:val="BodyText"/>
            </w:pPr>
            <w:r w:rsidRPr="0040085C">
              <w:t>Property law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Wills and probate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Identification</w:t>
            </w:r>
            <w:r w:rsidRPr="0040085C">
              <w:t xml:space="preserve">, </w:t>
            </w:r>
            <w:r w:rsidRPr="0040085C">
              <w:rPr>
                <w:rStyle w:val="SpecialBold"/>
              </w:rPr>
              <w:t>analysis and clarification of claimant's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Accommodating any communication difficulties</w:t>
            </w:r>
          </w:p>
          <w:p w:rsidR="00000000" w:rsidRPr="0040085C" w:rsidP="0040085C">
            <w:pPr>
              <w:pStyle w:val="BodyText"/>
            </w:pPr>
            <w:r w:rsidRPr="0040085C">
              <w:t>Clarification of request or problem by summarising and repeating summaries to ensure information gathered is reflective of the information enquirer wishes to communicate</w:t>
            </w:r>
          </w:p>
          <w:p w:rsidR="00000000" w:rsidRPr="0040085C" w:rsidP="0040085C">
            <w:pPr>
              <w:pStyle w:val="BodyText"/>
            </w:pPr>
            <w:r w:rsidRPr="0040085C">
              <w:t>Sensitivity to enquirer's emotional/physi</w:t>
            </w:r>
            <w:r w:rsidRPr="0040085C">
              <w:t>cal state, cultural and service background</w:t>
            </w:r>
          </w:p>
          <w:p w:rsidR="00000000" w:rsidRPr="0040085C" w:rsidP="0040085C">
            <w:pPr>
              <w:pStyle w:val="BodyText"/>
            </w:pPr>
            <w:r w:rsidRPr="0040085C">
              <w:t>And may include the requirement to communicate:</w:t>
            </w:r>
          </w:p>
          <w:p w:rsidR="00000000" w:rsidRPr="0040085C" w:rsidP="0040085C">
            <w:pPr>
              <w:pStyle w:val="ListBullet"/>
            </w:pPr>
            <w:r w:rsidRPr="0040085C">
              <w:t>in writing</w:t>
            </w:r>
          </w:p>
          <w:p w:rsidR="00000000" w:rsidRPr="0040085C" w:rsidP="0040085C">
            <w:pPr>
              <w:pStyle w:val="ListBullet"/>
            </w:pPr>
            <w:r w:rsidRPr="0040085C">
              <w:t>in person</w:t>
            </w:r>
          </w:p>
          <w:p w:rsidR="00000000" w:rsidRPr="0040085C" w:rsidP="0040085C">
            <w:pPr>
              <w:pStyle w:val="ListBullet"/>
            </w:pPr>
            <w:r w:rsidRPr="0040085C">
              <w:t>verbally</w:t>
            </w:r>
          </w:p>
          <w:p w:rsidR="00000000" w:rsidRPr="0040085C" w:rsidP="0040085C">
            <w:pPr>
              <w:pStyle w:val="ListBullet"/>
            </w:pPr>
            <w:r w:rsidRPr="0040085C">
              <w:t>via third party</w:t>
            </w:r>
          </w:p>
          <w:p w:rsidR="00000000" w:rsidP="0040085C">
            <w:pPr>
              <w:pStyle w:val="ListBullet"/>
              <w:rPr>
                <w:lang w:val="en-NZ"/>
              </w:rPr>
            </w:pPr>
            <w:r w:rsidRPr="0040085C">
              <w:t>electronically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Engaging experts</w:t>
            </w:r>
          </w:p>
          <w:p w:rsidR="00000000" w:rsidRPr="0040085C" w:rsidP="0040085C">
            <w:pPr>
              <w:pStyle w:val="BodyText"/>
            </w:pPr>
            <w:r w:rsidRPr="0040085C">
              <w:t>Equity</w:t>
            </w:r>
          </w:p>
          <w:p w:rsidR="00000000" w:rsidRPr="0040085C" w:rsidP="0040085C">
            <w:pPr>
              <w:pStyle w:val="BodyText"/>
            </w:pPr>
            <w:r w:rsidRPr="0040085C">
              <w:t>Instructing legal officer practitioner supervisory procedures</w:t>
            </w:r>
          </w:p>
          <w:p w:rsidR="00000000" w:rsidRPr="0040085C" w:rsidP="0040085C">
            <w:pPr>
              <w:pStyle w:val="BodyText"/>
            </w:pPr>
            <w:r w:rsidRPr="0040085C">
              <w:t>Practice notes</w:t>
            </w:r>
          </w:p>
          <w:p w:rsidR="00000000" w:rsidRPr="0040085C" w:rsidP="0040085C">
            <w:pPr>
              <w:pStyle w:val="BodyText"/>
            </w:pPr>
            <w:r w:rsidRPr="0040085C">
              <w:t>Protocol for accommodating special client needs e.g. case manager, social worker, parole officer</w:t>
            </w:r>
          </w:p>
          <w:p w:rsidR="00000000" w:rsidRPr="0040085C" w:rsidP="0040085C">
            <w:pPr>
              <w:pStyle w:val="BodyText"/>
            </w:pPr>
            <w:r w:rsidRPr="0040085C">
              <w:t>Protocol for contacting clients e.g. translator, interpreter</w:t>
            </w:r>
          </w:p>
          <w:p w:rsidR="00000000" w:rsidRPr="0040085C" w:rsidP="0040085C">
            <w:pPr>
              <w:pStyle w:val="BodyText"/>
            </w:pPr>
            <w:r w:rsidRPr="0040085C">
              <w:t>Recording information</w:t>
            </w:r>
          </w:p>
          <w:p w:rsidR="00000000" w:rsidRPr="0040085C" w:rsidP="0040085C">
            <w:pPr>
              <w:pStyle w:val="BodyText"/>
            </w:pPr>
            <w:r w:rsidRPr="0040085C">
              <w:t>Security/confidentiality/privacy procedures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Verifying and authorising information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Client and the Defence legal service</w:t>
            </w:r>
          </w:p>
          <w:p w:rsidR="00000000" w:rsidRPr="0040085C" w:rsidP="0040085C">
            <w:pPr>
              <w:pStyle w:val="BodyText"/>
            </w:pPr>
            <w:r w:rsidRPr="0040085C">
              <w:t>Provision of legal advice by a person who is not a qualified legal offi</w:t>
            </w:r>
            <w:r w:rsidRPr="0040085C">
              <w:t>cer as defined by the Legal Practice Act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Relevant state/territory/commonwealth legislation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Legally privileged information</w:t>
            </w:r>
          </w:p>
          <w:p w:rsidR="00000000" w:rsidRPr="0040085C" w:rsidP="0040085C">
            <w:pPr>
              <w:pStyle w:val="BodyText"/>
            </w:pPr>
            <w:r w:rsidRPr="0040085C">
              <w:t>Organisationally classified or caveated information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Relevant state/territory/</w:t>
            </w:r>
            <w:r w:rsidRPr="0040085C">
              <w:t>commonwealth legislation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Resolution</w:t>
            </w:r>
            <w:r w:rsidRPr="0040085C">
              <w:t>/</w:t>
            </w:r>
            <w:r w:rsidRPr="0040085C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Advising enquirer after researching the appropriate information</w:t>
            </w:r>
          </w:p>
          <w:p w:rsidR="00000000" w:rsidRPr="0040085C" w:rsidP="0040085C">
            <w:pPr>
              <w:pStyle w:val="BodyText"/>
            </w:pPr>
            <w:r w:rsidRPr="0040085C">
              <w:t>Not pursuing the matter</w:t>
            </w:r>
          </w:p>
          <w:p w:rsidR="00000000" w:rsidRPr="0040085C" w:rsidP="0040085C">
            <w:pPr>
              <w:pStyle w:val="BodyText"/>
            </w:pPr>
            <w:r w:rsidRPr="0040085C">
              <w:t>Referring enquirer to another legal officer or practitioner</w:t>
            </w:r>
          </w:p>
          <w:p w:rsidR="00000000" w:rsidRPr="0040085C" w:rsidP="0040085C">
            <w:pPr>
              <w:pStyle w:val="BodyText"/>
            </w:pPr>
            <w:r w:rsidRPr="0040085C">
              <w:t>Referring enquirer to supervisor or appropriate authority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Referring enquirer to the appropriate government department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Carrying out suggested resolution</w:t>
            </w:r>
            <w:r w:rsidRPr="0040085C">
              <w:t>/</w:t>
            </w:r>
            <w:r w:rsidRPr="0040085C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Alternate dispute resolution</w:t>
            </w:r>
          </w:p>
          <w:p w:rsidR="00000000" w:rsidRPr="0040085C" w:rsidP="0040085C">
            <w:pPr>
              <w:pStyle w:val="BodyText"/>
            </w:pPr>
            <w:r w:rsidRPr="0040085C">
              <w:t>Documenting and filing communication</w:t>
            </w:r>
          </w:p>
          <w:p w:rsidR="00000000" w:rsidRPr="0040085C" w:rsidP="0040085C">
            <w:pPr>
              <w:pStyle w:val="BodyText"/>
            </w:pPr>
            <w:r w:rsidRPr="0040085C">
              <w:t>Informing enquirer</w:t>
            </w:r>
            <w:r w:rsidRPr="0040085C">
              <w:t xml:space="preserve"> of resolution</w:t>
            </w:r>
          </w:p>
          <w:p w:rsidR="00000000" w:rsidRPr="0040085C" w:rsidP="0040085C">
            <w:pPr>
              <w:pStyle w:val="BodyText"/>
            </w:pPr>
            <w:r w:rsidRPr="0040085C">
              <w:t>Notifying relevant department of enquiry</w:t>
            </w:r>
          </w:p>
          <w:p w:rsidR="00000000" w:rsidRPr="0040085C" w:rsidP="0040085C">
            <w:pPr>
              <w:pStyle w:val="BodyText"/>
            </w:pPr>
            <w:r w:rsidRPr="0040085C">
              <w:t>Promptly contacting enquirer where appropriate</w:t>
            </w:r>
          </w:p>
          <w:p w:rsidR="00000000" w:rsidRPr="0040085C" w:rsidP="0040085C">
            <w:pPr>
              <w:pStyle w:val="BodyText"/>
            </w:pPr>
            <w:r w:rsidRPr="0040085C">
              <w:t>Providing written or oral advice</w:t>
            </w:r>
          </w:p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t>Recording contact on database</w:t>
            </w:r>
          </w:p>
        </w:tc>
      </w:tr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</w:p>
        </w:tc>
      </w:tr>
    </w:tbl>
    <w:p w:rsidR="00000000" w:rsidRPr="0040085C" w:rsidP="0040085C">
      <w:pPr>
        <w:pStyle w:val="BodyText"/>
      </w:pP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12" w:name="O_122522"/>
      <w:bookmarkEnd w:id="12"/>
      <w:r w:rsidRPr="0040085C">
        <w:t>Unit Sector(s)</w:t>
      </w:r>
    </w:p>
    <w:p w:rsidR="00000000" w:rsidRPr="0040085C" w:rsidP="0040085C">
      <w:pPr>
        <w:pStyle w:val="BodyText"/>
      </w:pPr>
      <w:r w:rsidRPr="0040085C">
        <w:t>Not applicable.</w:t>
      </w:r>
    </w:p>
    <w:p w:rsidR="00000000" w:rsidRPr="0040085C" w:rsidP="0040085C">
      <w:pPr>
        <w:pStyle w:val="AllowPageBreak"/>
      </w:pPr>
    </w:p>
    <w:p w:rsidR="00000000" w:rsidRPr="0040085C" w:rsidP="0040085C">
      <w:pPr>
        <w:pStyle w:val="Heading1"/>
      </w:pPr>
      <w:bookmarkStart w:id="13" w:name="O_174965"/>
      <w:bookmarkEnd w:id="13"/>
      <w:r w:rsidRPr="0040085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85C">
            <w:pPr>
              <w:pStyle w:val="BodyText"/>
              <w:rPr>
                <w:lang w:val="en-NZ"/>
              </w:rPr>
            </w:pPr>
            <w:r w:rsidRPr="0040085C">
              <w:rPr>
                <w:rStyle w:val="SpecialBold"/>
              </w:rPr>
              <w:t>Co-requisite Unit</w:t>
            </w:r>
            <w:r w:rsidRPr="0040085C">
              <w:t>/</w:t>
            </w:r>
            <w:r w:rsidRPr="0040085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85C" w:rsidP="0040085C">
            <w:pPr>
              <w:pStyle w:val="BodyText"/>
            </w:pPr>
            <w:r w:rsidRPr="0040085C">
              <w:t>Nil</w:t>
            </w:r>
          </w:p>
        </w:tc>
      </w:tr>
    </w:tbl>
    <w:p w:rsidR="00000000" w:rsidRPr="0040085C" w:rsidP="0040085C">
      <w:pPr>
        <w:pStyle w:val="BodyText"/>
      </w:pPr>
    </w:p>
    <w:p w:rsidR="00000000" w:rsidRPr="0040085C" w:rsidP="0040085C"/>
    <w:sectPr w:rsidSect="004008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C8A" w:rsidP="001A2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8A" w:rsidP="00400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A2C8A" w:rsidP="00400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2C8A" w:rsidP="004008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C8A" w:rsidP="001A2C8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8A" w:rsidP="00400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PUADEFPL012B Assess civil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A2C8A" w:rsidP="0040085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C22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80D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0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85C"/>
  </w:style>
  <w:style w:type="character" w:customStyle="1" w:styleId="Heading1Char">
    <w:name w:val="Heading 1 Char"/>
    <w:link w:val="Heading1"/>
    <w:rsid w:val="00400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8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0085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0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0085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008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8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0085C"/>
    <w:rPr>
      <w:b/>
      <w:spacing w:val="0"/>
    </w:rPr>
  </w:style>
  <w:style w:type="paragraph" w:styleId="Header">
    <w:name w:val="header"/>
    <w:basedOn w:val="Normal"/>
    <w:link w:val="HeaderChar"/>
    <w:rsid w:val="00400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00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08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0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0085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0085C"/>
    <w:rPr>
      <w:b/>
      <w:i/>
      <w:u w:val="none"/>
    </w:rPr>
  </w:style>
  <w:style w:type="character" w:customStyle="1" w:styleId="Heading2Char">
    <w:name w:val="Heading 2 Char"/>
    <w:link w:val="Heading2"/>
    <w:rsid w:val="00400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00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00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0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0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8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08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085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0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0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00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8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0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8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85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0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0085C"/>
    <w:rPr>
      <w:i/>
    </w:rPr>
  </w:style>
  <w:style w:type="paragraph" w:styleId="Caption">
    <w:name w:val="caption"/>
    <w:basedOn w:val="BodyText"/>
    <w:next w:val="Normal"/>
    <w:qFormat/>
    <w:rsid w:val="00400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85C"/>
  </w:style>
  <w:style w:type="paragraph" w:styleId="TableofFigures">
    <w:name w:val="table of figures"/>
    <w:basedOn w:val="Normal"/>
    <w:next w:val="Normal"/>
    <w:semiHidden/>
    <w:rsid w:val="00400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85C"/>
    <w:pPr>
      <w:numPr>
        <w:numId w:val="10"/>
      </w:numPr>
    </w:pPr>
  </w:style>
  <w:style w:type="character" w:customStyle="1" w:styleId="WingdingSymbols">
    <w:name w:val="Wingding Symbols"/>
    <w:rsid w:val="0040085C"/>
    <w:rPr>
      <w:rFonts w:ascii="Wingdings" w:hAnsi="Wingdings"/>
    </w:rPr>
  </w:style>
  <w:style w:type="paragraph" w:customStyle="1" w:styleId="TableHeading">
    <w:name w:val="Table Heading"/>
    <w:basedOn w:val="HeadingBase"/>
    <w:rsid w:val="00400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85C"/>
    <w:rPr>
      <w:color w:val="0033CC"/>
      <w:u w:val="none"/>
    </w:rPr>
  </w:style>
  <w:style w:type="paragraph" w:customStyle="1" w:styleId="BodyTextRight">
    <w:name w:val="Body Text Right"/>
    <w:basedOn w:val="BodyText"/>
    <w:rsid w:val="00400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8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0085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085C"/>
    <w:rPr>
      <w:sz w:val="32"/>
    </w:rPr>
  </w:style>
  <w:style w:type="paragraph" w:customStyle="1" w:styleId="HeadingProcedure">
    <w:name w:val="Heading Procedure"/>
    <w:basedOn w:val="HeadingBase"/>
    <w:next w:val="Normal"/>
    <w:rsid w:val="00400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85C"/>
    <w:pPr>
      <w:spacing w:before="60" w:after="60"/>
    </w:pPr>
  </w:style>
  <w:style w:type="paragraph" w:styleId="ListContinue">
    <w:name w:val="List Continue"/>
    <w:basedOn w:val="List"/>
    <w:rsid w:val="0040085C"/>
    <w:pPr>
      <w:ind w:firstLine="0"/>
    </w:pPr>
  </w:style>
  <w:style w:type="paragraph" w:customStyle="1" w:styleId="ListNote">
    <w:name w:val="List Note"/>
    <w:basedOn w:val="List"/>
    <w:rsid w:val="00400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0085C"/>
    <w:rPr>
      <w:rFonts w:ascii="Courier New" w:hAnsi="Courier New"/>
    </w:rPr>
  </w:style>
  <w:style w:type="paragraph" w:customStyle="1" w:styleId="NoteBullet">
    <w:name w:val="Note Bullet"/>
    <w:basedOn w:val="Note"/>
    <w:rsid w:val="00400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8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85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0085C"/>
    <w:rPr>
      <w:b/>
      <w:smallCaps/>
    </w:rPr>
  </w:style>
  <w:style w:type="paragraph" w:customStyle="1" w:styleId="TableListNumber">
    <w:name w:val="Table List Number"/>
    <w:basedOn w:val="ListNumber"/>
    <w:rsid w:val="00400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85C"/>
    <w:pPr>
      <w:numPr>
        <w:numId w:val="8"/>
      </w:numPr>
    </w:pPr>
  </w:style>
  <w:style w:type="paragraph" w:customStyle="1" w:styleId="ListAlpha2">
    <w:name w:val="List Alpha 2"/>
    <w:basedOn w:val="List2"/>
    <w:rsid w:val="0040085C"/>
    <w:pPr>
      <w:numPr>
        <w:numId w:val="7"/>
      </w:numPr>
    </w:pPr>
  </w:style>
  <w:style w:type="paragraph" w:styleId="List3">
    <w:name w:val="List 3"/>
    <w:basedOn w:val="BodyText"/>
    <w:rsid w:val="00400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8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85C"/>
    <w:pPr>
      <w:numPr>
        <w:numId w:val="2"/>
      </w:numPr>
    </w:pPr>
  </w:style>
  <w:style w:type="paragraph" w:styleId="ListBullet5">
    <w:name w:val="List Bullet 5"/>
    <w:basedOn w:val="List5"/>
    <w:rsid w:val="0040085C"/>
    <w:pPr>
      <w:numPr>
        <w:numId w:val="3"/>
      </w:numPr>
    </w:pPr>
  </w:style>
  <w:style w:type="paragraph" w:styleId="ListContinue2">
    <w:name w:val="List Continue 2"/>
    <w:basedOn w:val="List2"/>
    <w:rsid w:val="0040085C"/>
    <w:pPr>
      <w:ind w:firstLine="0"/>
    </w:pPr>
  </w:style>
  <w:style w:type="paragraph" w:styleId="ListContinue3">
    <w:name w:val="List Continue 3"/>
    <w:basedOn w:val="List3"/>
    <w:rsid w:val="0040085C"/>
    <w:pPr>
      <w:ind w:left="1021" w:firstLine="0"/>
    </w:pPr>
  </w:style>
  <w:style w:type="paragraph" w:styleId="ListContinue4">
    <w:name w:val="List Continue 4"/>
    <w:basedOn w:val="List4"/>
    <w:rsid w:val="0040085C"/>
    <w:pPr>
      <w:ind w:firstLine="0"/>
    </w:pPr>
  </w:style>
  <w:style w:type="paragraph" w:styleId="ListContinue5">
    <w:name w:val="List Continue 5"/>
    <w:basedOn w:val="List5"/>
    <w:rsid w:val="0040085C"/>
    <w:pPr>
      <w:ind w:firstLine="0"/>
    </w:pPr>
  </w:style>
  <w:style w:type="paragraph" w:styleId="ListNumber3">
    <w:name w:val="List Number 3"/>
    <w:basedOn w:val="List3"/>
    <w:rsid w:val="0040085C"/>
    <w:pPr>
      <w:numPr>
        <w:numId w:val="4"/>
      </w:numPr>
    </w:pPr>
  </w:style>
  <w:style w:type="paragraph" w:styleId="ListNumber4">
    <w:name w:val="List Number 4"/>
    <w:basedOn w:val="List4"/>
    <w:rsid w:val="0040085C"/>
    <w:pPr>
      <w:numPr>
        <w:numId w:val="5"/>
      </w:numPr>
    </w:pPr>
  </w:style>
  <w:style w:type="paragraph" w:styleId="ListNumber5">
    <w:name w:val="List Number 5"/>
    <w:basedOn w:val="List5"/>
    <w:rsid w:val="0040085C"/>
    <w:pPr>
      <w:numPr>
        <w:numId w:val="6"/>
      </w:numPr>
    </w:pPr>
  </w:style>
  <w:style w:type="paragraph" w:styleId="BlockText">
    <w:name w:val="Block Text"/>
    <w:basedOn w:val="Normal"/>
    <w:rsid w:val="0040085C"/>
    <w:pPr>
      <w:spacing w:after="120"/>
      <w:ind w:left="1440" w:right="1440"/>
    </w:pPr>
  </w:style>
  <w:style w:type="character" w:customStyle="1" w:styleId="Subscript">
    <w:name w:val="Subscript"/>
    <w:rsid w:val="0040085C"/>
    <w:rPr>
      <w:sz w:val="16"/>
      <w:vertAlign w:val="subscript"/>
    </w:rPr>
  </w:style>
  <w:style w:type="character" w:customStyle="1" w:styleId="Superscript">
    <w:name w:val="Superscript"/>
    <w:rsid w:val="0040085C"/>
    <w:rPr>
      <w:sz w:val="16"/>
      <w:vertAlign w:val="superscript"/>
    </w:rPr>
  </w:style>
  <w:style w:type="character" w:customStyle="1" w:styleId="Symbols">
    <w:name w:val="Symbols"/>
    <w:rsid w:val="0040085C"/>
    <w:rPr>
      <w:rFonts w:ascii="Symbol" w:hAnsi="Symbol"/>
    </w:rPr>
  </w:style>
  <w:style w:type="character" w:customStyle="1" w:styleId="MenuOptions">
    <w:name w:val="Menu Options"/>
    <w:rsid w:val="0040085C"/>
    <w:rPr>
      <w:rFonts w:ascii="Arial Narrow" w:hAnsi="Arial Narrow"/>
      <w:smallCaps/>
    </w:rPr>
  </w:style>
  <w:style w:type="character" w:customStyle="1" w:styleId="Buttons">
    <w:name w:val="Buttons"/>
    <w:rsid w:val="0040085C"/>
    <w:rPr>
      <w:b/>
    </w:rPr>
  </w:style>
  <w:style w:type="character" w:customStyle="1" w:styleId="Underlined">
    <w:name w:val="Underlined"/>
    <w:rsid w:val="0040085C"/>
    <w:rPr>
      <w:u w:val="single"/>
    </w:rPr>
  </w:style>
  <w:style w:type="paragraph" w:customStyle="1" w:styleId="TableBodyTextRight">
    <w:name w:val="Table Body Text Right"/>
    <w:basedOn w:val="TableBodyText"/>
    <w:rsid w:val="00400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85C"/>
    <w:rPr>
      <w:sz w:val="18"/>
    </w:rPr>
  </w:style>
  <w:style w:type="paragraph" w:customStyle="1" w:styleId="BodySmallRight">
    <w:name w:val="Body Small Right"/>
    <w:basedOn w:val="BodyTextRight"/>
    <w:rsid w:val="0040085C"/>
    <w:rPr>
      <w:sz w:val="18"/>
      <w:szCs w:val="18"/>
    </w:rPr>
  </w:style>
  <w:style w:type="paragraph" w:customStyle="1" w:styleId="MarginEdition">
    <w:name w:val="Margin Edition"/>
    <w:basedOn w:val="MarginNote"/>
    <w:rsid w:val="00400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85C"/>
    <w:rPr>
      <w:sz w:val="2"/>
      <w:szCs w:val="2"/>
    </w:rPr>
  </w:style>
  <w:style w:type="character" w:customStyle="1" w:styleId="Small">
    <w:name w:val="Small"/>
    <w:rsid w:val="0040085C"/>
    <w:rPr>
      <w:sz w:val="16"/>
    </w:rPr>
  </w:style>
  <w:style w:type="paragraph" w:customStyle="1" w:styleId="WideTable">
    <w:name w:val="Wide Table"/>
    <w:basedOn w:val="Normal"/>
    <w:rsid w:val="0040085C"/>
    <w:pPr>
      <w:ind w:left="-1418"/>
    </w:pPr>
    <w:rPr>
      <w:sz w:val="2"/>
      <w:szCs w:val="2"/>
    </w:rPr>
  </w:style>
  <w:style w:type="character" w:styleId="PageNumber">
    <w:name w:val="page number"/>
    <w:rsid w:val="0040085C"/>
  </w:style>
  <w:style w:type="paragraph" w:styleId="Quote">
    <w:name w:val="Quote"/>
    <w:basedOn w:val="Heading1"/>
    <w:link w:val="QuoteChar"/>
    <w:qFormat/>
    <w:rsid w:val="0040085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00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85C"/>
    <w:pPr>
      <w:pageBreakBefore/>
    </w:pPr>
  </w:style>
  <w:style w:type="paragraph" w:customStyle="1" w:styleId="Border">
    <w:name w:val="Border"/>
    <w:basedOn w:val="Normal"/>
    <w:qFormat/>
    <w:rsid w:val="00400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00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0085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0085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00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0085C"/>
    <w:rPr>
      <w:u w:val="single"/>
    </w:rPr>
  </w:style>
  <w:style w:type="paragraph" w:styleId="BalloonText">
    <w:name w:val="Balloon Text"/>
    <w:basedOn w:val="Normal"/>
    <w:link w:val="BalloonTextChar"/>
    <w:rsid w:val="00400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085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085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0085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1077</Words>
  <Characters>6838</Characters>
  <Application>Microsoft Office Word</Application>
  <DocSecurity>0</DocSecurity>
  <Lines>260</Lines>
  <Paragraphs>138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PUADEFPL012B Assess civil claims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2012-05-26T04:28:00Z</dcterms:created>
  <dcterms:modified xsi:type="dcterms:W3CDTF">2012-05-26T04:28:00Z</dcterms:modified>
</cp:coreProperties>
</file>