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238" w:rsidP="005D7238">
      <w:pPr>
        <w:pStyle w:val="Title"/>
      </w:pPr>
      <w:r>
        <w:fldChar w:fldCharType="begin"/>
      </w:r>
      <w:r>
        <w:instrText xml:space="preserve"> TITLE   \* MERGEFORMAT </w:instrText>
      </w:r>
      <w:r>
        <w:fldChar w:fldCharType="separate"/>
      </w:r>
      <w:r>
        <w:t>PUADEFOH011B Develop laser safety plans</w:t>
      </w:r>
      <w:r>
        <w:fldChar w:fldCharType="end"/>
      </w:r>
    </w:p>
    <w:p w:rsidR="005D7238" w:rsidP="005D7238">
      <w:pPr>
        <w:pStyle w:val="Version"/>
        <w:sectPr w:rsidSect="001560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60A7" w:rsidP="001560A7">
      <w:pPr>
        <w:pStyle w:val="SuperHeading"/>
      </w:pPr>
      <w:r w:rsidRPr="001560A7">
        <w:t>PUADEFOH011B Develop laser safety plans</w:t>
      </w:r>
    </w:p>
    <w:p w:rsidR="00000000" w:rsidRPr="001560A7" w:rsidP="001560A7">
      <w:pPr>
        <w:pStyle w:val="SuperHeading"/>
      </w:pPr>
    </w:p>
    <w:p w:rsidR="00000000" w:rsidRPr="001560A7" w:rsidP="001560A7">
      <w:pPr>
        <w:pStyle w:val="Heading1"/>
      </w:pPr>
      <w:bookmarkStart w:id="1" w:name="O_122055"/>
      <w:bookmarkEnd w:id="1"/>
      <w:r w:rsidRPr="001560A7">
        <w:t>Modification History</w:t>
      </w:r>
    </w:p>
    <w:p w:rsidR="00000000" w:rsidRPr="001560A7" w:rsidP="001560A7">
      <w:pPr>
        <w:pStyle w:val="BodyText"/>
      </w:pPr>
      <w:r w:rsidRPr="001560A7">
        <w:t>Not applicable.</w:t>
      </w:r>
    </w:p>
    <w:p w:rsidR="00000000" w:rsidRPr="001560A7" w:rsidP="001560A7">
      <w:pPr>
        <w:pStyle w:val="AllowPageBreak"/>
      </w:pPr>
    </w:p>
    <w:p w:rsidR="00000000" w:rsidRPr="001560A7" w:rsidP="001560A7">
      <w:pPr>
        <w:pStyle w:val="Heading1"/>
      </w:pPr>
      <w:bookmarkStart w:id="2" w:name="O_122056"/>
      <w:bookmarkEnd w:id="2"/>
      <w:r w:rsidRPr="001560A7">
        <w:t>Unit Descriptor</w:t>
      </w:r>
    </w:p>
    <w:tbl>
      <w:tblPr>
        <w:tblW w:w="0" w:type="auto"/>
        <w:tblLayout w:type="fixed"/>
        <w:tblCellMar>
          <w:left w:w="62" w:type="dxa"/>
          <w:right w:w="62" w:type="dxa"/>
        </w:tblCellMar>
        <w:tblLook w:val="0000"/>
      </w:tblPr>
      <w:tblGrid>
        <w:gridCol w:w="3060"/>
        <w:gridCol w:w="5580"/>
      </w:tblGrid>
      <w:tr w:rsidTr="005D72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560A7" w:rsidP="001560A7">
            <w:pPr>
              <w:pStyle w:val="BodyText"/>
            </w:pPr>
            <w:r w:rsidRPr="001560A7">
              <w:t xml:space="preserve">This unit covers the competency required to develop </w:t>
            </w:r>
            <w:r w:rsidRPr="001560A7">
              <w:rPr>
                <w:rStyle w:val="BoldandItalics"/>
              </w:rPr>
              <w:t>laser safety plans</w:t>
            </w:r>
            <w:r w:rsidRPr="001560A7">
              <w:t xml:space="preserve"> and procedures.</w:t>
            </w:r>
          </w:p>
          <w:p w:rsidR="00000000" w:rsidRPr="001560A7" w:rsidP="001560A7">
            <w:pPr>
              <w:pStyle w:val="BodyText"/>
            </w:pPr>
            <w:r w:rsidRPr="001560A7">
              <w:t>The unit i</w:t>
            </w:r>
            <w:r w:rsidRPr="001560A7">
              <w:t>ncludes identifying, evaluating and overseeing the control of laser hazards; developing laser safety papers and templates; providing technical advice on laser safety; developing and drafting laser safety policy, procedures and instructions; and preparing t</w:t>
            </w:r>
            <w:r w:rsidRPr="001560A7">
              <w:t>he selection of laser safety controls, labels and signage.</w:t>
            </w:r>
          </w:p>
        </w:tc>
      </w:tr>
    </w:tbl>
    <w:p w:rsidR="00000000" w:rsidRPr="001560A7" w:rsidP="001560A7">
      <w:pPr>
        <w:pStyle w:val="BodyText"/>
      </w:pPr>
    </w:p>
    <w:p w:rsidR="00000000" w:rsidRPr="001560A7" w:rsidP="001560A7">
      <w:pPr>
        <w:pStyle w:val="AllowPageBreak"/>
      </w:pPr>
    </w:p>
    <w:p w:rsidR="00000000" w:rsidRPr="001560A7" w:rsidP="001560A7">
      <w:pPr>
        <w:pStyle w:val="Heading1"/>
      </w:pPr>
      <w:bookmarkStart w:id="3" w:name="O_122057"/>
      <w:bookmarkEnd w:id="3"/>
      <w:r w:rsidRPr="001560A7">
        <w:t>Application of the Unit</w:t>
      </w:r>
    </w:p>
    <w:tbl>
      <w:tblPr>
        <w:tblW w:w="0" w:type="auto"/>
        <w:tblLayout w:type="fixed"/>
        <w:tblCellMar>
          <w:left w:w="62" w:type="dxa"/>
          <w:right w:w="62" w:type="dxa"/>
        </w:tblCellMar>
        <w:tblLook w:val="0000"/>
      </w:tblPr>
      <w:tblGrid>
        <w:gridCol w:w="3060"/>
        <w:gridCol w:w="5580"/>
      </w:tblGrid>
      <w:tr w:rsidTr="005D72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560A7" w:rsidP="001560A7">
            <w:pPr>
              <w:pStyle w:val="BodyText"/>
            </w:pPr>
            <w:r w:rsidRPr="001560A7">
              <w:t>The application of this unit in the workplace - the environments, complexities and situations involved - will be written during Phase II of the Review of the PUA00 Public Safety Training Package.</w:t>
            </w:r>
          </w:p>
          <w:p w:rsidR="00000000" w:rsidP="001560A7">
            <w:pPr>
              <w:pStyle w:val="BodyText"/>
              <w:rPr>
                <w:lang w:val="en-NZ"/>
              </w:rPr>
            </w:pPr>
            <w:r w:rsidRPr="001560A7">
              <w:t>This text will be useful for the purposes of job description</w:t>
            </w:r>
            <w:r w:rsidRPr="001560A7">
              <w:t>s, recruitment advice or job analysis; where possible, it will not be too job specific to allow other industries to import it into other Training Packages, where feasible.</w:t>
            </w:r>
          </w:p>
        </w:tc>
      </w:tr>
      <w:tr w:rsidTr="005D72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560A7" w:rsidP="001560A7">
            <w:pPr>
              <w:pStyle w:val="BodyText"/>
            </w:pPr>
          </w:p>
        </w:tc>
      </w:tr>
    </w:tbl>
    <w:p w:rsidR="00000000" w:rsidRPr="001560A7" w:rsidP="001560A7">
      <w:pPr>
        <w:pStyle w:val="BodyText"/>
      </w:pPr>
    </w:p>
    <w:p w:rsidR="00000000" w:rsidRPr="001560A7" w:rsidP="001560A7">
      <w:pPr>
        <w:pStyle w:val="AllowPageBreak"/>
      </w:pPr>
    </w:p>
    <w:p w:rsidR="00000000" w:rsidRPr="001560A7" w:rsidP="001560A7">
      <w:pPr>
        <w:pStyle w:val="Heading1"/>
      </w:pPr>
      <w:bookmarkStart w:id="4" w:name="O_122058"/>
      <w:bookmarkEnd w:id="4"/>
      <w:r w:rsidRPr="001560A7">
        <w:t>Licensing/Regulatory Information</w:t>
      </w:r>
    </w:p>
    <w:p w:rsidR="00000000" w:rsidRPr="001560A7" w:rsidP="001560A7">
      <w:pPr>
        <w:pStyle w:val="BodyText"/>
      </w:pPr>
      <w:r w:rsidRPr="001560A7">
        <w:t>Not applicable.</w:t>
      </w:r>
    </w:p>
    <w:p w:rsidR="00000000" w:rsidRPr="001560A7" w:rsidP="001560A7">
      <w:pPr>
        <w:pStyle w:val="AllowPageBreak"/>
      </w:pPr>
    </w:p>
    <w:p w:rsidR="00000000" w:rsidRPr="001560A7" w:rsidP="001560A7">
      <w:pPr>
        <w:pStyle w:val="Heading1"/>
      </w:pPr>
      <w:bookmarkStart w:id="5" w:name="O_122060"/>
      <w:bookmarkEnd w:id="5"/>
      <w:r w:rsidRPr="001560A7">
        <w:t>Pre-Requisites</w:t>
      </w:r>
    </w:p>
    <w:tbl>
      <w:tblPr>
        <w:tblW w:w="0" w:type="auto"/>
        <w:tblLayout w:type="fixed"/>
        <w:tblCellMar>
          <w:left w:w="62" w:type="dxa"/>
          <w:right w:w="62" w:type="dxa"/>
        </w:tblCellMar>
        <w:tblLook w:val="0000"/>
      </w:tblPr>
      <w:tblGrid>
        <w:gridCol w:w="3060"/>
        <w:gridCol w:w="5580"/>
      </w:tblGrid>
      <w:tr w:rsidTr="005D723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Prerequisite Unit</w:t>
            </w:r>
            <w:r w:rsidRPr="001560A7">
              <w:t>/</w:t>
            </w:r>
            <w:r w:rsidRPr="001560A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560A7" w:rsidP="001560A7">
            <w:pPr>
              <w:pStyle w:val="BodyText"/>
            </w:pPr>
            <w:r w:rsidRPr="001560A7">
              <w:t>Nil</w:t>
            </w:r>
          </w:p>
        </w:tc>
      </w:tr>
    </w:tbl>
    <w:p w:rsidR="00000000" w:rsidRPr="001560A7" w:rsidP="001560A7">
      <w:pPr>
        <w:pStyle w:val="BodyText"/>
      </w:pPr>
    </w:p>
    <w:p w:rsidR="00000000" w:rsidRPr="001560A7" w:rsidP="001560A7">
      <w:pPr>
        <w:pStyle w:val="AllowPageBreak"/>
      </w:pPr>
    </w:p>
    <w:p w:rsidR="00000000" w:rsidRPr="001560A7" w:rsidP="001560A7">
      <w:pPr>
        <w:pStyle w:val="Heading1"/>
      </w:pPr>
      <w:bookmarkStart w:id="6" w:name="O_122059"/>
      <w:bookmarkEnd w:id="6"/>
      <w:r w:rsidRPr="001560A7">
        <w:t>Employability Skills Information</w:t>
      </w:r>
    </w:p>
    <w:tbl>
      <w:tblPr>
        <w:tblW w:w="0" w:type="auto"/>
        <w:tblLayout w:type="fixed"/>
        <w:tblCellMar>
          <w:left w:w="62" w:type="dxa"/>
          <w:right w:w="62" w:type="dxa"/>
        </w:tblCellMar>
        <w:tblLook w:val="0000"/>
      </w:tblPr>
      <w:tblGrid>
        <w:gridCol w:w="3060"/>
        <w:gridCol w:w="5580"/>
      </w:tblGrid>
      <w:tr w:rsidTr="005D723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1560A7" w:rsidP="001560A7">
            <w:pPr>
              <w:pStyle w:val="BodyText"/>
            </w:pPr>
            <w:r w:rsidRPr="001560A7">
              <w:t>This unit contains employability skills.</w:t>
            </w:r>
          </w:p>
        </w:tc>
      </w:tr>
    </w:tbl>
    <w:p w:rsidR="00000000" w:rsidRPr="001560A7" w:rsidP="001560A7">
      <w:pPr>
        <w:pStyle w:val="BodyText"/>
      </w:pPr>
    </w:p>
    <w:p w:rsidR="00000000" w:rsidRPr="001560A7" w:rsidP="001560A7">
      <w:pPr>
        <w:pStyle w:val="AllowPageBreak"/>
      </w:pPr>
    </w:p>
    <w:p w:rsidR="00000000" w:rsidRPr="001560A7" w:rsidP="001560A7">
      <w:pPr>
        <w:pStyle w:val="Heading1"/>
      </w:pPr>
      <w:bookmarkStart w:id="7" w:name="O_122061"/>
      <w:bookmarkEnd w:id="7"/>
      <w:r w:rsidRPr="001560A7">
        <w:t>Elements and Performance Criteria Pre-Content</w:t>
      </w:r>
    </w:p>
    <w:tbl>
      <w:tblPr>
        <w:tblW w:w="0" w:type="auto"/>
        <w:tblLayout w:type="fixed"/>
        <w:tblCellMar>
          <w:left w:w="62" w:type="dxa"/>
          <w:right w:w="62" w:type="dxa"/>
        </w:tblCellMar>
        <w:tblLook w:val="0000"/>
      </w:tblPr>
      <w:tblGrid>
        <w:gridCol w:w="3060"/>
        <w:gridCol w:w="5580"/>
      </w:tblGrid>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t>Elements</w:t>
            </w:r>
            <w:r w:rsidRPr="001560A7">
              <w:t xml:space="preserve">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Performance Criteria describe the required performance needed to demonstrate achievement of the element. Where bold italicised text is used, further information is detailed in the Required Skills an</w:t>
            </w:r>
            <w:r w:rsidRPr="001560A7">
              <w:t>d Knowledge and/or the Range Statement. Assessment of performance is to be consistent with the Evidence Guide.</w:t>
            </w:r>
          </w:p>
        </w:tc>
      </w:tr>
    </w:tbl>
    <w:p w:rsidR="00000000" w:rsidRPr="001560A7" w:rsidP="001560A7">
      <w:pPr>
        <w:pStyle w:val="BodyText"/>
      </w:pPr>
    </w:p>
    <w:p w:rsidR="00000000" w:rsidRPr="001560A7" w:rsidP="001560A7">
      <w:pPr>
        <w:pStyle w:val="AllowPageBreak"/>
      </w:pPr>
    </w:p>
    <w:p w:rsidR="00000000" w:rsidRPr="001560A7" w:rsidP="001560A7">
      <w:pPr>
        <w:pStyle w:val="Heading1"/>
      </w:pPr>
      <w:bookmarkStart w:id="8" w:name="O_122062"/>
      <w:bookmarkEnd w:id="8"/>
      <w:r w:rsidRPr="001560A7">
        <w:t>Elements and Performance Criteria</w:t>
      </w:r>
    </w:p>
    <w:tbl>
      <w:tblPr>
        <w:tblW w:w="0" w:type="auto"/>
        <w:tblLayout w:type="fixed"/>
        <w:tblCellMar>
          <w:left w:w="62" w:type="dxa"/>
          <w:right w:w="62" w:type="dxa"/>
        </w:tblCellMar>
        <w:tblLook w:val="0000"/>
      </w:tblPr>
      <w:tblGrid>
        <w:gridCol w:w="3060"/>
        <w:gridCol w:w="5580"/>
      </w:tblGrid>
      <w:tr w:rsidTr="005D72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t>ELEMENT</w:t>
            </w:r>
          </w:p>
        </w:tc>
        <w:tc>
          <w:tcPr>
            <w:tcW w:w="558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t>PERFORMANCE CRITERIA</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List"/>
              <w:rPr>
                <w:lang w:val="en-NZ"/>
              </w:rPr>
            </w:pPr>
            <w:r w:rsidRPr="001560A7">
              <w:t>1.</w:t>
            </w:r>
            <w:r w:rsidRPr="001560A7">
              <w:tab/>
            </w:r>
            <w:r w:rsidRPr="001560A7">
              <w:rPr>
                <w:rStyle w:val="SpecialBold"/>
              </w:rPr>
              <w:t>Prepare for the development of laser safety plans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List2"/>
            </w:pPr>
            <w:r w:rsidRPr="001560A7">
              <w:t>1.1</w:t>
            </w:r>
            <w:r w:rsidRPr="001560A7">
              <w:tab/>
            </w:r>
            <w:r w:rsidRPr="001560A7">
              <w:t xml:space="preserve">Laser sources are identified and confirmed in accordance with </w:t>
            </w:r>
            <w:r w:rsidRPr="001560A7">
              <w:rPr>
                <w:rStyle w:val="BoldandItalics"/>
              </w:rPr>
              <w:t>organisational policy and procedures</w:t>
            </w:r>
          </w:p>
          <w:p w:rsidR="00000000" w:rsidRPr="001560A7" w:rsidP="001560A7">
            <w:pPr>
              <w:pStyle w:val="List2"/>
            </w:pPr>
            <w:r w:rsidRPr="001560A7">
              <w:t>1.2</w:t>
            </w:r>
            <w:r w:rsidRPr="001560A7">
              <w:tab/>
            </w:r>
            <w:r w:rsidRPr="001560A7">
              <w:rPr>
                <w:rStyle w:val="BoldandItalics"/>
              </w:rPr>
              <w:t>Standards and legislation</w:t>
            </w:r>
            <w:r w:rsidRPr="001560A7">
              <w:t xml:space="preserve"> appropriate to lasers are identified and accessed</w:t>
            </w:r>
          </w:p>
          <w:p w:rsidR="00000000" w:rsidRPr="001560A7" w:rsidP="001560A7">
            <w:pPr>
              <w:pStyle w:val="List2"/>
            </w:pPr>
            <w:r w:rsidRPr="001560A7">
              <w:t>1.3</w:t>
            </w:r>
            <w:r w:rsidRPr="001560A7">
              <w:tab/>
              <w:t xml:space="preserve">Existing </w:t>
            </w:r>
            <w:r w:rsidRPr="001560A7">
              <w:rPr>
                <w:rStyle w:val="BoldandItalics"/>
              </w:rPr>
              <w:t>organisational records</w:t>
            </w:r>
            <w:r w:rsidRPr="001560A7">
              <w:t xml:space="preserve"> relevant to laser equipment are identifie</w:t>
            </w:r>
            <w:r w:rsidRPr="001560A7">
              <w:t>d and accessed</w:t>
            </w:r>
          </w:p>
          <w:p w:rsidR="00000000" w:rsidRPr="001560A7" w:rsidP="001560A7">
            <w:pPr>
              <w:pStyle w:val="List2"/>
            </w:pPr>
            <w:r w:rsidRPr="001560A7">
              <w:t>1.4</w:t>
            </w:r>
            <w:r w:rsidRPr="001560A7">
              <w:tab/>
            </w:r>
            <w:r w:rsidRPr="001560A7">
              <w:rPr>
                <w:rStyle w:val="BoldandItalics"/>
              </w:rPr>
              <w:t>Equipment and resources</w:t>
            </w:r>
            <w:r w:rsidRPr="001560A7">
              <w:t xml:space="preserve"> required for the assessment of laser equipment are identified, acquired and </w:t>
            </w:r>
            <w:r w:rsidRPr="001560A7">
              <w:rPr>
                <w:rStyle w:val="BoldandItalics"/>
              </w:rPr>
              <w:t>prepared</w:t>
            </w:r>
            <w:r w:rsidRPr="001560A7">
              <w:t xml:space="preserve"> in accordance with organisational procedures</w:t>
            </w:r>
          </w:p>
          <w:p w:rsidR="00000000" w:rsidP="001560A7">
            <w:pPr>
              <w:pStyle w:val="List2"/>
              <w:rPr>
                <w:lang w:val="en-NZ"/>
              </w:rPr>
            </w:pPr>
            <w:r w:rsidRPr="001560A7">
              <w:t>1.5</w:t>
            </w:r>
            <w:r w:rsidRPr="001560A7">
              <w:tab/>
            </w:r>
            <w:r w:rsidRPr="001560A7">
              <w:rPr>
                <w:rStyle w:val="BoldandItalics"/>
              </w:rPr>
              <w:t>Occupational health and safety</w:t>
            </w:r>
            <w:r w:rsidRPr="001560A7">
              <w:t xml:space="preserve"> (</w:t>
            </w:r>
            <w:r w:rsidRPr="001560A7">
              <w:rPr>
                <w:rStyle w:val="BoldandItalics"/>
              </w:rPr>
              <w:t>OH</w:t>
            </w:r>
            <w:r w:rsidRPr="001560A7">
              <w:t>&amp;</w:t>
            </w:r>
            <w:r w:rsidRPr="001560A7">
              <w:rPr>
                <w:rStyle w:val="BoldandItalics"/>
              </w:rPr>
              <w:t>S</w:t>
            </w:r>
            <w:r w:rsidRPr="001560A7">
              <w:t xml:space="preserve">) </w:t>
            </w:r>
            <w:r w:rsidRPr="001560A7">
              <w:rPr>
                <w:rStyle w:val="BoldandItalics"/>
              </w:rPr>
              <w:t>requirements</w:t>
            </w:r>
            <w:r w:rsidRPr="001560A7">
              <w:t xml:space="preserve"> including those contained in</w:t>
            </w:r>
            <w:r w:rsidRPr="001560A7">
              <w:t xml:space="preserve"> organisation procedures, are applied throughout the operation</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List"/>
              <w:rPr>
                <w:lang w:val="en-NZ"/>
              </w:rPr>
            </w:pPr>
            <w:r w:rsidRPr="001560A7">
              <w:t>2.</w:t>
            </w:r>
            <w:r w:rsidRPr="001560A7">
              <w:tab/>
            </w:r>
            <w:r w:rsidRPr="001560A7">
              <w:rPr>
                <w:rStyle w:val="SpecialBold"/>
              </w:rPr>
              <w:t>Assess laser hazards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List2"/>
            </w:pPr>
            <w:r w:rsidRPr="001560A7">
              <w:t>2.1</w:t>
            </w:r>
            <w:r w:rsidRPr="001560A7">
              <w:tab/>
            </w:r>
            <w:r w:rsidRPr="001560A7">
              <w:rPr>
                <w:rStyle w:val="BoldandItalics"/>
              </w:rPr>
              <w:t>Laser classifications</w:t>
            </w:r>
            <w:r w:rsidRPr="001560A7">
              <w:t xml:space="preserve"> are verified in accordance with legislative requirements, safety standards and organisational policy and procedures</w:t>
            </w:r>
          </w:p>
          <w:p w:rsidR="00000000" w:rsidRPr="001560A7" w:rsidP="001560A7">
            <w:pPr>
              <w:pStyle w:val="List2"/>
            </w:pPr>
            <w:r w:rsidRPr="001560A7">
              <w:t>2.2</w:t>
            </w:r>
            <w:r w:rsidRPr="001560A7">
              <w:tab/>
            </w:r>
            <w:r w:rsidRPr="001560A7">
              <w:t>Maximum permissible exposures of continuous wave and repetitively pulsed lasers are evaluated in accordance with legislative requirements, safety standards and organisational policy and procedures</w:t>
            </w:r>
          </w:p>
          <w:p w:rsidR="00000000" w:rsidRPr="001560A7" w:rsidP="001560A7">
            <w:pPr>
              <w:pStyle w:val="List2"/>
            </w:pPr>
            <w:r w:rsidRPr="001560A7">
              <w:t>2.3</w:t>
            </w:r>
            <w:r w:rsidRPr="001560A7">
              <w:tab/>
            </w:r>
            <w:r w:rsidRPr="001560A7">
              <w:rPr>
                <w:rStyle w:val="BoldandItalics"/>
              </w:rPr>
              <w:t>Laser hazards</w:t>
            </w:r>
            <w:r w:rsidRPr="001560A7">
              <w:t xml:space="preserve"> are identified in accordance with legisla</w:t>
            </w:r>
            <w:r w:rsidRPr="001560A7">
              <w:t>tive requirements, safety standards and organisational policy and procedures</w:t>
            </w:r>
          </w:p>
          <w:p w:rsidR="00000000" w:rsidP="001560A7">
            <w:pPr>
              <w:pStyle w:val="List2"/>
              <w:rPr>
                <w:lang w:val="en-NZ"/>
              </w:rPr>
            </w:pPr>
            <w:r w:rsidRPr="001560A7">
              <w:t>2.4</w:t>
            </w:r>
            <w:r w:rsidRPr="001560A7">
              <w:tab/>
            </w:r>
            <w:r w:rsidRPr="001560A7">
              <w:rPr>
                <w:rStyle w:val="BoldandItalics"/>
              </w:rPr>
              <w:t>Laser hazard environments</w:t>
            </w:r>
            <w:r w:rsidRPr="001560A7">
              <w:t xml:space="preserve"> are assessed in accordance with legislative requirements, safety standards and organisational policy and procedures</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List"/>
              <w:rPr>
                <w:lang w:val="en-NZ"/>
              </w:rPr>
            </w:pPr>
            <w:r w:rsidRPr="001560A7">
              <w:t>3.</w:t>
            </w:r>
            <w:r w:rsidRPr="001560A7">
              <w:tab/>
            </w:r>
            <w:r w:rsidRPr="001560A7">
              <w:rPr>
                <w:rStyle w:val="SpecialBold"/>
              </w:rPr>
              <w:t>Develop laser safety plans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List2"/>
            </w:pPr>
            <w:r w:rsidRPr="001560A7">
              <w:t>3.1</w:t>
            </w:r>
            <w:r w:rsidRPr="001560A7">
              <w:tab/>
              <w:t xml:space="preserve">Appropriate consultation with </w:t>
            </w:r>
            <w:r w:rsidRPr="001560A7">
              <w:rPr>
                <w:rStyle w:val="BoldandItalics"/>
              </w:rPr>
              <w:t>stakeholders</w:t>
            </w:r>
            <w:r w:rsidRPr="001560A7">
              <w:t xml:space="preserve"> is conducted in accordance with organisational policy and procedures</w:t>
            </w:r>
          </w:p>
          <w:p w:rsidR="00000000" w:rsidRPr="001560A7" w:rsidP="001560A7">
            <w:pPr>
              <w:pStyle w:val="List2"/>
            </w:pPr>
            <w:r w:rsidRPr="001560A7">
              <w:t>3.2</w:t>
            </w:r>
            <w:r w:rsidRPr="001560A7">
              <w:tab/>
              <w:t>Technical standards, organisational environmental requirements and laser exposure levels are identified and interpreted</w:t>
            </w:r>
          </w:p>
          <w:p w:rsidR="00000000" w:rsidRPr="001560A7" w:rsidP="001560A7">
            <w:pPr>
              <w:pStyle w:val="List2"/>
            </w:pPr>
            <w:r w:rsidRPr="001560A7">
              <w:t>3.3</w:t>
            </w:r>
            <w:r w:rsidRPr="001560A7">
              <w:tab/>
              <w:t>Laser safety</w:t>
            </w:r>
            <w:r w:rsidRPr="001560A7">
              <w:t xml:space="preserve"> plans are developed in accordance with legislative requirements and organisational policy and procedures</w:t>
            </w:r>
          </w:p>
          <w:p w:rsidR="00000000" w:rsidP="001560A7">
            <w:pPr>
              <w:pStyle w:val="List2"/>
              <w:rPr>
                <w:lang w:val="en-NZ"/>
              </w:rPr>
            </w:pPr>
            <w:r w:rsidRPr="001560A7">
              <w:t>3.4</w:t>
            </w:r>
            <w:r w:rsidRPr="001560A7">
              <w:tab/>
              <w:t>Laser safety plans are forwarded to the relevant authority in accordance with organisational policy and procedures</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p>
        </w:tc>
      </w:tr>
    </w:tbl>
    <w:p w:rsidR="00000000" w:rsidRPr="001560A7" w:rsidP="001560A7">
      <w:pPr>
        <w:pStyle w:val="BodyText"/>
      </w:pPr>
    </w:p>
    <w:p w:rsidR="00000000" w:rsidRPr="001560A7" w:rsidP="001560A7">
      <w:pPr>
        <w:pStyle w:val="AllowPageBreak"/>
      </w:pPr>
    </w:p>
    <w:p w:rsidR="00000000" w:rsidRPr="001560A7" w:rsidP="001560A7">
      <w:pPr>
        <w:pStyle w:val="Heading1"/>
      </w:pPr>
      <w:bookmarkStart w:id="9" w:name="O_122063"/>
      <w:bookmarkEnd w:id="9"/>
      <w:r w:rsidRPr="001560A7">
        <w:t>Required Skills and Knowledge</w:t>
      </w:r>
    </w:p>
    <w:tbl>
      <w:tblPr>
        <w:tblW w:w="0" w:type="auto"/>
        <w:tblLayout w:type="fixed"/>
        <w:tblCellMar>
          <w:left w:w="62" w:type="dxa"/>
          <w:right w:w="62" w:type="dxa"/>
        </w:tblCellMar>
        <w:tblLook w:val="0000"/>
      </w:tblPr>
      <w:tblGrid>
        <w:gridCol w:w="8640"/>
      </w:tblGrid>
      <w:tr w:rsidTr="005D723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REQUIRED SKILLS AND KNOWLEDGE</w:t>
            </w:r>
          </w:p>
        </w:tc>
      </w:tr>
      <w:tr w:rsidTr="005D72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t>This describes the essential skills and knowledge and their level, required for this unit.</w:t>
            </w:r>
          </w:p>
        </w:tc>
      </w:tr>
      <w:tr w:rsidTr="005D72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Required Skills</w:t>
            </w:r>
          </w:p>
        </w:tc>
      </w:tr>
      <w:tr w:rsidTr="005D72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560A7" w:rsidP="001560A7">
            <w:pPr>
              <w:pStyle w:val="ListBullet"/>
            </w:pPr>
            <w:r w:rsidRPr="001560A7">
              <w:t>apply complex mathematical processes</w:t>
            </w:r>
          </w:p>
          <w:p w:rsidR="00000000" w:rsidRPr="001560A7" w:rsidP="001560A7">
            <w:pPr>
              <w:pStyle w:val="ListBullet"/>
            </w:pPr>
            <w:r w:rsidRPr="001560A7">
              <w:t>communicate effectively</w:t>
            </w:r>
          </w:p>
          <w:p w:rsidR="00000000" w:rsidRPr="001560A7" w:rsidP="001560A7">
            <w:pPr>
              <w:pStyle w:val="ListBullet"/>
            </w:pPr>
            <w:r w:rsidRPr="001560A7">
              <w:t>conduct research</w:t>
            </w:r>
          </w:p>
          <w:p w:rsidR="00000000" w:rsidRPr="001560A7" w:rsidP="001560A7">
            <w:pPr>
              <w:pStyle w:val="ListBullet"/>
            </w:pPr>
            <w:r w:rsidRPr="001560A7">
              <w:t>provide technical advice</w:t>
            </w:r>
          </w:p>
          <w:p w:rsidR="00000000" w:rsidP="001560A7">
            <w:pPr>
              <w:pStyle w:val="ListBullet"/>
              <w:rPr>
                <w:lang w:val="en-NZ"/>
              </w:rPr>
            </w:pPr>
            <w:r w:rsidRPr="001560A7">
              <w:t>write technical reports</w:t>
            </w:r>
          </w:p>
        </w:tc>
      </w:tr>
      <w:tr w:rsidTr="005D72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Required Knowledge</w:t>
            </w:r>
          </w:p>
        </w:tc>
      </w:tr>
      <w:tr w:rsidTr="005D72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560A7" w:rsidP="001560A7">
            <w:pPr>
              <w:pStyle w:val="ListBullet"/>
            </w:pPr>
            <w:r w:rsidRPr="001560A7">
              <w:t>characteristics of lasers including the types of lasers and the fundamentals of laser operation</w:t>
            </w:r>
          </w:p>
          <w:p w:rsidR="00000000" w:rsidRPr="001560A7" w:rsidP="001560A7">
            <w:pPr>
              <w:pStyle w:val="ListBullet"/>
            </w:pPr>
            <w:r w:rsidRPr="001560A7">
              <w:t>laser environment</w:t>
            </w:r>
          </w:p>
          <w:p w:rsidR="00000000" w:rsidRPr="001560A7" w:rsidP="001560A7">
            <w:pPr>
              <w:pStyle w:val="ListBullet"/>
            </w:pPr>
            <w:r w:rsidRPr="001560A7">
              <w:t>organisational policy and procedures relevant to laser operations</w:t>
            </w:r>
          </w:p>
          <w:p w:rsidR="00000000" w:rsidRPr="001560A7" w:rsidP="001560A7">
            <w:pPr>
              <w:pStyle w:val="ListBullet"/>
            </w:pPr>
            <w:r w:rsidRPr="001560A7">
              <w:t>relev</w:t>
            </w:r>
            <w:r w:rsidRPr="001560A7">
              <w:t xml:space="preserve">ant Australian and international standards </w:t>
            </w:r>
          </w:p>
          <w:p w:rsidR="00000000" w:rsidP="001560A7">
            <w:pPr>
              <w:pStyle w:val="ListBullet"/>
              <w:rPr>
                <w:lang w:val="en-NZ"/>
              </w:rPr>
            </w:pPr>
            <w:r w:rsidRPr="001560A7">
              <w:t>report writing</w:t>
            </w:r>
          </w:p>
        </w:tc>
      </w:tr>
      <w:tr w:rsidTr="005D72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560A7" w:rsidP="001560A7">
            <w:pPr>
              <w:pStyle w:val="BodyText"/>
            </w:pPr>
          </w:p>
        </w:tc>
      </w:tr>
    </w:tbl>
    <w:p w:rsidR="00000000" w:rsidRPr="001560A7" w:rsidP="001560A7">
      <w:pPr>
        <w:pStyle w:val="BodyText"/>
      </w:pPr>
    </w:p>
    <w:p w:rsidR="00000000" w:rsidRPr="001560A7" w:rsidP="001560A7">
      <w:pPr>
        <w:pStyle w:val="AllowPageBreak"/>
      </w:pPr>
    </w:p>
    <w:p w:rsidR="00000000" w:rsidRPr="001560A7" w:rsidP="001560A7">
      <w:pPr>
        <w:pStyle w:val="Heading1"/>
      </w:pPr>
      <w:bookmarkStart w:id="10" w:name="O_122064"/>
      <w:bookmarkEnd w:id="10"/>
      <w:r w:rsidRPr="001560A7">
        <w:t>Evidence Guide</w:t>
      </w:r>
    </w:p>
    <w:tbl>
      <w:tblPr>
        <w:tblW w:w="0" w:type="auto"/>
        <w:tblLayout w:type="fixed"/>
        <w:tblCellMar>
          <w:left w:w="62" w:type="dxa"/>
          <w:right w:w="62" w:type="dxa"/>
        </w:tblCellMar>
        <w:tblLook w:val="0000"/>
      </w:tblPr>
      <w:tblGrid>
        <w:gridCol w:w="3060"/>
        <w:gridCol w:w="5580"/>
      </w:tblGrid>
      <w:tr w:rsidTr="005D723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560A7">
            <w:pPr>
              <w:pStyle w:val="BodyText"/>
              <w:rPr>
                <w:lang w:val="en-NZ"/>
              </w:rPr>
            </w:pP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Assessment must confirm the ability to identify applicable hazards and to provide safe and practical policy, procedures and instructions that counter these hazards in the work environment for operators of lasers and others working in an environment where l</w:t>
            </w:r>
            <w:r w:rsidRPr="001560A7">
              <w:t>asers may be encountered.</w:t>
            </w:r>
          </w:p>
          <w:p w:rsidR="00000000" w:rsidRPr="001560A7" w:rsidP="001560A7">
            <w:pPr>
              <w:pStyle w:val="BodyText"/>
            </w:pPr>
          </w:p>
          <w:p w:rsidR="00000000" w:rsidRPr="001560A7" w:rsidP="001560A7">
            <w:pPr>
              <w:pStyle w:val="BodyText"/>
            </w:pPr>
            <w:r w:rsidRPr="001560A7">
              <w:rPr>
                <w:rStyle w:val="SpecialBold"/>
              </w:rPr>
              <w:t>Consistency in performance</w:t>
            </w:r>
          </w:p>
          <w:p w:rsidR="00000000" w:rsidP="001560A7">
            <w:pPr>
              <w:pStyle w:val="BodyText"/>
              <w:rPr>
                <w:lang w:val="en-NZ"/>
              </w:rPr>
            </w:pPr>
            <w:r w:rsidRPr="001560A7">
              <w:t>Competency should be demonstrated over a range of laser types. This may be in training or an operational setting.</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560A7" w:rsidP="001560A7">
            <w:pPr>
              <w:pStyle w:val="BodyText"/>
            </w:pPr>
            <w:r w:rsidRPr="001560A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rPr>
                <w:rStyle w:val="SpecialBold"/>
              </w:rPr>
              <w:t>Context of assessment</w:t>
            </w:r>
          </w:p>
          <w:p w:rsidR="00000000" w:rsidRPr="001560A7" w:rsidP="001560A7">
            <w:pPr>
              <w:pStyle w:val="BodyText"/>
            </w:pPr>
            <w:r w:rsidRPr="001560A7">
              <w:t>Competency shoul</w:t>
            </w:r>
            <w:r w:rsidRPr="001560A7">
              <w:t>d be assessed in relation to policy and/or instructions/advice provided in accordance with all relevant legislation and workplace requirements.</w:t>
            </w:r>
          </w:p>
          <w:p w:rsidR="00000000" w:rsidRPr="001560A7" w:rsidP="001560A7">
            <w:pPr>
              <w:pStyle w:val="BodyText"/>
            </w:pPr>
            <w:r w:rsidRPr="001560A7">
              <w:rPr>
                <w:rStyle w:val="SpecialBold"/>
              </w:rPr>
              <w:t>Specific resources for assessment</w:t>
            </w:r>
          </w:p>
          <w:p w:rsidR="00000000" w:rsidP="001560A7">
            <w:pPr>
              <w:pStyle w:val="BodyText"/>
              <w:rPr>
                <w:lang w:val="en-NZ"/>
              </w:rPr>
            </w:pPr>
            <w:r w:rsidRPr="001560A7">
              <w:t>Access to research material, manufacturers' equipment specifications and exist</w:t>
            </w:r>
            <w:r w:rsidRPr="001560A7">
              <w:t>ing related policy and instructions.</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Guidance information for assessment</w:t>
            </w:r>
            <w:r w:rsidRPr="001560A7">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Information that will assist or guide assessment will be written during Phase II of the Review of the PUA00 Public Safety Training Package.</w:t>
            </w:r>
          </w:p>
        </w:tc>
      </w:tr>
    </w:tbl>
    <w:p w:rsidR="00000000" w:rsidRPr="001560A7" w:rsidP="001560A7">
      <w:pPr>
        <w:pStyle w:val="BodyText"/>
      </w:pPr>
    </w:p>
    <w:p w:rsidR="00000000" w:rsidRPr="001560A7" w:rsidP="001560A7">
      <w:pPr>
        <w:pStyle w:val="AllowPageBreak"/>
      </w:pPr>
    </w:p>
    <w:p w:rsidR="00000000" w:rsidRPr="001560A7" w:rsidP="001560A7">
      <w:pPr>
        <w:pStyle w:val="Heading1"/>
      </w:pPr>
      <w:bookmarkStart w:id="11" w:name="O_122065"/>
      <w:bookmarkEnd w:id="11"/>
      <w:r w:rsidRPr="001560A7">
        <w:t>Range Statement</w:t>
      </w:r>
    </w:p>
    <w:tbl>
      <w:tblPr>
        <w:tblW w:w="0" w:type="auto"/>
        <w:tblLayout w:type="fixed"/>
        <w:tblCellMar>
          <w:left w:w="62" w:type="dxa"/>
          <w:right w:w="62" w:type="dxa"/>
        </w:tblCellMar>
        <w:tblLook w:val="0000"/>
      </w:tblPr>
      <w:tblGrid>
        <w:gridCol w:w="3060"/>
        <w:gridCol w:w="5580"/>
      </w:tblGrid>
      <w:tr w:rsidTr="005D723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 xml:space="preserve">RANGE </w:t>
            </w:r>
            <w:r w:rsidRPr="001560A7">
              <w:rPr>
                <w:rStyle w:val="SpecialBold"/>
              </w:rPr>
              <w:t>STATEMENT</w:t>
            </w:r>
          </w:p>
        </w:tc>
      </w:tr>
      <w:tr w:rsidTr="005D723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t xml:space="preserve">The Range Statement relates to the Unit of Competency as a whole. It allows for different work environments and situations that may affect performance. </w:t>
            </w:r>
            <w:r w:rsidRPr="001560A7">
              <w:rPr>
                <w:rStyle w:val="BoldandItalics"/>
              </w:rPr>
              <w:t>Bold italicised</w:t>
            </w:r>
            <w:r w:rsidRPr="001560A7">
              <w:t xml:space="preserve"> wording in the Performance Criteria is detailed below.</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Laser safety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Laser templates</w:t>
            </w:r>
          </w:p>
          <w:p w:rsidR="00000000" w:rsidRPr="001560A7" w:rsidP="001560A7">
            <w:pPr>
              <w:pStyle w:val="BodyText"/>
            </w:pPr>
            <w:r w:rsidRPr="001560A7">
              <w:t>Monitoring processes</w:t>
            </w:r>
          </w:p>
          <w:p w:rsidR="00000000" w:rsidRPr="001560A7" w:rsidP="001560A7">
            <w:pPr>
              <w:pStyle w:val="BodyText"/>
            </w:pPr>
            <w:r w:rsidRPr="001560A7">
              <w:t>Nominal ocular hazard area/s (NOHA)</w:t>
            </w:r>
          </w:p>
          <w:p w:rsidR="00000000" w:rsidRPr="001560A7" w:rsidP="001560A7">
            <w:pPr>
              <w:pStyle w:val="BodyText"/>
            </w:pPr>
            <w:r w:rsidRPr="001560A7">
              <w:t>Protocols and local controls</w:t>
            </w:r>
          </w:p>
          <w:p w:rsidR="00000000" w:rsidRPr="001560A7" w:rsidP="001560A7">
            <w:pPr>
              <w:pStyle w:val="BodyText"/>
            </w:pPr>
            <w:r w:rsidRPr="001560A7">
              <w:t>Recommendations for additional control measures</w:t>
            </w:r>
          </w:p>
          <w:p w:rsidR="00000000" w:rsidRPr="001560A7" w:rsidP="001560A7">
            <w:pPr>
              <w:pStyle w:val="BodyText"/>
            </w:pPr>
            <w:r w:rsidRPr="001560A7">
              <w:t>Reference to laser operating limitations such as power output, length of ti</w:t>
            </w:r>
            <w:r w:rsidRPr="001560A7">
              <w:t>me/burst, number of repeat exposures</w:t>
            </w:r>
          </w:p>
          <w:p w:rsidR="00000000" w:rsidRPr="001560A7" w:rsidP="001560A7">
            <w:pPr>
              <w:pStyle w:val="BodyText"/>
            </w:pPr>
            <w:r w:rsidRPr="001560A7">
              <w:t>Reference to protective measures, such as governing the use of binoculars or observing the source</w:t>
            </w:r>
          </w:p>
          <w:p w:rsidR="00000000" w:rsidRPr="001560A7" w:rsidP="001560A7">
            <w:pPr>
              <w:pStyle w:val="BodyText"/>
            </w:pPr>
            <w:r w:rsidRPr="001560A7">
              <w:t>Referrals to other experts</w:t>
            </w:r>
          </w:p>
          <w:p w:rsidR="00000000" w:rsidP="001560A7">
            <w:pPr>
              <w:pStyle w:val="BodyText"/>
              <w:rPr>
                <w:lang w:val="en-NZ"/>
              </w:rPr>
            </w:pPr>
            <w:r w:rsidRPr="001560A7">
              <w:t>Requirement for special optical components/filters, clothing or equipment</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Organisational 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Equipment manufacturers' specifications</w:t>
            </w:r>
          </w:p>
          <w:p w:rsidR="00000000" w:rsidRPr="001560A7" w:rsidP="001560A7">
            <w:pPr>
              <w:pStyle w:val="BodyText"/>
            </w:pPr>
            <w:r w:rsidRPr="001560A7">
              <w:t>Previous testing reports</w:t>
            </w:r>
          </w:p>
          <w:p w:rsidR="00000000" w:rsidRPr="001560A7" w:rsidP="001560A7">
            <w:pPr>
              <w:pStyle w:val="BodyText"/>
            </w:pPr>
            <w:r w:rsidRPr="001560A7">
              <w:t>Risk assessments</w:t>
            </w:r>
          </w:p>
          <w:p w:rsidR="00000000" w:rsidP="001560A7">
            <w:pPr>
              <w:pStyle w:val="BodyText"/>
              <w:rPr>
                <w:lang w:val="en-NZ"/>
              </w:rPr>
            </w:pPr>
            <w:r w:rsidRPr="001560A7">
              <w:t>Standing Operating Procedures (SOPs)</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Standards and legislation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Australian Regulation Protection and Nuclear Safe</w:t>
            </w:r>
            <w:r w:rsidRPr="001560A7">
              <w:t>ty Authority (ARPANSA) requirements</w:t>
            </w:r>
          </w:p>
          <w:p w:rsidR="00000000" w:rsidRPr="001560A7" w:rsidP="001560A7">
            <w:pPr>
              <w:pStyle w:val="BodyText"/>
            </w:pPr>
            <w:r w:rsidRPr="001560A7">
              <w:t>Relevant Australian and international standards</w:t>
            </w:r>
          </w:p>
          <w:p w:rsidR="00000000" w:rsidP="001560A7">
            <w:pPr>
              <w:pStyle w:val="BodyText"/>
              <w:rPr>
                <w:lang w:val="en-NZ"/>
              </w:rPr>
            </w:pPr>
            <w:r w:rsidRPr="001560A7">
              <w:t>State/territory/commonwealth legislation</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Organisational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Electronic records</w:t>
            </w:r>
          </w:p>
          <w:p w:rsidR="00000000" w:rsidRPr="001560A7" w:rsidP="001560A7">
            <w:pPr>
              <w:pStyle w:val="BodyText"/>
            </w:pPr>
            <w:r w:rsidRPr="001560A7">
              <w:t>Inventories</w:t>
            </w:r>
          </w:p>
          <w:p w:rsidR="00000000" w:rsidRPr="001560A7" w:rsidP="001560A7">
            <w:pPr>
              <w:pStyle w:val="BodyText"/>
            </w:pPr>
            <w:r w:rsidRPr="001560A7">
              <w:t>Journals</w:t>
            </w:r>
          </w:p>
          <w:p w:rsidR="00000000" w:rsidP="001560A7">
            <w:pPr>
              <w:pStyle w:val="BodyText"/>
              <w:rPr>
                <w:lang w:val="en-NZ"/>
              </w:rPr>
            </w:pPr>
            <w:r w:rsidRPr="001560A7">
              <w:t>Registers</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Equipment and 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Gauges</w:t>
            </w:r>
          </w:p>
          <w:p w:rsidR="00000000" w:rsidRPr="001560A7" w:rsidP="001560A7">
            <w:pPr>
              <w:pStyle w:val="BodyText"/>
            </w:pPr>
            <w:r w:rsidRPr="001560A7">
              <w:t>L</w:t>
            </w:r>
            <w:r w:rsidRPr="001560A7">
              <w:t>aser measuring instruments</w:t>
            </w:r>
          </w:p>
          <w:p w:rsidR="00000000" w:rsidP="001560A7">
            <w:pPr>
              <w:pStyle w:val="BodyText"/>
              <w:rPr>
                <w:lang w:val="en-NZ"/>
              </w:rPr>
            </w:pPr>
            <w:r w:rsidRPr="001560A7">
              <w:t>Recording devices</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Preparation of equipment and 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Calibration of testing equipment</w:t>
            </w:r>
          </w:p>
          <w:p w:rsidR="00000000" w:rsidRPr="001560A7" w:rsidP="001560A7">
            <w:pPr>
              <w:pStyle w:val="BodyText"/>
            </w:pPr>
            <w:r w:rsidRPr="001560A7">
              <w:t>Testing equipment for safe operation (confidence testing)</w:t>
            </w:r>
          </w:p>
          <w:p w:rsidR="00000000" w:rsidP="001560A7">
            <w:pPr>
              <w:pStyle w:val="BodyText"/>
              <w:rPr>
                <w:lang w:val="en-NZ"/>
              </w:rPr>
            </w:pPr>
            <w:r w:rsidRPr="001560A7">
              <w:t>Testing equipment for serviceability</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Occupational health and safety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 xml:space="preserve">Award provisions </w:t>
            </w:r>
          </w:p>
          <w:p w:rsidR="00000000" w:rsidP="001560A7">
            <w:pPr>
              <w:pStyle w:val="BodyText"/>
              <w:rPr>
                <w:lang w:val="en-NZ"/>
              </w:rPr>
            </w:pPr>
            <w:r w:rsidRPr="001560A7">
              <w:t>State/territory/commonwealth and local government legislation and by-laws</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Laser classifications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Confirmation of calculations to determine the classification of a laser i</w:t>
            </w:r>
            <w:r w:rsidRPr="001560A7">
              <w:t>n accordance with Australian and international laser safety standards (such as contained in AS/NZ 2211.1:1997)</w:t>
            </w:r>
          </w:p>
          <w:p w:rsidR="00000000" w:rsidP="001560A7">
            <w:pPr>
              <w:pStyle w:val="BodyText"/>
              <w:rPr>
                <w:lang w:val="en-NZ"/>
              </w:rPr>
            </w:pPr>
            <w:r w:rsidRPr="001560A7">
              <w:t>Reference to guidance on the applicability of international laser safety standards based on guidance and advice issued by ARPANSA</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 xml:space="preserve">Laser hazards </w:t>
            </w:r>
            <w:r w:rsidRPr="001560A7">
              <w:rPr>
                <w:rStyle w:val="SpecialBold"/>
              </w:rPr>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Extended source viewing</w:t>
            </w:r>
          </w:p>
          <w:p w:rsidR="00000000" w:rsidRPr="001560A7" w:rsidP="001560A7">
            <w:pPr>
              <w:pStyle w:val="BodyText"/>
            </w:pPr>
            <w:r w:rsidRPr="001560A7">
              <w:t>Point source and intra-beam viewing</w:t>
            </w:r>
          </w:p>
          <w:p w:rsidR="00000000" w:rsidRPr="001560A7" w:rsidP="001560A7">
            <w:pPr>
              <w:pStyle w:val="BodyText"/>
            </w:pPr>
            <w:r w:rsidRPr="001560A7">
              <w:t>Specular reflections</w:t>
            </w:r>
          </w:p>
          <w:p w:rsidR="00000000" w:rsidP="001560A7">
            <w:pPr>
              <w:pStyle w:val="BodyText"/>
              <w:rPr>
                <w:lang w:val="en-NZ"/>
              </w:rPr>
            </w:pPr>
            <w:r w:rsidRPr="001560A7">
              <w:t>Use of magnifying optics</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Laser hazard environments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Climatic and weather variations</w:t>
            </w:r>
          </w:p>
          <w:p w:rsidR="00000000" w:rsidRPr="001560A7" w:rsidP="001560A7">
            <w:pPr>
              <w:pStyle w:val="BodyText"/>
            </w:pPr>
            <w:r w:rsidRPr="001560A7">
              <w:t>Geographical and geological variations</w:t>
            </w:r>
          </w:p>
          <w:p w:rsidR="00000000" w:rsidRPr="001560A7" w:rsidP="001560A7">
            <w:pPr>
              <w:pStyle w:val="BodyText"/>
            </w:pPr>
            <w:r w:rsidRPr="001560A7">
              <w:t>Laboratories</w:t>
            </w:r>
          </w:p>
          <w:p w:rsidR="00000000" w:rsidRPr="001560A7" w:rsidP="001560A7">
            <w:pPr>
              <w:pStyle w:val="BodyText"/>
            </w:pPr>
            <w:r w:rsidRPr="001560A7">
              <w:t>Operation and training field environments including land, sea (above and below water level), air and space</w:t>
            </w:r>
          </w:p>
          <w:p w:rsidR="00000000" w:rsidP="001560A7">
            <w:pPr>
              <w:pStyle w:val="BodyText"/>
              <w:rPr>
                <w:lang w:val="en-NZ"/>
              </w:rPr>
            </w:pPr>
            <w:r w:rsidRPr="001560A7">
              <w:t>Variations due to vegetation</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60A7">
            <w:pPr>
              <w:pStyle w:val="BodyText"/>
              <w:rPr>
                <w:lang w:val="en-NZ"/>
              </w:rPr>
            </w:pPr>
            <w:r w:rsidRPr="001560A7">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r w:rsidRPr="001560A7">
              <w:t>External agencies</w:t>
            </w:r>
          </w:p>
          <w:p w:rsidR="00000000" w:rsidRPr="001560A7" w:rsidP="001560A7">
            <w:pPr>
              <w:pStyle w:val="BodyText"/>
            </w:pPr>
            <w:r w:rsidRPr="001560A7">
              <w:t>Government/agency regulators/inspectors</w:t>
            </w:r>
          </w:p>
          <w:p w:rsidR="00000000" w:rsidRPr="001560A7" w:rsidP="001560A7">
            <w:pPr>
              <w:pStyle w:val="BodyText"/>
            </w:pPr>
            <w:r w:rsidRPr="001560A7">
              <w:t>Immediate supervisors</w:t>
            </w:r>
          </w:p>
          <w:p w:rsidR="00000000" w:rsidRPr="001560A7" w:rsidP="001560A7">
            <w:pPr>
              <w:pStyle w:val="BodyText"/>
            </w:pPr>
            <w:r w:rsidRPr="001560A7">
              <w:t>Internal agenc</w:t>
            </w:r>
            <w:r w:rsidRPr="001560A7">
              <w:t>ies</w:t>
            </w:r>
          </w:p>
          <w:p w:rsidR="00000000" w:rsidRPr="001560A7" w:rsidP="001560A7">
            <w:pPr>
              <w:pStyle w:val="BodyText"/>
            </w:pPr>
            <w:r w:rsidRPr="001560A7">
              <w:t>OH&amp;S representatives</w:t>
            </w:r>
          </w:p>
          <w:p w:rsidR="00000000" w:rsidRPr="001560A7" w:rsidP="001560A7">
            <w:pPr>
              <w:pStyle w:val="BodyText"/>
            </w:pPr>
            <w:r w:rsidRPr="001560A7">
              <w:t>Other interested parties, including members of the public</w:t>
            </w:r>
          </w:p>
          <w:p w:rsidR="00000000" w:rsidRPr="001560A7" w:rsidP="001560A7">
            <w:pPr>
              <w:pStyle w:val="BodyText"/>
            </w:pPr>
            <w:r w:rsidRPr="001560A7">
              <w:t>Relevant personnel in the chain of command</w:t>
            </w:r>
          </w:p>
          <w:p w:rsidR="00000000" w:rsidP="001560A7">
            <w:pPr>
              <w:pStyle w:val="BodyText"/>
              <w:rPr>
                <w:lang w:val="en-NZ"/>
              </w:rPr>
            </w:pPr>
            <w:r w:rsidRPr="001560A7">
              <w:t>Unit managers</w:t>
            </w:r>
          </w:p>
        </w:tc>
      </w:tr>
      <w:tr w:rsidTr="005D723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560A7" w:rsidP="001560A7">
            <w:pPr>
              <w:pStyle w:val="BodyText"/>
            </w:pPr>
          </w:p>
        </w:tc>
      </w:tr>
    </w:tbl>
    <w:p w:rsidR="00000000" w:rsidRPr="001560A7" w:rsidP="001560A7">
      <w:pPr>
        <w:pStyle w:val="BodyText"/>
      </w:pPr>
    </w:p>
    <w:p w:rsidR="00000000" w:rsidRPr="001560A7" w:rsidP="001560A7">
      <w:pPr>
        <w:pStyle w:val="AllowPageBreak"/>
      </w:pPr>
    </w:p>
    <w:p w:rsidR="00000000" w:rsidRPr="001560A7" w:rsidP="001560A7">
      <w:pPr>
        <w:pStyle w:val="Heading1"/>
      </w:pPr>
      <w:bookmarkStart w:id="12" w:name="O_122066"/>
      <w:bookmarkEnd w:id="12"/>
      <w:r w:rsidRPr="001560A7">
        <w:t>Unit Sector(s)</w:t>
      </w:r>
    </w:p>
    <w:p w:rsidR="00000000" w:rsidRPr="001560A7" w:rsidP="001560A7">
      <w:pPr>
        <w:pStyle w:val="BodyText"/>
      </w:pPr>
      <w:r w:rsidRPr="001560A7">
        <w:t>Not applicable.</w:t>
      </w:r>
    </w:p>
    <w:p w:rsidR="00000000" w:rsidRPr="001560A7" w:rsidP="001560A7">
      <w:pPr>
        <w:pStyle w:val="AllowPageBreak"/>
      </w:pPr>
    </w:p>
    <w:p w:rsidR="00000000" w:rsidRPr="001560A7" w:rsidP="001560A7">
      <w:pPr>
        <w:pStyle w:val="Heading1"/>
      </w:pPr>
      <w:bookmarkStart w:id="13" w:name="O_174927"/>
      <w:bookmarkEnd w:id="13"/>
      <w:r w:rsidRPr="001560A7">
        <w:t>Corequisite Unit/s</w:t>
      </w:r>
    </w:p>
    <w:tbl>
      <w:tblPr>
        <w:tblW w:w="0" w:type="auto"/>
        <w:tblLayout w:type="fixed"/>
        <w:tblCellMar>
          <w:left w:w="62" w:type="dxa"/>
          <w:right w:w="62" w:type="dxa"/>
        </w:tblCellMar>
        <w:tblLook w:val="0000"/>
      </w:tblPr>
      <w:tblGrid>
        <w:gridCol w:w="3060"/>
        <w:gridCol w:w="5580"/>
      </w:tblGrid>
      <w:tr w:rsidTr="005D723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560A7">
            <w:pPr>
              <w:pStyle w:val="BodyText"/>
              <w:rPr>
                <w:lang w:val="en-NZ"/>
              </w:rPr>
            </w:pPr>
            <w:r w:rsidRPr="001560A7">
              <w:rPr>
                <w:rStyle w:val="SpecialBold"/>
              </w:rPr>
              <w:t>Co-requisite Unit</w:t>
            </w:r>
            <w:r w:rsidRPr="001560A7">
              <w:t>/</w:t>
            </w:r>
            <w:r w:rsidRPr="001560A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560A7" w:rsidP="001560A7">
            <w:pPr>
              <w:pStyle w:val="BodyText"/>
            </w:pPr>
            <w:r w:rsidRPr="001560A7">
              <w:t>Nil</w:t>
            </w:r>
          </w:p>
        </w:tc>
      </w:tr>
    </w:tbl>
    <w:p w:rsidR="00000000" w:rsidRPr="001560A7" w:rsidP="001560A7">
      <w:pPr>
        <w:pStyle w:val="BodyText"/>
      </w:pPr>
    </w:p>
    <w:p w:rsidR="00000000" w:rsidRPr="001560A7" w:rsidP="001560A7"/>
    <w:sectPr w:rsidSect="001560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238" w:rsidP="005D7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38" w:rsidP="00156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7238" w:rsidP="001560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D7238" w:rsidP="001560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238" w:rsidP="005D72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38" w:rsidP="001560A7">
    <w:pPr>
      <w:pStyle w:val="Header"/>
      <w:framePr w:wrap="around"/>
    </w:pPr>
    <w:r>
      <w:fldChar w:fldCharType="begin"/>
    </w:r>
    <w:r>
      <w:instrText xml:space="preserve"> TITLE   \* MERGEFORMAT </w:instrText>
    </w:r>
    <w:r>
      <w:fldChar w:fldCharType="separate"/>
    </w:r>
    <w:r>
      <w:t>PUADEFOH011B Develop laser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7238" w:rsidP="001560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24B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608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0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60A7"/>
    <w:pPr>
      <w:spacing w:before="360" w:after="60"/>
      <w:outlineLvl w:val="0"/>
    </w:pPr>
    <w:rPr>
      <w:sz w:val="32"/>
    </w:rPr>
  </w:style>
  <w:style w:type="paragraph" w:styleId="Heading2">
    <w:name w:val="heading 2"/>
    <w:basedOn w:val="HeadingBase"/>
    <w:next w:val="BodyText"/>
    <w:link w:val="Heading2Char"/>
    <w:qFormat/>
    <w:rsid w:val="001560A7"/>
    <w:pPr>
      <w:keepLines/>
      <w:spacing w:before="240" w:after="120"/>
      <w:outlineLvl w:val="1"/>
    </w:pPr>
    <w:rPr>
      <w:sz w:val="28"/>
      <w:szCs w:val="40"/>
    </w:rPr>
  </w:style>
  <w:style w:type="paragraph" w:styleId="Heading3">
    <w:name w:val="heading 3"/>
    <w:basedOn w:val="HeadingBase"/>
    <w:next w:val="BodyText"/>
    <w:link w:val="Heading3Char"/>
    <w:qFormat/>
    <w:rsid w:val="001560A7"/>
    <w:pPr>
      <w:spacing w:before="180" w:after="120"/>
      <w:outlineLvl w:val="2"/>
    </w:pPr>
    <w:rPr>
      <w:spacing w:val="-10"/>
      <w:kern w:val="32"/>
    </w:rPr>
  </w:style>
  <w:style w:type="paragraph" w:styleId="Heading4">
    <w:name w:val="heading 4"/>
    <w:basedOn w:val="HeadingBase"/>
    <w:next w:val="BodyText"/>
    <w:link w:val="Heading4Char"/>
    <w:qFormat/>
    <w:rsid w:val="001560A7"/>
    <w:pPr>
      <w:spacing w:before="160" w:after="120"/>
      <w:outlineLvl w:val="3"/>
    </w:pPr>
    <w:rPr>
      <w:sz w:val="22"/>
    </w:rPr>
  </w:style>
  <w:style w:type="paragraph" w:styleId="Heading5">
    <w:name w:val="heading 5"/>
    <w:basedOn w:val="HeadingBase"/>
    <w:next w:val="Normal"/>
    <w:link w:val="Heading5Char"/>
    <w:qFormat/>
    <w:rsid w:val="001560A7"/>
    <w:pPr>
      <w:spacing w:before="80"/>
      <w:outlineLvl w:val="4"/>
    </w:pPr>
    <w:rPr>
      <w:color w:val="918585"/>
      <w:sz w:val="20"/>
    </w:rPr>
  </w:style>
  <w:style w:type="paragraph" w:styleId="Heading6">
    <w:name w:val="heading 6"/>
    <w:basedOn w:val="HeadingBase"/>
    <w:next w:val="Normal"/>
    <w:link w:val="Heading6Char"/>
    <w:qFormat/>
    <w:rsid w:val="001560A7"/>
    <w:pPr>
      <w:spacing w:before="60"/>
      <w:outlineLvl w:val="5"/>
    </w:pPr>
    <w:rPr>
      <w:color w:val="918585"/>
      <w:sz w:val="20"/>
    </w:rPr>
  </w:style>
  <w:style w:type="paragraph" w:styleId="Heading7">
    <w:name w:val="heading 7"/>
    <w:basedOn w:val="Normal"/>
    <w:next w:val="Normal"/>
    <w:link w:val="Heading7Char"/>
    <w:qFormat/>
    <w:rsid w:val="001560A7"/>
    <w:pPr>
      <w:ind w:left="720"/>
      <w:outlineLvl w:val="6"/>
    </w:pPr>
    <w:rPr>
      <w:i/>
    </w:rPr>
  </w:style>
  <w:style w:type="paragraph" w:styleId="Heading8">
    <w:name w:val="heading 8"/>
    <w:basedOn w:val="Normal"/>
    <w:next w:val="Normal"/>
    <w:link w:val="Heading8Char"/>
    <w:qFormat/>
    <w:rsid w:val="001560A7"/>
    <w:pPr>
      <w:ind w:left="720"/>
      <w:outlineLvl w:val="7"/>
    </w:pPr>
    <w:rPr>
      <w:i/>
    </w:rPr>
  </w:style>
  <w:style w:type="paragraph" w:styleId="Heading9">
    <w:name w:val="heading 9"/>
    <w:basedOn w:val="Normal"/>
    <w:next w:val="Normal"/>
    <w:link w:val="Heading9Char"/>
    <w:qFormat/>
    <w:rsid w:val="001560A7"/>
    <w:pPr>
      <w:ind w:left="720"/>
      <w:outlineLvl w:val="8"/>
    </w:pPr>
    <w:rPr>
      <w:i/>
    </w:rPr>
  </w:style>
  <w:style w:type="character" w:default="1" w:styleId="DefaultParagraphFont">
    <w:name w:val="Default Paragraph Font"/>
    <w:uiPriority w:val="1"/>
    <w:unhideWhenUsed/>
    <w:rsid w:val="00156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0A7"/>
  </w:style>
  <w:style w:type="character" w:customStyle="1" w:styleId="Heading1Char">
    <w:name w:val="Heading 1 Char"/>
    <w:link w:val="Heading1"/>
    <w:rsid w:val="001560A7"/>
    <w:rPr>
      <w:rFonts w:ascii="Times New Roman" w:eastAsia="Times New Roman" w:hAnsi="Times New Roman" w:cs="Times New Roman"/>
      <w:b/>
      <w:sz w:val="32"/>
      <w:szCs w:val="20"/>
      <w:lang w:eastAsia="en-US"/>
    </w:rPr>
  </w:style>
  <w:style w:type="paragraph" w:styleId="BodyText">
    <w:name w:val="Body Text"/>
    <w:basedOn w:val="Normal"/>
    <w:link w:val="BodyTextChar"/>
    <w:rsid w:val="001560A7"/>
    <w:pPr>
      <w:spacing w:before="120" w:after="120"/>
      <w:contextualSpacing/>
    </w:pPr>
    <w:rPr>
      <w:rFonts w:ascii="Times New Roman" w:hAnsi="Times New Roman"/>
      <w:sz w:val="24"/>
      <w:szCs w:val="22"/>
    </w:rPr>
  </w:style>
  <w:style w:type="character" w:customStyle="1" w:styleId="BodyTextChar">
    <w:name w:val="Body Text Char"/>
    <w:link w:val="BodyText"/>
    <w:rsid w:val="001560A7"/>
    <w:rPr>
      <w:rFonts w:ascii="Times New Roman" w:eastAsia="Times New Roman" w:hAnsi="Times New Roman" w:cs="Times New Roman"/>
      <w:sz w:val="24"/>
      <w:lang w:val="en-US" w:eastAsia="en-US"/>
    </w:rPr>
  </w:style>
  <w:style w:type="paragraph" w:styleId="Footer">
    <w:name w:val="footer"/>
    <w:basedOn w:val="Normal"/>
    <w:link w:val="FooterChar"/>
    <w:rsid w:val="00156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60A7"/>
    <w:rPr>
      <w:rFonts w:ascii="Times New Roman" w:eastAsia="Times New Roman" w:hAnsi="Times New Roman" w:cs="Times New Roman"/>
      <w:sz w:val="16"/>
      <w:lang w:val="en-US" w:eastAsia="en-US"/>
    </w:rPr>
  </w:style>
  <w:style w:type="paragraph" w:styleId="List">
    <w:name w:val="List"/>
    <w:basedOn w:val="BodyText"/>
    <w:next w:val="BodyText"/>
    <w:rsid w:val="001560A7"/>
    <w:pPr>
      <w:tabs>
        <w:tab w:val="left" w:pos="340"/>
      </w:tabs>
      <w:spacing w:before="60" w:after="60"/>
      <w:ind w:left="340" w:hanging="340"/>
    </w:pPr>
  </w:style>
  <w:style w:type="paragraph" w:styleId="ListBullet">
    <w:name w:val="List Bullet"/>
    <w:basedOn w:val="List"/>
    <w:rsid w:val="001560A7"/>
    <w:pPr>
      <w:numPr>
        <w:numId w:val="12"/>
      </w:numPr>
      <w:tabs>
        <w:tab w:val="clear" w:pos="340"/>
      </w:tabs>
      <w:spacing w:before="40" w:after="40"/>
    </w:pPr>
  </w:style>
  <w:style w:type="character" w:customStyle="1" w:styleId="SpecialBold">
    <w:name w:val="Special Bold"/>
    <w:rsid w:val="001560A7"/>
    <w:rPr>
      <w:b/>
      <w:spacing w:val="0"/>
    </w:rPr>
  </w:style>
  <w:style w:type="paragraph" w:styleId="Header">
    <w:name w:val="header"/>
    <w:basedOn w:val="Normal"/>
    <w:link w:val="HeaderChar"/>
    <w:rsid w:val="00156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60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60A7"/>
    <w:pPr>
      <w:spacing w:before="240" w:after="120"/>
      <w:outlineLvl w:val="0"/>
    </w:pPr>
    <w:rPr>
      <w:rFonts w:ascii="Times New Roman" w:hAnsi="Times New Roman"/>
      <w:b/>
      <w:sz w:val="28"/>
    </w:rPr>
  </w:style>
  <w:style w:type="paragraph" w:customStyle="1" w:styleId="AllowPageBreak">
    <w:name w:val="AllowPageBreak"/>
    <w:rsid w:val="001560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60A7"/>
    <w:pPr>
      <w:tabs>
        <w:tab w:val="left" w:pos="680"/>
      </w:tabs>
      <w:spacing w:before="60" w:after="60"/>
      <w:ind w:left="680" w:hanging="340"/>
    </w:pPr>
  </w:style>
  <w:style w:type="character" w:customStyle="1" w:styleId="BoldandItalics">
    <w:name w:val="Bold and Italics"/>
    <w:qFormat/>
    <w:rsid w:val="001560A7"/>
    <w:rPr>
      <w:b/>
      <w:i/>
      <w:u w:val="none"/>
    </w:rPr>
  </w:style>
  <w:style w:type="character" w:customStyle="1" w:styleId="Heading2Char">
    <w:name w:val="Heading 2 Char"/>
    <w:link w:val="Heading2"/>
    <w:rsid w:val="001560A7"/>
    <w:rPr>
      <w:rFonts w:ascii="Times New Roman" w:eastAsia="Times New Roman" w:hAnsi="Times New Roman" w:cs="Times New Roman"/>
      <w:b/>
      <w:sz w:val="28"/>
      <w:szCs w:val="40"/>
      <w:lang w:eastAsia="en-US"/>
    </w:rPr>
  </w:style>
  <w:style w:type="character" w:customStyle="1" w:styleId="Heading3Char">
    <w:name w:val="Heading 3 Char"/>
    <w:link w:val="Heading3"/>
    <w:rsid w:val="001560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60A7"/>
    <w:rPr>
      <w:rFonts w:ascii="Times New Roman" w:eastAsia="Times New Roman" w:hAnsi="Times New Roman" w:cs="Times New Roman"/>
      <w:b/>
      <w:szCs w:val="20"/>
      <w:lang w:eastAsia="en-US"/>
    </w:rPr>
  </w:style>
  <w:style w:type="character" w:customStyle="1" w:styleId="Heading5Char">
    <w:name w:val="Heading 5 Char"/>
    <w:link w:val="Heading5"/>
    <w:rsid w:val="001560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6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0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60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60A7"/>
    <w:rPr>
      <w:rFonts w:ascii="Courier New" w:eastAsia="Times New Roman" w:hAnsi="Courier New" w:cs="Times New Roman"/>
      <w:i/>
      <w:szCs w:val="20"/>
      <w:lang w:val="en-US" w:eastAsia="en-US"/>
    </w:rPr>
  </w:style>
  <w:style w:type="paragraph" w:customStyle="1" w:styleId="HeadingBase">
    <w:name w:val="Heading Base"/>
    <w:rsid w:val="00156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0A7"/>
    <w:pPr>
      <w:tabs>
        <w:tab w:val="right" w:leader="dot" w:pos="9072"/>
      </w:tabs>
      <w:ind w:left="567"/>
    </w:pPr>
    <w:rPr>
      <w:szCs w:val="22"/>
    </w:rPr>
  </w:style>
  <w:style w:type="paragraph" w:customStyle="1" w:styleId="TOCBase">
    <w:name w:val="TOC Base"/>
    <w:rsid w:val="00156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0A7"/>
    <w:pPr>
      <w:tabs>
        <w:tab w:val="right" w:leader="dot" w:pos="9072"/>
      </w:tabs>
      <w:spacing w:before="40" w:after="40"/>
      <w:ind w:left="284"/>
    </w:pPr>
    <w:rPr>
      <w:rFonts w:ascii="Times New Roman" w:hAnsi="Times New Roman"/>
    </w:rPr>
  </w:style>
  <w:style w:type="paragraph" w:styleId="TOC1">
    <w:name w:val="toc 1"/>
    <w:basedOn w:val="TOCBase"/>
    <w:next w:val="Normal"/>
    <w:rsid w:val="001560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0A7"/>
    <w:pPr>
      <w:spacing w:before="5040"/>
      <w:jc w:val="center"/>
    </w:pPr>
    <w:rPr>
      <w:sz w:val="48"/>
      <w:szCs w:val="72"/>
      <w:lang w:val="en-US"/>
    </w:rPr>
  </w:style>
  <w:style w:type="character" w:customStyle="1" w:styleId="TitleChar">
    <w:name w:val="Title Char"/>
    <w:link w:val="Title"/>
    <w:rsid w:val="00156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0A7"/>
    <w:pPr>
      <w:tabs>
        <w:tab w:val="left" w:pos="3600"/>
        <w:tab w:val="left" w:pos="3958"/>
      </w:tabs>
    </w:pPr>
  </w:style>
  <w:style w:type="paragraph" w:customStyle="1" w:styleId="Note">
    <w:name w:val="Note"/>
    <w:basedOn w:val="BodyText"/>
    <w:rsid w:val="00156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0A7"/>
    <w:pPr>
      <w:framePr w:wrap="auto" w:hAnchor="text" w:y="6049"/>
    </w:pPr>
    <w:rPr>
      <w:color w:val="000000"/>
      <w:sz w:val="40"/>
    </w:rPr>
  </w:style>
  <w:style w:type="paragraph" w:customStyle="1" w:styleId="TOCTitle">
    <w:name w:val="TOCTitle"/>
    <w:basedOn w:val="Heading1"/>
    <w:rsid w:val="001560A7"/>
    <w:pPr>
      <w:spacing w:after="240"/>
      <w:jc w:val="center"/>
      <w:outlineLvl w:val="9"/>
    </w:pPr>
    <w:rPr>
      <w:caps/>
    </w:rPr>
  </w:style>
  <w:style w:type="paragraph" w:customStyle="1" w:styleId="Version">
    <w:name w:val="Version"/>
    <w:rsid w:val="001560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0A7"/>
    <w:pPr>
      <w:numPr>
        <w:numId w:val="13"/>
      </w:numPr>
      <w:tabs>
        <w:tab w:val="clear" w:pos="680"/>
      </w:tabs>
    </w:pPr>
  </w:style>
  <w:style w:type="paragraph" w:styleId="Index1">
    <w:name w:val="index 1"/>
    <w:basedOn w:val="Normal"/>
    <w:next w:val="Normal"/>
    <w:semiHidden/>
    <w:rsid w:val="001560A7"/>
    <w:pPr>
      <w:keepNext w:val="0"/>
      <w:tabs>
        <w:tab w:val="right" w:pos="4176"/>
      </w:tabs>
      <w:ind w:left="198" w:hanging="198"/>
    </w:pPr>
    <w:rPr>
      <w:rFonts w:ascii="Garamond" w:hAnsi="Garamond"/>
    </w:rPr>
  </w:style>
  <w:style w:type="paragraph" w:styleId="IndexHeading">
    <w:name w:val="index heading"/>
    <w:basedOn w:val="Normal"/>
    <w:next w:val="Index1"/>
    <w:semiHidden/>
    <w:rsid w:val="001560A7"/>
    <w:pPr>
      <w:spacing w:before="120" w:after="120"/>
    </w:pPr>
    <w:rPr>
      <w:rFonts w:ascii="Arial" w:hAnsi="Arial"/>
      <w:b/>
      <w:color w:val="918585"/>
      <w:sz w:val="24"/>
    </w:rPr>
  </w:style>
  <w:style w:type="paragraph" w:customStyle="1" w:styleId="Chapter">
    <w:name w:val="Chapter"/>
    <w:basedOn w:val="Normal"/>
    <w:rsid w:val="001560A7"/>
    <w:pPr>
      <w:spacing w:before="240"/>
    </w:pPr>
    <w:rPr>
      <w:rFonts w:ascii="Times New Roman" w:hAnsi="Times New Roman"/>
      <w:smallCaps/>
      <w:spacing w:val="80"/>
      <w:sz w:val="28"/>
    </w:rPr>
  </w:style>
  <w:style w:type="paragraph" w:customStyle="1" w:styleId="InChapter">
    <w:name w:val="InChapter"/>
    <w:basedOn w:val="Heading3"/>
    <w:rsid w:val="001560A7"/>
    <w:pPr>
      <w:spacing w:after="240"/>
      <w:outlineLvl w:val="9"/>
    </w:pPr>
    <w:rPr>
      <w:noProof/>
    </w:rPr>
  </w:style>
  <w:style w:type="paragraph" w:styleId="Index2">
    <w:name w:val="index 2"/>
    <w:basedOn w:val="Normal"/>
    <w:next w:val="Normal"/>
    <w:semiHidden/>
    <w:rsid w:val="001560A7"/>
    <w:pPr>
      <w:tabs>
        <w:tab w:val="right" w:pos="4176"/>
      </w:tabs>
      <w:ind w:left="568" w:hanging="284"/>
    </w:pPr>
    <w:rPr>
      <w:rFonts w:ascii="Garamond" w:hAnsi="Garamond"/>
    </w:rPr>
  </w:style>
  <w:style w:type="paragraph" w:customStyle="1" w:styleId="Byline">
    <w:name w:val="Byline"/>
    <w:rsid w:val="00156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0A7"/>
    <w:pPr>
      <w:tabs>
        <w:tab w:val="clear" w:pos="3600"/>
        <w:tab w:val="clear" w:pos="3958"/>
      </w:tabs>
      <w:jc w:val="right"/>
    </w:pPr>
  </w:style>
  <w:style w:type="character" w:styleId="Emphasis">
    <w:name w:val="Emphasis"/>
    <w:qFormat/>
    <w:rsid w:val="001560A7"/>
    <w:rPr>
      <w:i/>
    </w:rPr>
  </w:style>
  <w:style w:type="paragraph" w:styleId="Caption">
    <w:name w:val="caption"/>
    <w:basedOn w:val="BodyText"/>
    <w:next w:val="Normal"/>
    <w:qFormat/>
    <w:rsid w:val="001560A7"/>
    <w:pPr>
      <w:framePr w:w="2268" w:hSpace="181" w:vSpace="181" w:wrap="around" w:vAnchor="text" w:hAnchor="page" w:x="1135" w:y="285" w:anchorLock="1"/>
    </w:pPr>
    <w:rPr>
      <w:i/>
    </w:rPr>
  </w:style>
  <w:style w:type="paragraph" w:customStyle="1" w:styleId="MiniTOCTitle">
    <w:name w:val="MiniTOCTitle"/>
    <w:basedOn w:val="Heading4"/>
    <w:rsid w:val="001560A7"/>
    <w:pPr>
      <w:spacing w:before="240"/>
      <w:outlineLvl w:val="9"/>
    </w:pPr>
    <w:rPr>
      <w:noProof/>
      <w:sz w:val="24"/>
    </w:rPr>
  </w:style>
  <w:style w:type="paragraph" w:customStyle="1" w:styleId="MiniTOCItem">
    <w:name w:val="MiniTOCItem"/>
    <w:basedOn w:val="ListBullet"/>
    <w:rsid w:val="001560A7"/>
    <w:pPr>
      <w:numPr>
        <w:numId w:val="0"/>
      </w:numPr>
      <w:tabs>
        <w:tab w:val="right" w:leader="dot" w:pos="6521"/>
      </w:tabs>
      <w:spacing w:before="0" w:after="0"/>
    </w:pPr>
  </w:style>
  <w:style w:type="paragraph" w:customStyle="1" w:styleId="TOFTitle">
    <w:name w:val="TOFTitle"/>
    <w:basedOn w:val="TOCTitle"/>
    <w:rsid w:val="001560A7"/>
  </w:style>
  <w:style w:type="paragraph" w:styleId="TableofFigures">
    <w:name w:val="table of figures"/>
    <w:basedOn w:val="Normal"/>
    <w:next w:val="Normal"/>
    <w:semiHidden/>
    <w:rsid w:val="001560A7"/>
    <w:pPr>
      <w:tabs>
        <w:tab w:val="right" w:leader="dot" w:pos="9072"/>
      </w:tabs>
      <w:ind w:left="970" w:hanging="403"/>
    </w:pPr>
    <w:rPr>
      <w:rFonts w:ascii="Times New Roman" w:hAnsi="Times New Roman"/>
      <w:b/>
    </w:rPr>
  </w:style>
  <w:style w:type="paragraph" w:styleId="ListNumber">
    <w:name w:val="List Number"/>
    <w:basedOn w:val="List"/>
    <w:rsid w:val="001560A7"/>
    <w:pPr>
      <w:numPr>
        <w:numId w:val="10"/>
      </w:numPr>
    </w:pPr>
  </w:style>
  <w:style w:type="character" w:customStyle="1" w:styleId="WingdingSymbols">
    <w:name w:val="Wingding Symbols"/>
    <w:rsid w:val="001560A7"/>
    <w:rPr>
      <w:rFonts w:ascii="Wingdings" w:hAnsi="Wingdings"/>
    </w:rPr>
  </w:style>
  <w:style w:type="paragraph" w:customStyle="1" w:styleId="TableHeading">
    <w:name w:val="Table Heading"/>
    <w:basedOn w:val="HeadingBase"/>
    <w:rsid w:val="001560A7"/>
    <w:pPr>
      <w:keepLines/>
      <w:pBdr>
        <w:bottom w:val="single" w:sz="6" w:space="1" w:color="918585"/>
      </w:pBdr>
      <w:spacing w:before="240"/>
    </w:pPr>
  </w:style>
  <w:style w:type="character" w:customStyle="1" w:styleId="HotSpot">
    <w:name w:val="HotSpot"/>
    <w:rsid w:val="001560A7"/>
    <w:rPr>
      <w:color w:val="0033CC"/>
      <w:u w:val="none"/>
    </w:rPr>
  </w:style>
  <w:style w:type="paragraph" w:customStyle="1" w:styleId="BodyTextRight">
    <w:name w:val="Body Text Right"/>
    <w:basedOn w:val="BodyText"/>
    <w:rsid w:val="001560A7"/>
    <w:pPr>
      <w:spacing w:before="0" w:after="0"/>
      <w:jc w:val="right"/>
    </w:pPr>
  </w:style>
  <w:style w:type="paragraph" w:styleId="Index3">
    <w:name w:val="index 3"/>
    <w:basedOn w:val="ListNumber2"/>
    <w:next w:val="Normal"/>
    <w:semiHidden/>
    <w:rsid w:val="001560A7"/>
    <w:pPr>
      <w:numPr>
        <w:numId w:val="0"/>
      </w:numPr>
      <w:tabs>
        <w:tab w:val="right" w:leader="dot" w:pos="4176"/>
      </w:tabs>
    </w:pPr>
  </w:style>
  <w:style w:type="paragraph" w:styleId="ListNumber2">
    <w:name w:val="List Number 2"/>
    <w:basedOn w:val="List2"/>
    <w:rsid w:val="001560A7"/>
    <w:pPr>
      <w:numPr>
        <w:numId w:val="9"/>
      </w:numPr>
      <w:tabs>
        <w:tab w:val="clear" w:pos="1060"/>
      </w:tabs>
    </w:pPr>
  </w:style>
  <w:style w:type="paragraph" w:customStyle="1" w:styleId="MarginNote">
    <w:name w:val="Margin Note"/>
    <w:basedOn w:val="BodyText"/>
    <w:rsid w:val="00156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60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60A7"/>
    <w:rPr>
      <w:sz w:val="32"/>
    </w:rPr>
  </w:style>
  <w:style w:type="paragraph" w:customStyle="1" w:styleId="HeadingProcedure">
    <w:name w:val="Heading Procedure"/>
    <w:basedOn w:val="HeadingBase"/>
    <w:next w:val="Normal"/>
    <w:rsid w:val="001560A7"/>
    <w:pPr>
      <w:tabs>
        <w:tab w:val="left" w:pos="0"/>
      </w:tabs>
      <w:spacing w:before="120" w:after="60"/>
    </w:pPr>
    <w:rPr>
      <w:i/>
      <w:color w:val="918585"/>
      <w:sz w:val="22"/>
    </w:rPr>
  </w:style>
  <w:style w:type="paragraph" w:customStyle="1" w:styleId="TableBodyText">
    <w:name w:val="Table Body Text"/>
    <w:basedOn w:val="BodyText"/>
    <w:rsid w:val="001560A7"/>
    <w:pPr>
      <w:spacing w:before="60" w:after="60"/>
    </w:pPr>
  </w:style>
  <w:style w:type="paragraph" w:styleId="ListContinue">
    <w:name w:val="List Continue"/>
    <w:basedOn w:val="List"/>
    <w:rsid w:val="001560A7"/>
    <w:pPr>
      <w:ind w:firstLine="0"/>
    </w:pPr>
  </w:style>
  <w:style w:type="paragraph" w:customStyle="1" w:styleId="ListNote">
    <w:name w:val="List Note"/>
    <w:basedOn w:val="List"/>
    <w:rsid w:val="001560A7"/>
    <w:pPr>
      <w:pBdr>
        <w:top w:val="single" w:sz="6" w:space="2" w:color="918585"/>
        <w:bottom w:val="single" w:sz="6" w:space="2" w:color="918585"/>
      </w:pBdr>
      <w:tabs>
        <w:tab w:val="left" w:pos="1021"/>
      </w:tabs>
      <w:ind w:firstLine="0"/>
    </w:pPr>
  </w:style>
  <w:style w:type="paragraph" w:customStyle="1" w:styleId="Warning">
    <w:name w:val="Warning"/>
    <w:basedOn w:val="BodyText"/>
    <w:rsid w:val="001560A7"/>
    <w:pPr>
      <w:shd w:val="clear" w:color="auto" w:fill="D9D9D9"/>
      <w:tabs>
        <w:tab w:val="left" w:pos="992"/>
      </w:tabs>
      <w:ind w:left="119" w:right="119"/>
    </w:pPr>
    <w:rPr>
      <w:sz w:val="20"/>
    </w:rPr>
  </w:style>
  <w:style w:type="paragraph" w:customStyle="1" w:styleId="MarginIcons">
    <w:name w:val="Margin Icons"/>
    <w:basedOn w:val="BodyText"/>
    <w:rsid w:val="001560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60A7"/>
    <w:rPr>
      <w:rFonts w:ascii="Courier New" w:hAnsi="Courier New"/>
    </w:rPr>
  </w:style>
  <w:style w:type="paragraph" w:customStyle="1" w:styleId="NoteBullet">
    <w:name w:val="Note Bullet"/>
    <w:basedOn w:val="Note"/>
    <w:rsid w:val="001560A7"/>
    <w:pPr>
      <w:tabs>
        <w:tab w:val="clear" w:pos="680"/>
      </w:tabs>
      <w:spacing w:before="60" w:after="60"/>
    </w:pPr>
  </w:style>
  <w:style w:type="paragraph" w:customStyle="1" w:styleId="SubHeading2">
    <w:name w:val="SubHeading2"/>
    <w:basedOn w:val="HeadingBase"/>
    <w:rsid w:val="001560A7"/>
    <w:pPr>
      <w:spacing w:before="240" w:after="60"/>
    </w:pPr>
    <w:rPr>
      <w:sz w:val="20"/>
    </w:rPr>
  </w:style>
  <w:style w:type="paragraph" w:customStyle="1" w:styleId="SubHeading1">
    <w:name w:val="SubHeading1"/>
    <w:basedOn w:val="HeadingBase"/>
    <w:rsid w:val="001560A7"/>
    <w:pPr>
      <w:spacing w:before="240" w:after="60"/>
    </w:pPr>
    <w:rPr>
      <w:color w:val="918585"/>
      <w:sz w:val="22"/>
    </w:rPr>
  </w:style>
  <w:style w:type="paragraph" w:customStyle="1" w:styleId="SideHeading">
    <w:name w:val="Side Heading"/>
    <w:basedOn w:val="HeadingBase"/>
    <w:rsid w:val="00156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0A7"/>
    <w:pPr>
      <w:tabs>
        <w:tab w:val="num" w:pos="360"/>
      </w:tabs>
    </w:pPr>
  </w:style>
  <w:style w:type="paragraph" w:styleId="PlainText">
    <w:name w:val="Plain Text"/>
    <w:basedOn w:val="Normal"/>
    <w:link w:val="PlainTextChar"/>
    <w:rsid w:val="001560A7"/>
    <w:rPr>
      <w:sz w:val="20"/>
    </w:rPr>
  </w:style>
  <w:style w:type="character" w:customStyle="1" w:styleId="PlainTextChar">
    <w:name w:val="Plain Text Char"/>
    <w:basedOn w:val="DefaultParagraphFont"/>
    <w:link w:val="PlainText"/>
    <w:rsid w:val="001560A7"/>
    <w:rPr>
      <w:rFonts w:ascii="Courier New" w:eastAsia="Times New Roman" w:hAnsi="Courier New" w:cs="Times New Roman"/>
      <w:sz w:val="20"/>
      <w:szCs w:val="20"/>
      <w:lang w:val="en-US" w:eastAsia="en-US"/>
    </w:rPr>
  </w:style>
  <w:style w:type="character" w:customStyle="1" w:styleId="MenuOption">
    <w:name w:val="Menu Option"/>
    <w:rsid w:val="001560A7"/>
    <w:rPr>
      <w:b/>
      <w:smallCaps/>
    </w:rPr>
  </w:style>
  <w:style w:type="paragraph" w:customStyle="1" w:styleId="TableListNumber">
    <w:name w:val="Table List Number"/>
    <w:basedOn w:val="ListNumber"/>
    <w:rsid w:val="001560A7"/>
    <w:pPr>
      <w:numPr>
        <w:numId w:val="0"/>
      </w:numPr>
    </w:pPr>
  </w:style>
  <w:style w:type="paragraph" w:styleId="TOC4">
    <w:name w:val="toc 4"/>
    <w:basedOn w:val="TOCBase"/>
    <w:next w:val="Normal"/>
    <w:semiHidden/>
    <w:rsid w:val="001560A7"/>
    <w:pPr>
      <w:tabs>
        <w:tab w:val="right" w:leader="dot" w:pos="9071"/>
      </w:tabs>
      <w:ind w:left="1701"/>
    </w:pPr>
  </w:style>
  <w:style w:type="paragraph" w:customStyle="1" w:styleId="ListAlpha">
    <w:name w:val="List Alpha"/>
    <w:basedOn w:val="List"/>
    <w:rsid w:val="001560A7"/>
    <w:pPr>
      <w:numPr>
        <w:numId w:val="8"/>
      </w:numPr>
    </w:pPr>
  </w:style>
  <w:style w:type="paragraph" w:customStyle="1" w:styleId="ListAlpha2">
    <w:name w:val="List Alpha 2"/>
    <w:basedOn w:val="List2"/>
    <w:rsid w:val="001560A7"/>
    <w:pPr>
      <w:numPr>
        <w:numId w:val="7"/>
      </w:numPr>
    </w:pPr>
  </w:style>
  <w:style w:type="paragraph" w:styleId="List3">
    <w:name w:val="List 3"/>
    <w:basedOn w:val="BodyText"/>
    <w:rsid w:val="001560A7"/>
    <w:pPr>
      <w:tabs>
        <w:tab w:val="left" w:pos="1021"/>
      </w:tabs>
      <w:spacing w:before="60" w:after="60"/>
      <w:ind w:left="1020" w:hanging="340"/>
    </w:pPr>
  </w:style>
  <w:style w:type="paragraph" w:styleId="List4">
    <w:name w:val="List 4"/>
    <w:basedOn w:val="BodyText"/>
    <w:rsid w:val="001560A7"/>
    <w:pPr>
      <w:tabs>
        <w:tab w:val="left" w:pos="1361"/>
      </w:tabs>
      <w:spacing w:before="60" w:after="60"/>
      <w:ind w:left="1361" w:hanging="340"/>
    </w:pPr>
  </w:style>
  <w:style w:type="paragraph" w:styleId="List5">
    <w:name w:val="List 5"/>
    <w:basedOn w:val="BodyText"/>
    <w:rsid w:val="001560A7"/>
    <w:pPr>
      <w:tabs>
        <w:tab w:val="left" w:pos="1701"/>
      </w:tabs>
      <w:spacing w:before="60" w:after="60"/>
      <w:ind w:left="1701" w:hanging="340"/>
    </w:pPr>
  </w:style>
  <w:style w:type="paragraph" w:styleId="ListBullet3">
    <w:name w:val="List Bullet 3"/>
    <w:basedOn w:val="List3"/>
    <w:rsid w:val="001560A7"/>
    <w:pPr>
      <w:numPr>
        <w:numId w:val="14"/>
      </w:numPr>
      <w:tabs>
        <w:tab w:val="clear" w:pos="1021"/>
      </w:tabs>
      <w:ind w:left="1037" w:hanging="357"/>
    </w:pPr>
  </w:style>
  <w:style w:type="paragraph" w:styleId="ListBullet4">
    <w:name w:val="List Bullet 4"/>
    <w:basedOn w:val="List4"/>
    <w:rsid w:val="001560A7"/>
    <w:pPr>
      <w:numPr>
        <w:numId w:val="2"/>
      </w:numPr>
    </w:pPr>
  </w:style>
  <w:style w:type="paragraph" w:styleId="ListBullet5">
    <w:name w:val="List Bullet 5"/>
    <w:basedOn w:val="List5"/>
    <w:rsid w:val="001560A7"/>
    <w:pPr>
      <w:numPr>
        <w:numId w:val="3"/>
      </w:numPr>
    </w:pPr>
  </w:style>
  <w:style w:type="paragraph" w:styleId="ListContinue2">
    <w:name w:val="List Continue 2"/>
    <w:basedOn w:val="List2"/>
    <w:rsid w:val="001560A7"/>
    <w:pPr>
      <w:ind w:firstLine="0"/>
    </w:pPr>
  </w:style>
  <w:style w:type="paragraph" w:styleId="ListContinue3">
    <w:name w:val="List Continue 3"/>
    <w:basedOn w:val="List3"/>
    <w:rsid w:val="001560A7"/>
    <w:pPr>
      <w:ind w:left="1021" w:firstLine="0"/>
    </w:pPr>
  </w:style>
  <w:style w:type="paragraph" w:styleId="ListContinue4">
    <w:name w:val="List Continue 4"/>
    <w:basedOn w:val="List4"/>
    <w:rsid w:val="001560A7"/>
    <w:pPr>
      <w:ind w:firstLine="0"/>
    </w:pPr>
  </w:style>
  <w:style w:type="paragraph" w:styleId="ListContinue5">
    <w:name w:val="List Continue 5"/>
    <w:basedOn w:val="List5"/>
    <w:rsid w:val="001560A7"/>
    <w:pPr>
      <w:ind w:firstLine="0"/>
    </w:pPr>
  </w:style>
  <w:style w:type="paragraph" w:styleId="ListNumber3">
    <w:name w:val="List Number 3"/>
    <w:basedOn w:val="List3"/>
    <w:rsid w:val="001560A7"/>
    <w:pPr>
      <w:numPr>
        <w:numId w:val="4"/>
      </w:numPr>
    </w:pPr>
  </w:style>
  <w:style w:type="paragraph" w:styleId="ListNumber4">
    <w:name w:val="List Number 4"/>
    <w:basedOn w:val="List4"/>
    <w:rsid w:val="001560A7"/>
    <w:pPr>
      <w:numPr>
        <w:numId w:val="5"/>
      </w:numPr>
    </w:pPr>
  </w:style>
  <w:style w:type="paragraph" w:styleId="ListNumber5">
    <w:name w:val="List Number 5"/>
    <w:basedOn w:val="List5"/>
    <w:rsid w:val="001560A7"/>
    <w:pPr>
      <w:numPr>
        <w:numId w:val="6"/>
      </w:numPr>
    </w:pPr>
  </w:style>
  <w:style w:type="paragraph" w:styleId="BlockText">
    <w:name w:val="Block Text"/>
    <w:basedOn w:val="Normal"/>
    <w:rsid w:val="001560A7"/>
    <w:pPr>
      <w:spacing w:after="120"/>
      <w:ind w:left="1440" w:right="1440"/>
    </w:pPr>
  </w:style>
  <w:style w:type="character" w:customStyle="1" w:styleId="Subscript">
    <w:name w:val="Subscript"/>
    <w:rsid w:val="001560A7"/>
    <w:rPr>
      <w:sz w:val="16"/>
      <w:vertAlign w:val="subscript"/>
    </w:rPr>
  </w:style>
  <w:style w:type="character" w:customStyle="1" w:styleId="Superscript">
    <w:name w:val="Superscript"/>
    <w:rsid w:val="001560A7"/>
    <w:rPr>
      <w:sz w:val="16"/>
      <w:vertAlign w:val="superscript"/>
    </w:rPr>
  </w:style>
  <w:style w:type="character" w:customStyle="1" w:styleId="Symbols">
    <w:name w:val="Symbols"/>
    <w:rsid w:val="001560A7"/>
    <w:rPr>
      <w:rFonts w:ascii="Symbol" w:hAnsi="Symbol"/>
    </w:rPr>
  </w:style>
  <w:style w:type="character" w:customStyle="1" w:styleId="MenuOptions">
    <w:name w:val="Menu Options"/>
    <w:rsid w:val="001560A7"/>
    <w:rPr>
      <w:rFonts w:ascii="Arial Narrow" w:hAnsi="Arial Narrow"/>
      <w:smallCaps/>
    </w:rPr>
  </w:style>
  <w:style w:type="character" w:customStyle="1" w:styleId="Buttons">
    <w:name w:val="Buttons"/>
    <w:rsid w:val="001560A7"/>
    <w:rPr>
      <w:b/>
    </w:rPr>
  </w:style>
  <w:style w:type="character" w:customStyle="1" w:styleId="Underlined">
    <w:name w:val="Underlined"/>
    <w:rsid w:val="001560A7"/>
    <w:rPr>
      <w:u w:val="single"/>
    </w:rPr>
  </w:style>
  <w:style w:type="paragraph" w:customStyle="1" w:styleId="TableBodyTextRight">
    <w:name w:val="Table Body Text Right"/>
    <w:basedOn w:val="TableBodyText"/>
    <w:rsid w:val="001560A7"/>
    <w:pPr>
      <w:widowControl w:val="0"/>
      <w:autoSpaceDE w:val="0"/>
      <w:autoSpaceDN w:val="0"/>
      <w:adjustRightInd w:val="0"/>
      <w:jc w:val="right"/>
    </w:pPr>
    <w:rPr>
      <w:rFonts w:cs="Arial"/>
      <w:szCs w:val="18"/>
    </w:rPr>
  </w:style>
  <w:style w:type="paragraph" w:customStyle="1" w:styleId="CopyrightText">
    <w:name w:val="Copyright Text"/>
    <w:basedOn w:val="BodyText"/>
    <w:rsid w:val="001560A7"/>
    <w:rPr>
      <w:sz w:val="18"/>
    </w:rPr>
  </w:style>
  <w:style w:type="paragraph" w:customStyle="1" w:styleId="BodySmallRight">
    <w:name w:val="Body Small Right"/>
    <w:basedOn w:val="BodyTextRight"/>
    <w:rsid w:val="001560A7"/>
    <w:rPr>
      <w:sz w:val="18"/>
      <w:szCs w:val="18"/>
    </w:rPr>
  </w:style>
  <w:style w:type="paragraph" w:customStyle="1" w:styleId="MarginEdition">
    <w:name w:val="Margin Edition"/>
    <w:basedOn w:val="MarginNote"/>
    <w:rsid w:val="001560A7"/>
    <w:pPr>
      <w:spacing w:before="0" w:after="0"/>
    </w:pPr>
    <w:rPr>
      <w:rFonts w:ascii="Times New Roman" w:hAnsi="Times New Roman"/>
      <w:color w:val="999999"/>
    </w:rPr>
  </w:style>
  <w:style w:type="paragraph" w:customStyle="1" w:styleId="Spacer">
    <w:name w:val="Spacer"/>
    <w:basedOn w:val="Normal"/>
    <w:rsid w:val="001560A7"/>
    <w:rPr>
      <w:sz w:val="2"/>
      <w:szCs w:val="2"/>
    </w:rPr>
  </w:style>
  <w:style w:type="character" w:customStyle="1" w:styleId="Small">
    <w:name w:val="Small"/>
    <w:rsid w:val="001560A7"/>
    <w:rPr>
      <w:sz w:val="16"/>
    </w:rPr>
  </w:style>
  <w:style w:type="paragraph" w:customStyle="1" w:styleId="WideTable">
    <w:name w:val="Wide Table"/>
    <w:basedOn w:val="Normal"/>
    <w:rsid w:val="001560A7"/>
    <w:pPr>
      <w:ind w:left="-1418"/>
    </w:pPr>
    <w:rPr>
      <w:sz w:val="2"/>
      <w:szCs w:val="2"/>
    </w:rPr>
  </w:style>
  <w:style w:type="character" w:styleId="PageNumber">
    <w:name w:val="page number"/>
    <w:rsid w:val="001560A7"/>
  </w:style>
  <w:style w:type="paragraph" w:styleId="Quote">
    <w:name w:val="Quote"/>
    <w:basedOn w:val="Heading1"/>
    <w:link w:val="QuoteChar"/>
    <w:qFormat/>
    <w:rsid w:val="001560A7"/>
    <w:rPr>
      <w:b w:val="0"/>
      <w:sz w:val="72"/>
      <w:szCs w:val="72"/>
      <w:lang w:val="en-NZ"/>
    </w:rPr>
  </w:style>
  <w:style w:type="character" w:customStyle="1" w:styleId="QuoteChar">
    <w:name w:val="Quote Char"/>
    <w:link w:val="Quote"/>
    <w:rsid w:val="00156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0A7"/>
    <w:pPr>
      <w:pageBreakBefore/>
    </w:pPr>
  </w:style>
  <w:style w:type="paragraph" w:customStyle="1" w:styleId="Border">
    <w:name w:val="Border"/>
    <w:basedOn w:val="Normal"/>
    <w:qFormat/>
    <w:rsid w:val="001560A7"/>
    <w:pPr>
      <w:pBdr>
        <w:top w:val="single" w:sz="18" w:space="1" w:color="auto"/>
      </w:pBdr>
    </w:pPr>
    <w:rPr>
      <w:rFonts w:ascii="Times New Roman" w:hAnsi="Times New Roman"/>
      <w:color w:val="FFFFFF"/>
      <w:sz w:val="2"/>
    </w:rPr>
  </w:style>
  <w:style w:type="character" w:styleId="IntenseEmphasis">
    <w:name w:val="Intense Emphasis"/>
    <w:uiPriority w:val="21"/>
    <w:qFormat/>
    <w:rsid w:val="001560A7"/>
    <w:rPr>
      <w:b/>
      <w:bCs/>
      <w:i/>
      <w:iCs/>
      <w:color w:val="auto"/>
    </w:rPr>
  </w:style>
  <w:style w:type="paragraph" w:styleId="IntenseQuote">
    <w:name w:val="Intense Quote"/>
    <w:basedOn w:val="Normal"/>
    <w:next w:val="Normal"/>
    <w:link w:val="IntenseQuoteChar"/>
    <w:uiPriority w:val="30"/>
    <w:qFormat/>
    <w:rsid w:val="001560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60A7"/>
    <w:rPr>
      <w:rFonts w:ascii="Courier New" w:eastAsia="Times New Roman" w:hAnsi="Courier New" w:cs="Times New Roman"/>
      <w:b/>
      <w:bCs/>
      <w:i/>
      <w:iCs/>
      <w:szCs w:val="20"/>
      <w:lang w:val="en-US" w:eastAsia="en-US"/>
    </w:rPr>
  </w:style>
  <w:style w:type="character" w:styleId="SubtleReference">
    <w:name w:val="Subtle Reference"/>
    <w:uiPriority w:val="31"/>
    <w:qFormat/>
    <w:rsid w:val="001560A7"/>
    <w:rPr>
      <w:smallCaps/>
      <w:color w:val="auto"/>
      <w:u w:val="single"/>
    </w:rPr>
  </w:style>
  <w:style w:type="character" w:styleId="IntenseReference">
    <w:name w:val="Intense Reference"/>
    <w:uiPriority w:val="32"/>
    <w:qFormat/>
    <w:rsid w:val="001560A7"/>
    <w:rPr>
      <w:b/>
      <w:bCs/>
      <w:smallCaps/>
      <w:color w:val="auto"/>
      <w:spacing w:val="5"/>
      <w:u w:val="single"/>
    </w:rPr>
  </w:style>
  <w:style w:type="paragraph" w:customStyle="1" w:styleId="2ColumnHeading">
    <w:name w:val="2Column Heading"/>
    <w:basedOn w:val="BodyText"/>
    <w:qFormat/>
    <w:rsid w:val="001560A7"/>
    <w:pPr>
      <w:spacing w:after="60"/>
      <w:ind w:left="-2268"/>
    </w:pPr>
    <w:rPr>
      <w:b/>
    </w:rPr>
  </w:style>
  <w:style w:type="paragraph" w:customStyle="1" w:styleId="Heading1TOC">
    <w:name w:val="Heading1 TOC"/>
    <w:basedOn w:val="Normal"/>
    <w:qFormat/>
    <w:rsid w:val="001560A7"/>
    <w:pPr>
      <w:spacing w:before="240" w:after="120"/>
    </w:pPr>
    <w:rPr>
      <w:rFonts w:ascii="Times New Roman" w:hAnsi="Times New Roman"/>
      <w:b/>
      <w:sz w:val="32"/>
    </w:rPr>
  </w:style>
  <w:style w:type="paragraph" w:customStyle="1" w:styleId="Heading2TOC">
    <w:name w:val="Heading2 TOC"/>
    <w:basedOn w:val="Normal"/>
    <w:qFormat/>
    <w:rsid w:val="001560A7"/>
    <w:pPr>
      <w:spacing w:before="240" w:after="60"/>
    </w:pPr>
    <w:rPr>
      <w:rFonts w:ascii="Times New Roman" w:hAnsi="Times New Roman"/>
      <w:b/>
      <w:sz w:val="28"/>
    </w:rPr>
  </w:style>
  <w:style w:type="character" w:customStyle="1" w:styleId="Underline">
    <w:name w:val="Underline"/>
    <w:qFormat/>
    <w:rsid w:val="001560A7"/>
    <w:rPr>
      <w:u w:val="single"/>
    </w:rPr>
  </w:style>
  <w:style w:type="paragraph" w:styleId="BalloonText">
    <w:name w:val="Balloon Text"/>
    <w:basedOn w:val="Normal"/>
    <w:link w:val="BalloonTextChar"/>
    <w:rsid w:val="001560A7"/>
    <w:rPr>
      <w:rFonts w:ascii="Tahoma" w:hAnsi="Tahoma" w:cs="Tahoma"/>
      <w:sz w:val="16"/>
      <w:szCs w:val="16"/>
    </w:rPr>
  </w:style>
  <w:style w:type="character" w:customStyle="1" w:styleId="BalloonTextChar">
    <w:name w:val="Balloon Text Char"/>
    <w:link w:val="BalloonText"/>
    <w:rsid w:val="001560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60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60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1038</Words>
  <Characters>6843</Characters>
  <Application>Microsoft Office Word</Application>
  <DocSecurity>0</DocSecurity>
  <Lines>269</Lines>
  <Paragraphs>137</Paragraphs>
  <ScaleCrop>false</ScaleCrop>
  <Company>Author-it Software Corporation Ltd.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PUADEFOH011B Develop laser safety plans</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2012-05-26T04:25:00Z</dcterms:created>
  <dcterms:modified xsi:type="dcterms:W3CDTF">2012-05-26T04:25:00Z</dcterms:modified>
</cp:coreProperties>
</file>