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25D" w:rsidP="008E62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PUADEFOH009B Work safely with lasers</w:t>
      </w:r>
      <w:r>
        <w:fldChar w:fldCharType="end"/>
      </w:r>
    </w:p>
    <w:p w:rsidR="008E625D" w:rsidP="008E625D">
      <w:pPr>
        <w:pStyle w:val="Version"/>
        <w:sectPr w:rsidSect="001667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66771" w:rsidP="00166771">
      <w:pPr>
        <w:pStyle w:val="SuperHeading"/>
      </w:pPr>
      <w:r w:rsidRPr="00166771">
        <w:t>PUADEFOH009B Work safely with lasers</w:t>
      </w:r>
    </w:p>
    <w:p w:rsidR="00000000" w:rsidRPr="00166771" w:rsidP="00166771">
      <w:pPr>
        <w:pStyle w:val="SuperHeading"/>
      </w:pPr>
    </w:p>
    <w:p w:rsidR="00000000" w:rsidRPr="00166771" w:rsidP="00166771">
      <w:pPr>
        <w:pStyle w:val="Heading1"/>
      </w:pPr>
      <w:bookmarkStart w:id="1" w:name="O_122031"/>
      <w:bookmarkEnd w:id="1"/>
      <w:r w:rsidRPr="00166771">
        <w:t>Modification History</w:t>
      </w:r>
    </w:p>
    <w:p w:rsidR="00000000" w:rsidRPr="00166771" w:rsidP="00166771">
      <w:pPr>
        <w:pStyle w:val="BodyText"/>
      </w:pPr>
      <w:r w:rsidRPr="00166771">
        <w:t>Not applicable.</w:t>
      </w:r>
    </w:p>
    <w:p w:rsidR="00000000" w:rsidRPr="00166771" w:rsidP="00166771">
      <w:pPr>
        <w:pStyle w:val="AllowPageBreak"/>
      </w:pPr>
    </w:p>
    <w:p w:rsidR="00000000" w:rsidRPr="00166771" w:rsidP="00166771">
      <w:pPr>
        <w:pStyle w:val="Heading1"/>
      </w:pPr>
      <w:bookmarkStart w:id="2" w:name="O_122032"/>
      <w:bookmarkEnd w:id="2"/>
      <w:r w:rsidRPr="0016677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BodyText"/>
            </w:pPr>
            <w:r w:rsidRPr="00166771">
              <w:t>This unit covers the competency required to work safely in an environment where lasers may be employed.</w:t>
            </w:r>
          </w:p>
          <w:p w:rsidR="00000000" w:rsidRPr="00166771" w:rsidP="00166771">
            <w:pPr>
              <w:pStyle w:val="BodyText"/>
            </w:pPr>
            <w:r w:rsidRPr="00166771">
              <w:t>This uni</w:t>
            </w:r>
            <w:r w:rsidRPr="00166771">
              <w:t>t does not include the operation of laser equipment.</w:t>
            </w:r>
          </w:p>
        </w:tc>
      </w:tr>
    </w:tbl>
    <w:p w:rsidR="00000000" w:rsidRPr="00166771" w:rsidP="00166771">
      <w:pPr>
        <w:pStyle w:val="BodyText"/>
      </w:pPr>
    </w:p>
    <w:p w:rsidR="00000000" w:rsidRPr="00166771" w:rsidP="00166771">
      <w:pPr>
        <w:pStyle w:val="AllowPageBreak"/>
      </w:pPr>
    </w:p>
    <w:p w:rsidR="00000000" w:rsidRPr="00166771" w:rsidP="00166771">
      <w:pPr>
        <w:pStyle w:val="Heading1"/>
      </w:pPr>
      <w:bookmarkStart w:id="3" w:name="O_122033"/>
      <w:bookmarkEnd w:id="3"/>
      <w:r w:rsidRPr="0016677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BodyText"/>
            </w:pPr>
            <w:r w:rsidRPr="00166771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t>This text will be useful for the purposes of job description</w:t>
            </w:r>
            <w:r w:rsidRPr="00166771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BodyText"/>
            </w:pPr>
          </w:p>
        </w:tc>
      </w:tr>
    </w:tbl>
    <w:p w:rsidR="00000000" w:rsidRPr="00166771" w:rsidP="00166771">
      <w:pPr>
        <w:pStyle w:val="BodyText"/>
      </w:pPr>
    </w:p>
    <w:p w:rsidR="00000000" w:rsidRPr="00166771" w:rsidP="00166771">
      <w:pPr>
        <w:pStyle w:val="AllowPageBreak"/>
      </w:pPr>
    </w:p>
    <w:p w:rsidR="00000000" w:rsidRPr="00166771" w:rsidP="00166771">
      <w:pPr>
        <w:pStyle w:val="Heading1"/>
      </w:pPr>
      <w:bookmarkStart w:id="4" w:name="O_122034"/>
      <w:bookmarkEnd w:id="4"/>
      <w:r w:rsidRPr="00166771">
        <w:t>Licensing/Regulatory Information</w:t>
      </w:r>
    </w:p>
    <w:p w:rsidR="00000000" w:rsidRPr="00166771" w:rsidP="00166771">
      <w:pPr>
        <w:pStyle w:val="BodyText"/>
      </w:pPr>
      <w:r w:rsidRPr="00166771">
        <w:t>Not applicable.</w:t>
      </w:r>
    </w:p>
    <w:p w:rsidR="00000000" w:rsidRPr="00166771" w:rsidP="00166771">
      <w:pPr>
        <w:pStyle w:val="AllowPageBreak"/>
      </w:pPr>
    </w:p>
    <w:p w:rsidR="00000000" w:rsidRPr="00166771" w:rsidP="00166771">
      <w:pPr>
        <w:pStyle w:val="Heading1"/>
      </w:pPr>
      <w:bookmarkStart w:id="5" w:name="O_122036"/>
      <w:bookmarkEnd w:id="5"/>
      <w:r w:rsidRPr="0016677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rPr>
                <w:rStyle w:val="SpecialBold"/>
              </w:rPr>
              <w:t>Prerequisite Unit</w:t>
            </w:r>
            <w:r w:rsidRPr="00166771">
              <w:t>/</w:t>
            </w:r>
            <w:r w:rsidRPr="00166771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BodyText"/>
            </w:pPr>
            <w:r w:rsidRPr="00166771">
              <w:t>Nil</w:t>
            </w:r>
          </w:p>
        </w:tc>
      </w:tr>
    </w:tbl>
    <w:p w:rsidR="00000000" w:rsidRPr="00166771" w:rsidP="00166771">
      <w:pPr>
        <w:pStyle w:val="BodyText"/>
      </w:pPr>
    </w:p>
    <w:p w:rsidR="00000000" w:rsidRPr="00166771" w:rsidP="00166771">
      <w:pPr>
        <w:pStyle w:val="AllowPageBreak"/>
      </w:pPr>
    </w:p>
    <w:p w:rsidR="00000000" w:rsidRPr="00166771" w:rsidP="00166771">
      <w:pPr>
        <w:pStyle w:val="Heading1"/>
      </w:pPr>
      <w:bookmarkStart w:id="6" w:name="O_122035"/>
      <w:bookmarkEnd w:id="6"/>
      <w:r w:rsidRPr="0016677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BodyText"/>
            </w:pPr>
            <w:r w:rsidRPr="00166771">
              <w:t>This unit contains employability skills.</w:t>
            </w:r>
          </w:p>
        </w:tc>
      </w:tr>
    </w:tbl>
    <w:p w:rsidR="00000000" w:rsidRPr="00166771" w:rsidP="00166771">
      <w:pPr>
        <w:pStyle w:val="BodyText"/>
      </w:pPr>
    </w:p>
    <w:p w:rsidR="00000000" w:rsidRPr="00166771" w:rsidP="00166771">
      <w:pPr>
        <w:pStyle w:val="AllowPageBreak"/>
      </w:pPr>
    </w:p>
    <w:p w:rsidR="00000000" w:rsidRPr="00166771" w:rsidP="00166771">
      <w:pPr>
        <w:pStyle w:val="Heading1"/>
      </w:pPr>
      <w:bookmarkStart w:id="7" w:name="O_122037"/>
      <w:bookmarkEnd w:id="7"/>
      <w:r w:rsidRPr="0016677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t>Elements describe the essentia</w:t>
            </w:r>
            <w:r w:rsidRPr="00166771">
              <w:t>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BodyText"/>
            </w:pPr>
            <w:r w:rsidRPr="00166771">
              <w:t>Performance Criteria describe the required performance needed to demonstrate achievement of the element. Where bold italicised text is used, further information is detailed in the Required Skills and Knowledge and/or the</w:t>
            </w:r>
            <w:r w:rsidRPr="00166771">
              <w:t xml:space="preserve"> Range Statement. Assessment of performance is to be consistent with the Evidence Guide.</w:t>
            </w:r>
          </w:p>
        </w:tc>
      </w:tr>
    </w:tbl>
    <w:p w:rsidR="00000000" w:rsidRPr="00166771" w:rsidP="00166771">
      <w:pPr>
        <w:pStyle w:val="BodyText"/>
      </w:pPr>
    </w:p>
    <w:p w:rsidR="00000000" w:rsidRPr="00166771" w:rsidP="00166771">
      <w:pPr>
        <w:pStyle w:val="AllowPageBreak"/>
      </w:pPr>
    </w:p>
    <w:p w:rsidR="00000000" w:rsidRPr="00166771" w:rsidP="00166771">
      <w:pPr>
        <w:pStyle w:val="Heading1"/>
      </w:pPr>
      <w:bookmarkStart w:id="8" w:name="O_122038"/>
      <w:bookmarkEnd w:id="8"/>
      <w:r w:rsidRPr="0016677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t>PERFORMANCE CRITERIA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List"/>
              <w:rPr>
                <w:lang w:val="en-NZ"/>
              </w:rPr>
            </w:pPr>
            <w:r w:rsidRPr="00166771">
              <w:t>1.</w:t>
            </w:r>
            <w:r w:rsidRPr="00166771">
              <w:tab/>
            </w:r>
            <w:r w:rsidRPr="00166771">
              <w:rPr>
                <w:rStyle w:val="SpecialBold"/>
              </w:rPr>
              <w:t>Identify laser safety issues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List2"/>
            </w:pPr>
            <w:r w:rsidRPr="00166771">
              <w:t>1.1</w:t>
            </w:r>
            <w:r w:rsidRPr="00166771">
              <w:tab/>
            </w:r>
            <w:r w:rsidRPr="00166771">
              <w:rPr>
                <w:rStyle w:val="BoldandItalics"/>
              </w:rPr>
              <w:t>Potential laser source</w:t>
            </w:r>
            <w:r w:rsidRPr="00166771">
              <w:t xml:space="preserve"> is identified in accordance with relevant organisational policy and procedures</w:t>
            </w:r>
          </w:p>
          <w:p w:rsidR="00000000" w:rsidRPr="00166771" w:rsidP="00166771">
            <w:pPr>
              <w:pStyle w:val="List2"/>
            </w:pPr>
            <w:r w:rsidRPr="00166771">
              <w:t>1.2</w:t>
            </w:r>
            <w:r w:rsidRPr="00166771">
              <w:tab/>
            </w:r>
            <w:r w:rsidRPr="00166771">
              <w:rPr>
                <w:rStyle w:val="BoldandItalics"/>
              </w:rPr>
              <w:t>Type</w:t>
            </w:r>
            <w:r w:rsidRPr="00166771">
              <w:t xml:space="preserve"> and </w:t>
            </w:r>
            <w:r w:rsidRPr="00166771">
              <w:rPr>
                <w:rStyle w:val="BoldandItalics"/>
              </w:rPr>
              <w:t>class of laser</w:t>
            </w:r>
            <w:r w:rsidRPr="00166771">
              <w:t xml:space="preserve"> is identified in accordance with the relevant organisational policy and procedures</w:t>
            </w:r>
          </w:p>
          <w:p w:rsidR="00000000" w:rsidRPr="00166771" w:rsidP="00166771">
            <w:pPr>
              <w:pStyle w:val="List2"/>
            </w:pPr>
            <w:r w:rsidRPr="00166771">
              <w:t>1.3</w:t>
            </w:r>
            <w:r w:rsidRPr="00166771">
              <w:tab/>
            </w:r>
            <w:r w:rsidRPr="00166771">
              <w:rPr>
                <w:rStyle w:val="BoldandItalics"/>
              </w:rPr>
              <w:t>Dangers</w:t>
            </w:r>
            <w:r w:rsidRPr="00166771">
              <w:t>/</w:t>
            </w:r>
            <w:r w:rsidRPr="00166771">
              <w:rPr>
                <w:rStyle w:val="BoldandItalics"/>
              </w:rPr>
              <w:t>risks associated with lasers</w:t>
            </w:r>
            <w:r w:rsidRPr="00166771">
              <w:t xml:space="preserve"> are identified in accordance with organisational policy and procedures</w:t>
            </w:r>
          </w:p>
          <w:p w:rsidR="00000000" w:rsidRPr="00166771" w:rsidP="00166771">
            <w:pPr>
              <w:pStyle w:val="List2"/>
            </w:pPr>
            <w:r w:rsidRPr="00166771">
              <w:t>1.4</w:t>
            </w:r>
            <w:r w:rsidRPr="00166771">
              <w:tab/>
            </w:r>
            <w:r w:rsidRPr="00166771">
              <w:rPr>
                <w:rStyle w:val="BoldandItalics"/>
              </w:rPr>
              <w:t>Laser safety controls</w:t>
            </w:r>
            <w:r w:rsidRPr="00166771">
              <w:t xml:space="preserve"> are applied in accordance with legislative and organisational policy and procedures</w:t>
            </w:r>
          </w:p>
          <w:p w:rsidR="00000000" w:rsidP="00166771">
            <w:pPr>
              <w:pStyle w:val="List2"/>
              <w:rPr>
                <w:lang w:val="en-NZ"/>
              </w:rPr>
            </w:pPr>
            <w:r w:rsidRPr="00166771">
              <w:t>1.5</w:t>
            </w:r>
            <w:r w:rsidRPr="00166771">
              <w:tab/>
            </w:r>
            <w:r w:rsidRPr="00166771">
              <w:rPr>
                <w:rStyle w:val="BoldandItalics"/>
              </w:rPr>
              <w:t>Laser warning signage</w:t>
            </w:r>
            <w:r w:rsidRPr="00166771">
              <w:t xml:space="preserve"> is identified and correctly interpreted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List"/>
              <w:rPr>
                <w:lang w:val="en-NZ"/>
              </w:rPr>
            </w:pPr>
            <w:r w:rsidRPr="00166771">
              <w:t>2.</w:t>
            </w:r>
            <w:r w:rsidRPr="00166771">
              <w:tab/>
            </w:r>
            <w:r w:rsidRPr="00166771">
              <w:rPr>
                <w:rStyle w:val="SpecialBold"/>
              </w:rPr>
              <w:t>Appl</w:t>
            </w:r>
            <w:r w:rsidRPr="00166771">
              <w:rPr>
                <w:rStyle w:val="SpecialBold"/>
              </w:rPr>
              <w:t>y safe work practices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List2"/>
            </w:pPr>
            <w:r w:rsidRPr="00166771">
              <w:t>2.1</w:t>
            </w:r>
            <w:r w:rsidRPr="00166771">
              <w:tab/>
              <w:t>Lasers deployed in the workplace are identified in accordance with legislative and organisational procedures</w:t>
            </w:r>
          </w:p>
          <w:p w:rsidR="00000000" w:rsidRPr="00166771" w:rsidP="00166771">
            <w:pPr>
              <w:pStyle w:val="List2"/>
            </w:pPr>
            <w:r w:rsidRPr="00166771">
              <w:t>2.2</w:t>
            </w:r>
            <w:r w:rsidRPr="00166771">
              <w:tab/>
            </w:r>
            <w:r w:rsidRPr="00166771">
              <w:rPr>
                <w:rStyle w:val="BoldandItalics"/>
              </w:rPr>
              <w:t>Laser exposure situations</w:t>
            </w:r>
            <w:r w:rsidRPr="00166771">
              <w:t xml:space="preserve"> are identified and interpreted</w:t>
            </w:r>
          </w:p>
          <w:p w:rsidR="00000000" w:rsidRPr="00166771" w:rsidP="00166771">
            <w:pPr>
              <w:pStyle w:val="List2"/>
            </w:pPr>
            <w:r w:rsidRPr="00166771">
              <w:t>2.3</w:t>
            </w:r>
            <w:r w:rsidRPr="00166771">
              <w:tab/>
              <w:t xml:space="preserve">Appropriate </w:t>
            </w:r>
            <w:r w:rsidRPr="00166771">
              <w:rPr>
                <w:rStyle w:val="BoldandItalics"/>
              </w:rPr>
              <w:t>personal protective equipment</w:t>
            </w:r>
            <w:r w:rsidRPr="00166771">
              <w:t xml:space="preserve"> (PPE) is ident</w:t>
            </w:r>
            <w:r w:rsidRPr="00166771">
              <w:t>ified and applied in accordance with legislative and organisational procedures</w:t>
            </w:r>
          </w:p>
          <w:p w:rsidR="00000000" w:rsidP="00166771">
            <w:pPr>
              <w:pStyle w:val="List2"/>
              <w:rPr>
                <w:lang w:val="en-NZ"/>
              </w:rPr>
            </w:pPr>
            <w:r w:rsidRPr="00166771">
              <w:t>2.4</w:t>
            </w:r>
            <w:r w:rsidRPr="00166771">
              <w:tab/>
              <w:t>Other control measures are identified and adhered to in accordance with legislative and organisational procedures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List"/>
              <w:rPr>
                <w:lang w:val="en-NZ"/>
              </w:rPr>
            </w:pPr>
            <w:r w:rsidRPr="00166771">
              <w:t>3.</w:t>
            </w:r>
            <w:r w:rsidRPr="00166771">
              <w:tab/>
            </w:r>
            <w:r w:rsidRPr="00166771">
              <w:rPr>
                <w:rStyle w:val="SpecialBold"/>
              </w:rPr>
              <w:t>Report on workplace laser incidents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List2"/>
            </w:pPr>
            <w:r w:rsidRPr="00166771">
              <w:t>3.1</w:t>
            </w:r>
            <w:r w:rsidRPr="00166771">
              <w:tab/>
            </w:r>
            <w:r w:rsidRPr="00166771">
              <w:rPr>
                <w:rStyle w:val="BoldandItalics"/>
              </w:rPr>
              <w:t>Incident report</w:t>
            </w:r>
            <w:r w:rsidRPr="00166771">
              <w:rPr>
                <w:rStyle w:val="BoldandItalics"/>
              </w:rPr>
              <w:t>ing</w:t>
            </w:r>
            <w:r w:rsidRPr="00166771">
              <w:t xml:space="preserve"> procedures are applied in accordance with organisational procedures</w:t>
            </w:r>
          </w:p>
          <w:p w:rsidR="00000000" w:rsidP="00166771">
            <w:pPr>
              <w:pStyle w:val="List2"/>
              <w:rPr>
                <w:lang w:val="en-NZ"/>
              </w:rPr>
            </w:pPr>
            <w:r w:rsidRPr="00166771">
              <w:t>3.2</w:t>
            </w:r>
            <w:r w:rsidRPr="00166771">
              <w:tab/>
            </w:r>
            <w:r w:rsidRPr="00166771">
              <w:rPr>
                <w:rStyle w:val="BoldandItalics"/>
              </w:rPr>
              <w:t>Health surveillance</w:t>
            </w:r>
            <w:r w:rsidRPr="00166771">
              <w:t xml:space="preserve"> requirements are adhered to in accordance with current organisational policy and procedures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BodyText"/>
            </w:pPr>
          </w:p>
        </w:tc>
      </w:tr>
    </w:tbl>
    <w:p w:rsidR="00000000" w:rsidRPr="00166771" w:rsidP="00166771">
      <w:pPr>
        <w:pStyle w:val="BodyText"/>
      </w:pPr>
    </w:p>
    <w:p w:rsidR="00000000" w:rsidRPr="00166771" w:rsidP="00166771">
      <w:pPr>
        <w:pStyle w:val="AllowPageBreak"/>
      </w:pPr>
    </w:p>
    <w:p w:rsidR="00000000" w:rsidRPr="00166771" w:rsidP="00166771">
      <w:pPr>
        <w:pStyle w:val="Heading1"/>
      </w:pPr>
      <w:bookmarkStart w:id="9" w:name="O_122039"/>
      <w:bookmarkEnd w:id="9"/>
      <w:r w:rsidRPr="0016677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rPr>
                <w:rStyle w:val="SpecialBold"/>
              </w:rPr>
              <w:t>REQUIRED SKILLS AND KNOWLEDGE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t>This describes the essential skills and knowledge and their level, required for this unit.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rPr>
                <w:rStyle w:val="SpecialBold"/>
              </w:rPr>
              <w:t>Required Skills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ListBullet"/>
            </w:pPr>
            <w:r w:rsidRPr="00166771">
              <w:t>access, read, interpret and apply information on laser operations</w:t>
            </w:r>
          </w:p>
          <w:p w:rsidR="00000000" w:rsidP="00166771">
            <w:pPr>
              <w:pStyle w:val="ListBullet"/>
              <w:rPr>
                <w:lang w:val="en-NZ"/>
              </w:rPr>
            </w:pPr>
            <w:r w:rsidRPr="00166771">
              <w:t>identify laser sources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rPr>
                <w:rStyle w:val="SpecialBold"/>
              </w:rPr>
              <w:t>Required Knowledge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ListBullet"/>
            </w:pPr>
            <w:r w:rsidRPr="00166771">
              <w:t>occupational health and safety (OH&amp;S) requirements relevant to laser emissions in the workplace</w:t>
            </w:r>
          </w:p>
          <w:p w:rsidR="00000000" w:rsidP="00166771">
            <w:pPr>
              <w:pStyle w:val="ListBullet"/>
              <w:rPr>
                <w:lang w:val="en-NZ"/>
              </w:rPr>
            </w:pPr>
            <w:r w:rsidRPr="00166771">
              <w:t>organisational policy and standards relevant to laser operations emissions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BodyText"/>
            </w:pPr>
          </w:p>
        </w:tc>
      </w:tr>
    </w:tbl>
    <w:p w:rsidR="00000000" w:rsidRPr="00166771" w:rsidP="00166771">
      <w:pPr>
        <w:pStyle w:val="BodyText"/>
      </w:pPr>
    </w:p>
    <w:p w:rsidR="00000000" w:rsidRPr="00166771" w:rsidP="00166771">
      <w:pPr>
        <w:pStyle w:val="AllowPageBreak"/>
      </w:pPr>
    </w:p>
    <w:p w:rsidR="00000000" w:rsidRPr="00166771" w:rsidP="00166771">
      <w:pPr>
        <w:pStyle w:val="Heading1"/>
      </w:pPr>
      <w:bookmarkStart w:id="10" w:name="O_122040"/>
      <w:bookmarkEnd w:id="10"/>
      <w:r w:rsidRPr="0016677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BodyText"/>
            </w:pPr>
            <w:r w:rsidRPr="00166771">
              <w:t xml:space="preserve">Assessment must confirm the ability, when observing laser warning signs or being informed of the presence of lasers, to implement sound protective measures, while </w:t>
            </w:r>
            <w:r w:rsidRPr="00166771">
              <w:t>still undertaking one's core function, within acceptable tolerances of the laser hazard described or present.</w:t>
            </w:r>
          </w:p>
          <w:p w:rsidR="00000000" w:rsidRPr="00166771" w:rsidP="00166771">
            <w:pPr>
              <w:pStyle w:val="BodyText"/>
            </w:pPr>
            <w:r w:rsidRPr="00166771">
              <w:rPr>
                <w:rStyle w:val="SpecialBold"/>
              </w:rPr>
              <w:t>Consistency in performance</w:t>
            </w:r>
          </w:p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t>Competency should be demonstrated in an environment where lasers are present. This may be in a workplace or in a simula</w:t>
            </w:r>
            <w:r w:rsidRPr="00166771">
              <w:t>ted workplace environment.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BodyText"/>
            </w:pPr>
            <w:r w:rsidRPr="0016677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BodyText"/>
            </w:pPr>
            <w:r w:rsidRPr="00166771">
              <w:rPr>
                <w:rStyle w:val="SpecialBold"/>
              </w:rPr>
              <w:t>Context of assessment</w:t>
            </w:r>
          </w:p>
          <w:p w:rsidR="00000000" w:rsidRPr="00166771" w:rsidP="00166771">
            <w:pPr>
              <w:pStyle w:val="BodyText"/>
            </w:pPr>
            <w:r w:rsidRPr="00166771">
              <w:t>Competency should be assessed in the workplace or in a simulated workplace environment.</w:t>
            </w:r>
          </w:p>
          <w:p w:rsidR="00000000" w:rsidRPr="00166771" w:rsidP="00166771">
            <w:pPr>
              <w:pStyle w:val="BodyText"/>
            </w:pPr>
            <w:r w:rsidRPr="00166771">
              <w:rPr>
                <w:rStyle w:val="SpecialBold"/>
              </w:rPr>
              <w:t>Specific resources for assessment</w:t>
            </w:r>
          </w:p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t>There are no special resource implications for this unit.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rPr>
                <w:rStyle w:val="SpecialBold"/>
              </w:rPr>
              <w:t>Guidance information for assessment</w:t>
            </w:r>
            <w:r w:rsidRPr="00166771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BodyText"/>
            </w:pPr>
            <w:r w:rsidRPr="00166771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166771" w:rsidP="00166771">
      <w:pPr>
        <w:pStyle w:val="BodyText"/>
      </w:pPr>
    </w:p>
    <w:p w:rsidR="00000000" w:rsidRPr="00166771" w:rsidP="00166771">
      <w:pPr>
        <w:pStyle w:val="AllowPageBreak"/>
      </w:pPr>
    </w:p>
    <w:p w:rsidR="00000000" w:rsidRPr="00166771" w:rsidP="00166771">
      <w:pPr>
        <w:pStyle w:val="Heading1"/>
      </w:pPr>
      <w:bookmarkStart w:id="11" w:name="O_122041"/>
      <w:bookmarkEnd w:id="11"/>
      <w:r w:rsidRPr="00166771">
        <w:t>R</w:t>
      </w:r>
      <w:r w:rsidRPr="00166771">
        <w:t>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rPr>
                <w:rStyle w:val="SpecialBold"/>
              </w:rPr>
              <w:t>RANGE STATEMENT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t xml:space="preserve">The Range Statement relates to the Unit of Competency as a whole. It allows for different work environments and situations that may affect performance. </w:t>
            </w:r>
            <w:r w:rsidRPr="00166771">
              <w:rPr>
                <w:rStyle w:val="BoldandItalics"/>
              </w:rPr>
              <w:t>Bold italicised</w:t>
            </w:r>
            <w:r w:rsidRPr="00166771">
              <w:t xml:space="preserve"> wording in the Performance Criteria is detailed below.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rPr>
                <w:rStyle w:val="SpecialBold"/>
              </w:rPr>
              <w:t>Potential laser source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BodyText"/>
            </w:pPr>
            <w:r w:rsidRPr="00166771">
              <w:t>Bar-code scanners</w:t>
            </w:r>
          </w:p>
          <w:p w:rsidR="00000000" w:rsidRPr="00166771" w:rsidP="00166771">
            <w:pPr>
              <w:pStyle w:val="BodyText"/>
            </w:pPr>
            <w:r w:rsidRPr="00166771">
              <w:t>Medical/dental instruments</w:t>
            </w:r>
          </w:p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t>Range finders (as found on military weapons and survey equipment)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rPr>
                <w:rStyle w:val="SpecialBold"/>
              </w:rPr>
              <w:t>Type of laser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BodyText"/>
            </w:pPr>
            <w:r w:rsidRPr="00166771">
              <w:t>Liquid</w:t>
            </w:r>
          </w:p>
          <w:p w:rsidR="00000000" w:rsidRPr="00166771" w:rsidP="00166771">
            <w:pPr>
              <w:pStyle w:val="BodyText"/>
            </w:pPr>
            <w:r w:rsidRPr="00166771">
              <w:t>Gas</w:t>
            </w:r>
          </w:p>
          <w:p w:rsidR="00000000" w:rsidRPr="00166771" w:rsidP="00166771">
            <w:pPr>
              <w:pStyle w:val="BodyText"/>
            </w:pPr>
            <w:r w:rsidRPr="00166771">
              <w:t>Semiconductor</w:t>
            </w:r>
          </w:p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t>Solid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rPr>
                <w:rStyle w:val="SpecialBold"/>
              </w:rPr>
              <w:t>Class of laser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t>Lasers classified in accordance with the Australian Standards system in accordance with the potential for causing biological damage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rPr>
                <w:rStyle w:val="SpecialBold"/>
              </w:rPr>
              <w:t>Dangers</w:t>
            </w:r>
            <w:r w:rsidRPr="00166771">
              <w:t>/</w:t>
            </w:r>
            <w:r w:rsidRPr="00166771">
              <w:rPr>
                <w:rStyle w:val="SpecialBold"/>
              </w:rPr>
              <w:t>risks associated with lasers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BodyText"/>
            </w:pPr>
            <w:r w:rsidRPr="00166771">
              <w:t>Awareness of the effect of weather and/or reflecting surfaces on differing</w:t>
            </w:r>
            <w:r w:rsidRPr="00166771">
              <w:t xml:space="preserve"> types of laser transmission</w:t>
            </w:r>
          </w:p>
          <w:p w:rsidR="00000000" w:rsidRPr="00166771" w:rsidP="00166771">
            <w:pPr>
              <w:pStyle w:val="BodyText"/>
            </w:pPr>
            <w:r w:rsidRPr="00166771">
              <w:t>Extended source viewing</w:t>
            </w:r>
          </w:p>
          <w:p w:rsidR="00000000" w:rsidRPr="00166771" w:rsidP="00166771">
            <w:pPr>
              <w:pStyle w:val="BodyText"/>
            </w:pPr>
            <w:r w:rsidRPr="00166771">
              <w:t>Irradiance and radiant exposure</w:t>
            </w:r>
          </w:p>
          <w:p w:rsidR="00000000" w:rsidRPr="00166771" w:rsidP="00166771">
            <w:pPr>
              <w:pStyle w:val="BodyText"/>
            </w:pPr>
            <w:r w:rsidRPr="00166771">
              <w:t>Point source and intra-beam viewing</w:t>
            </w:r>
          </w:p>
          <w:p w:rsidR="00000000" w:rsidRPr="00166771" w:rsidP="00166771">
            <w:pPr>
              <w:pStyle w:val="BodyText"/>
            </w:pPr>
            <w:r w:rsidRPr="00166771">
              <w:t>Specular reflections</w:t>
            </w:r>
          </w:p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t>Use of magnifying optics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rPr>
                <w:rStyle w:val="SpecialBold"/>
              </w:rPr>
              <w:t>Laser safety controls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BodyText"/>
            </w:pPr>
            <w:r w:rsidRPr="00166771">
              <w:t>Establishment of nominal ocular hazard areas (NOHA)</w:t>
            </w:r>
          </w:p>
          <w:p w:rsidR="00000000" w:rsidRPr="00166771" w:rsidP="00166771">
            <w:pPr>
              <w:pStyle w:val="BodyText"/>
            </w:pPr>
            <w:r w:rsidRPr="00166771">
              <w:t>Ex</w:t>
            </w:r>
            <w:r w:rsidRPr="00166771">
              <w:t>clusion zone/specification of laser hazard areas</w:t>
            </w:r>
          </w:p>
          <w:p w:rsidR="00000000" w:rsidRPr="00166771" w:rsidP="00166771">
            <w:pPr>
              <w:pStyle w:val="BodyText"/>
            </w:pPr>
            <w:r w:rsidRPr="00166771">
              <w:t>Maintenance of a laser register</w:t>
            </w:r>
          </w:p>
          <w:p w:rsidR="00000000" w:rsidRPr="00166771" w:rsidP="00166771">
            <w:pPr>
              <w:pStyle w:val="BodyText"/>
            </w:pPr>
            <w:r w:rsidRPr="00166771">
              <w:t>Protective eye wear specified in accordance with perceived laser threat</w:t>
            </w:r>
          </w:p>
          <w:p w:rsidR="00000000" w:rsidRPr="00166771" w:rsidP="00166771">
            <w:pPr>
              <w:pStyle w:val="BodyText"/>
            </w:pPr>
            <w:r w:rsidRPr="00166771">
              <w:t>Use of interlocks to prevent inadvertent discharge of laser when safety features are not in place</w:t>
            </w:r>
          </w:p>
          <w:p w:rsidR="00000000" w:rsidRPr="00166771" w:rsidP="00166771">
            <w:pPr>
              <w:pStyle w:val="BodyText"/>
            </w:pPr>
            <w:r w:rsidRPr="00166771">
              <w:t>Use of keys to activate laser</w:t>
            </w:r>
          </w:p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t>Warnings to avoid observation of source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rPr>
                <w:rStyle w:val="SpecialBold"/>
              </w:rPr>
              <w:t>Laser warning signage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BodyText"/>
            </w:pPr>
            <w:r w:rsidRPr="00166771">
              <w:t>Labelling/signage on equipment</w:t>
            </w:r>
          </w:p>
          <w:p w:rsidR="00000000" w:rsidRPr="00166771" w:rsidP="00166771">
            <w:pPr>
              <w:pStyle w:val="BodyText"/>
            </w:pPr>
            <w:r w:rsidRPr="00166771">
              <w:t>Notification of responsibilities and provision of safety information</w:t>
            </w:r>
          </w:p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t xml:space="preserve">Warning signage/notices surrounding exclusion zone </w:t>
            </w:r>
            <w:r w:rsidRPr="00166771">
              <w:t>or work areas where lasers may be operating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rPr>
                <w:rStyle w:val="SpecialBold"/>
              </w:rPr>
              <w:t>Laser exposure situations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BodyText"/>
            </w:pPr>
            <w:r w:rsidRPr="00166771">
              <w:t>Laboratories, medical and dental clinics where laser equipment is in use</w:t>
            </w:r>
          </w:p>
          <w:p w:rsidR="00000000" w:rsidRPr="00166771" w:rsidP="00166771">
            <w:pPr>
              <w:pStyle w:val="BodyText"/>
            </w:pPr>
            <w:r w:rsidRPr="00166771">
              <w:t>Maintenance workshops</w:t>
            </w:r>
          </w:p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t>Military training and field operations where laser devices are in use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rPr>
                <w:rStyle w:val="SpecialBold"/>
              </w:rPr>
              <w:t>Persona</w:t>
            </w:r>
            <w:r w:rsidRPr="00166771">
              <w:rPr>
                <w:rStyle w:val="SpecialBold"/>
              </w:rPr>
              <w:t>l protective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BodyText"/>
            </w:pPr>
            <w:r w:rsidRPr="00166771">
              <w:t>Protective clothing</w:t>
            </w:r>
          </w:p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t>Specific eye protection goggles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rPr>
                <w:rStyle w:val="SpecialBold"/>
              </w:rPr>
              <w:t>Incident reporting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BodyText"/>
            </w:pPr>
            <w:r w:rsidRPr="00166771">
              <w:t>Affected person reporting</w:t>
            </w:r>
          </w:p>
          <w:p w:rsidR="00000000" w:rsidRPr="00166771" w:rsidP="00166771">
            <w:pPr>
              <w:pStyle w:val="BodyText"/>
            </w:pPr>
            <w:r w:rsidRPr="00166771">
              <w:t>Laser operator reports</w:t>
            </w:r>
          </w:p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t>Organisational reporting procedures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rPr>
                <w:rStyle w:val="SpecialBold"/>
              </w:rPr>
              <w:t>Health surveillance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t>Eye testing</w:t>
            </w:r>
          </w:p>
        </w:tc>
      </w:tr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BodyText"/>
            </w:pPr>
          </w:p>
        </w:tc>
      </w:tr>
    </w:tbl>
    <w:p w:rsidR="00000000" w:rsidRPr="00166771" w:rsidP="00166771">
      <w:pPr>
        <w:pStyle w:val="BodyText"/>
      </w:pPr>
    </w:p>
    <w:p w:rsidR="00000000" w:rsidRPr="00166771" w:rsidP="00166771">
      <w:pPr>
        <w:pStyle w:val="AllowPageBreak"/>
      </w:pPr>
    </w:p>
    <w:p w:rsidR="00000000" w:rsidRPr="00166771" w:rsidP="00166771">
      <w:pPr>
        <w:pStyle w:val="Heading1"/>
      </w:pPr>
      <w:bookmarkStart w:id="12" w:name="O_122042"/>
      <w:bookmarkEnd w:id="12"/>
      <w:r w:rsidRPr="00166771">
        <w:t>Unit Sector(s)</w:t>
      </w:r>
    </w:p>
    <w:p w:rsidR="00000000" w:rsidRPr="00166771" w:rsidP="00166771">
      <w:pPr>
        <w:pStyle w:val="BodyText"/>
      </w:pPr>
      <w:r w:rsidRPr="00166771">
        <w:t>Not applicable.</w:t>
      </w:r>
    </w:p>
    <w:p w:rsidR="00000000" w:rsidRPr="00166771" w:rsidP="00166771">
      <w:pPr>
        <w:pStyle w:val="AllowPageBreak"/>
      </w:pPr>
    </w:p>
    <w:p w:rsidR="00000000" w:rsidRPr="00166771" w:rsidP="00166771">
      <w:pPr>
        <w:pStyle w:val="Heading1"/>
      </w:pPr>
      <w:bookmarkStart w:id="13" w:name="O_174925"/>
      <w:bookmarkEnd w:id="13"/>
      <w:r w:rsidRPr="00166771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E6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71">
            <w:pPr>
              <w:pStyle w:val="BodyText"/>
              <w:rPr>
                <w:lang w:val="en-NZ"/>
              </w:rPr>
            </w:pPr>
            <w:r w:rsidRPr="00166771">
              <w:rPr>
                <w:rStyle w:val="SpecialBold"/>
              </w:rPr>
              <w:t>Co-requisite Unit</w:t>
            </w:r>
            <w:r w:rsidRPr="00166771">
              <w:t>/</w:t>
            </w:r>
            <w:r w:rsidRPr="00166771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71" w:rsidP="00166771">
            <w:pPr>
              <w:pStyle w:val="BodyText"/>
            </w:pPr>
            <w:r w:rsidRPr="00166771">
              <w:t>Nil</w:t>
            </w:r>
          </w:p>
        </w:tc>
      </w:tr>
    </w:tbl>
    <w:p w:rsidR="00000000" w:rsidRPr="00166771" w:rsidP="00166771">
      <w:pPr>
        <w:pStyle w:val="BodyText"/>
      </w:pPr>
    </w:p>
    <w:p w:rsidR="00000000" w:rsidRPr="00166771" w:rsidP="00166771"/>
    <w:sectPr w:rsidSect="001667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7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E625D" w:rsidP="008E62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7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25D" w:rsidP="001667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E625D" w:rsidP="001667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E625D" w:rsidP="0016677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7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E625D" w:rsidP="008E625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7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25D" w:rsidP="001667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PUADEFOH009B Work safely with lasers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8E625D" w:rsidP="0016677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22B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A2FE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7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667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7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7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7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7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7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7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7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7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7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771"/>
  </w:style>
  <w:style w:type="character" w:customStyle="1" w:styleId="Heading1Char">
    <w:name w:val="Heading 1 Char"/>
    <w:basedOn w:val="DefaultParagraphFont"/>
    <w:link w:val="Heading1"/>
    <w:rsid w:val="001667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77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77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667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77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667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67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771"/>
    <w:rPr>
      <w:b/>
      <w:spacing w:val="0"/>
    </w:rPr>
  </w:style>
  <w:style w:type="paragraph" w:styleId="Header">
    <w:name w:val="header"/>
    <w:basedOn w:val="Normal"/>
    <w:link w:val="HeaderChar"/>
    <w:rsid w:val="001667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7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6677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667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66771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6677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667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7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7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7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7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77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6677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6677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667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7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7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7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7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667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7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7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67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7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7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7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677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67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77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667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7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7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7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7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771"/>
    <w:rPr>
      <w:i/>
    </w:rPr>
  </w:style>
  <w:style w:type="paragraph" w:styleId="Caption">
    <w:name w:val="caption"/>
    <w:basedOn w:val="BodyText"/>
    <w:next w:val="Normal"/>
    <w:qFormat/>
    <w:rsid w:val="001667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7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7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771"/>
  </w:style>
  <w:style w:type="paragraph" w:styleId="TableofFigures">
    <w:name w:val="table of figures"/>
    <w:basedOn w:val="Normal"/>
    <w:next w:val="Normal"/>
    <w:semiHidden/>
    <w:rsid w:val="001667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771"/>
    <w:pPr>
      <w:numPr>
        <w:numId w:val="10"/>
      </w:numPr>
    </w:pPr>
  </w:style>
  <w:style w:type="character" w:customStyle="1" w:styleId="WingdingSymbols">
    <w:name w:val="Wingding Symbols"/>
    <w:rsid w:val="00166771"/>
    <w:rPr>
      <w:rFonts w:ascii="Wingdings" w:hAnsi="Wingdings"/>
    </w:rPr>
  </w:style>
  <w:style w:type="paragraph" w:customStyle="1" w:styleId="TableHeading">
    <w:name w:val="Table Heading"/>
    <w:basedOn w:val="HeadingBase"/>
    <w:rsid w:val="001667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771"/>
    <w:rPr>
      <w:color w:val="0033CC"/>
      <w:u w:val="none"/>
    </w:rPr>
  </w:style>
  <w:style w:type="paragraph" w:customStyle="1" w:styleId="BodyTextRight">
    <w:name w:val="Body Text Right"/>
    <w:basedOn w:val="BodyText"/>
    <w:rsid w:val="001667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7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7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7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7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77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66771"/>
    <w:rPr>
      <w:sz w:val="32"/>
    </w:rPr>
  </w:style>
  <w:style w:type="paragraph" w:customStyle="1" w:styleId="HeadingProcedure">
    <w:name w:val="Heading Procedure"/>
    <w:basedOn w:val="HeadingBase"/>
    <w:next w:val="Normal"/>
    <w:rsid w:val="001667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771"/>
    <w:pPr>
      <w:spacing w:before="60" w:after="60"/>
    </w:pPr>
  </w:style>
  <w:style w:type="paragraph" w:styleId="ListContinue">
    <w:name w:val="List Continue"/>
    <w:basedOn w:val="List"/>
    <w:rsid w:val="00166771"/>
    <w:pPr>
      <w:ind w:firstLine="0"/>
    </w:pPr>
  </w:style>
  <w:style w:type="paragraph" w:customStyle="1" w:styleId="ListNote">
    <w:name w:val="List Note"/>
    <w:basedOn w:val="List"/>
    <w:rsid w:val="001667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7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7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771"/>
    <w:rPr>
      <w:rFonts w:ascii="Courier New" w:hAnsi="Courier New"/>
    </w:rPr>
  </w:style>
  <w:style w:type="paragraph" w:customStyle="1" w:styleId="NoteBullet">
    <w:name w:val="Note Bullet"/>
    <w:basedOn w:val="Note"/>
    <w:rsid w:val="001667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7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7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7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7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67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77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66771"/>
    <w:rPr>
      <w:b/>
      <w:smallCaps/>
    </w:rPr>
  </w:style>
  <w:style w:type="paragraph" w:customStyle="1" w:styleId="TableListNumber">
    <w:name w:val="Table List Number"/>
    <w:basedOn w:val="ListNumber"/>
    <w:rsid w:val="001667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7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771"/>
    <w:pPr>
      <w:numPr>
        <w:numId w:val="8"/>
      </w:numPr>
    </w:pPr>
  </w:style>
  <w:style w:type="paragraph" w:customStyle="1" w:styleId="ListAlpha2">
    <w:name w:val="List Alpha 2"/>
    <w:basedOn w:val="List2"/>
    <w:rsid w:val="00166771"/>
    <w:pPr>
      <w:numPr>
        <w:numId w:val="7"/>
      </w:numPr>
    </w:pPr>
  </w:style>
  <w:style w:type="paragraph" w:styleId="List3">
    <w:name w:val="List 3"/>
    <w:basedOn w:val="BodyText"/>
    <w:rsid w:val="001667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7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7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7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771"/>
    <w:pPr>
      <w:numPr>
        <w:numId w:val="2"/>
      </w:numPr>
    </w:pPr>
  </w:style>
  <w:style w:type="paragraph" w:styleId="ListBullet5">
    <w:name w:val="List Bullet 5"/>
    <w:basedOn w:val="List5"/>
    <w:rsid w:val="00166771"/>
    <w:pPr>
      <w:numPr>
        <w:numId w:val="3"/>
      </w:numPr>
    </w:pPr>
  </w:style>
  <w:style w:type="paragraph" w:styleId="ListContinue2">
    <w:name w:val="List Continue 2"/>
    <w:basedOn w:val="List2"/>
    <w:rsid w:val="00166771"/>
    <w:pPr>
      <w:ind w:firstLine="0"/>
    </w:pPr>
  </w:style>
  <w:style w:type="paragraph" w:styleId="ListContinue3">
    <w:name w:val="List Continue 3"/>
    <w:basedOn w:val="List3"/>
    <w:rsid w:val="00166771"/>
    <w:pPr>
      <w:ind w:left="1021" w:firstLine="0"/>
    </w:pPr>
  </w:style>
  <w:style w:type="paragraph" w:styleId="ListContinue4">
    <w:name w:val="List Continue 4"/>
    <w:basedOn w:val="List4"/>
    <w:rsid w:val="00166771"/>
    <w:pPr>
      <w:ind w:firstLine="0"/>
    </w:pPr>
  </w:style>
  <w:style w:type="paragraph" w:styleId="ListContinue5">
    <w:name w:val="List Continue 5"/>
    <w:basedOn w:val="List5"/>
    <w:rsid w:val="00166771"/>
    <w:pPr>
      <w:ind w:firstLine="0"/>
    </w:pPr>
  </w:style>
  <w:style w:type="paragraph" w:styleId="ListNumber3">
    <w:name w:val="List Number 3"/>
    <w:basedOn w:val="List3"/>
    <w:rsid w:val="00166771"/>
    <w:pPr>
      <w:numPr>
        <w:numId w:val="4"/>
      </w:numPr>
    </w:pPr>
  </w:style>
  <w:style w:type="paragraph" w:styleId="ListNumber4">
    <w:name w:val="List Number 4"/>
    <w:basedOn w:val="List4"/>
    <w:rsid w:val="00166771"/>
    <w:pPr>
      <w:numPr>
        <w:numId w:val="5"/>
      </w:numPr>
    </w:pPr>
  </w:style>
  <w:style w:type="paragraph" w:styleId="ListNumber5">
    <w:name w:val="List Number 5"/>
    <w:basedOn w:val="List5"/>
    <w:rsid w:val="00166771"/>
    <w:pPr>
      <w:numPr>
        <w:numId w:val="6"/>
      </w:numPr>
    </w:pPr>
  </w:style>
  <w:style w:type="paragraph" w:styleId="BlockText">
    <w:name w:val="Block Text"/>
    <w:basedOn w:val="Normal"/>
    <w:rsid w:val="001667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7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771"/>
    <w:rPr>
      <w:sz w:val="16"/>
      <w:vertAlign w:val="superscript"/>
    </w:rPr>
  </w:style>
  <w:style w:type="character" w:customStyle="1" w:styleId="Symbols">
    <w:name w:val="Symbols"/>
    <w:basedOn w:val="DefaultParagraphFont"/>
    <w:rsid w:val="00166771"/>
    <w:rPr>
      <w:rFonts w:ascii="Symbol" w:hAnsi="Symbol"/>
    </w:rPr>
  </w:style>
  <w:style w:type="character" w:customStyle="1" w:styleId="MenuOptions">
    <w:name w:val="Menu Options"/>
    <w:basedOn w:val="DefaultParagraphFont"/>
    <w:rsid w:val="001667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771"/>
    <w:rPr>
      <w:b/>
    </w:rPr>
  </w:style>
  <w:style w:type="character" w:customStyle="1" w:styleId="Underlined">
    <w:name w:val="Underlined"/>
    <w:basedOn w:val="DefaultParagraphFont"/>
    <w:rsid w:val="00166771"/>
    <w:rPr>
      <w:u w:val="single"/>
    </w:rPr>
  </w:style>
  <w:style w:type="paragraph" w:customStyle="1" w:styleId="TableBodyTextRight">
    <w:name w:val="Table Body Text Right"/>
    <w:basedOn w:val="TableBodyText"/>
    <w:rsid w:val="001667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771"/>
    <w:rPr>
      <w:sz w:val="18"/>
    </w:rPr>
  </w:style>
  <w:style w:type="paragraph" w:customStyle="1" w:styleId="BodySmallRight">
    <w:name w:val="Body Small Right"/>
    <w:basedOn w:val="BodyTextRight"/>
    <w:rsid w:val="00166771"/>
    <w:rPr>
      <w:sz w:val="18"/>
      <w:szCs w:val="18"/>
    </w:rPr>
  </w:style>
  <w:style w:type="paragraph" w:customStyle="1" w:styleId="MarginEdition">
    <w:name w:val="Margin Edition"/>
    <w:basedOn w:val="MarginNote"/>
    <w:rsid w:val="001667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771"/>
    <w:rPr>
      <w:sz w:val="2"/>
      <w:szCs w:val="2"/>
    </w:rPr>
  </w:style>
  <w:style w:type="character" w:customStyle="1" w:styleId="Small">
    <w:name w:val="Small"/>
    <w:basedOn w:val="DefaultParagraphFont"/>
    <w:rsid w:val="00166771"/>
    <w:rPr>
      <w:sz w:val="16"/>
    </w:rPr>
  </w:style>
  <w:style w:type="paragraph" w:customStyle="1" w:styleId="WideTable">
    <w:name w:val="Wide Table"/>
    <w:basedOn w:val="Normal"/>
    <w:rsid w:val="001667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771"/>
  </w:style>
  <w:style w:type="paragraph" w:styleId="Quote">
    <w:name w:val="Quote"/>
    <w:basedOn w:val="Heading1"/>
    <w:link w:val="QuoteChar"/>
    <w:qFormat/>
    <w:rsid w:val="001667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7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771"/>
    <w:pPr>
      <w:pageBreakBefore/>
    </w:pPr>
  </w:style>
  <w:style w:type="paragraph" w:customStyle="1" w:styleId="Border">
    <w:name w:val="Border"/>
    <w:basedOn w:val="Normal"/>
    <w:qFormat/>
    <w:rsid w:val="001667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7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7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77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667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7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7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7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7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771"/>
    <w:rPr>
      <w:u w:val="single"/>
    </w:rPr>
  </w:style>
  <w:style w:type="paragraph" w:styleId="BalloonText">
    <w:name w:val="Balloon Text"/>
    <w:basedOn w:val="Normal"/>
    <w:link w:val="BalloonTextChar"/>
    <w:rsid w:val="001667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77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6677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77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868</Words>
  <Characters>5367</Characters>
  <Application>Microsoft Office Word</Application>
  <DocSecurity>0</DocSecurity>
  <Lines>221</Lines>
  <Paragraphs>114</Paragraphs>
  <ScaleCrop>false</ScaleCrop>
  <Company>Author-it Software Corporation Ltd.</Company>
  <LinksUpToDate>false</LinksUpToDate>
  <CharactersWithSpaces>6125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PUADEFOH009B Work safely with lasers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2012-05-26T04:25:00Z</dcterms:created>
  <dcterms:modified xsi:type="dcterms:W3CDTF">2012-05-26T04:25:00Z</dcterms:modified>
</cp:coreProperties>
</file>